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ResumeName"/>
      </w:pPr>
      <w:r>
        <w:rPr>
          <w:b/>
          <w:bCs/>
        </w:rPr>
        <w:t xml:space="preserve">Muhammad Ariff Bin Abdul Razak</w:t>
      </w:r>
    </w:p>
    <w:p>
      <w:pPr>
        <w:pStyle w:val="BodyText"/>
      </w:pPr>
      <w:r>
        <w:t xml:space="preserve">+65 96579407 | muhdariffrazak00@gmail.com | www.linkedin.com/in/muhd-ariff-razak | Singapore</w:t>
      </w:r>
    </w:p>
    <w:p>
      <w:pPr>
        <w:pStyle w:val="BodyText"/>
      </w:pPr>
      <w:r>
        <w:t xml:space="preserve">Systems Engineer with a foundation in robotics, embedded systems, and machine learning. Twenty-two months in the Singapore Police Force’s Protective Security Command gave a first-hand view of how Home Team operations run, and the work since has stayed close to those problems — benchmarking AI-generated media detectors as a public-safety threat, and now leading a quiet-drone capstone with MHA as its end user. Drawn to engineering where reliability is the point, and to contributing that to public safety directly.</w:t>
      </w:r>
    </w:p>
    <w:bookmarkStart w:id="20" w:name="work-experience"/>
    <w:p>
      <w:pPr>
        <w:pStyle w:val="Heading1"/>
      </w:pPr>
      <w:r>
        <w:t xml:space="preserve">WORK EXPERIENCE</w:t>
      </w:r>
    </w:p>
    <w:p>
      <w:pPr>
        <w:pStyle w:val="EntryHeader"/>
      </w:pPr>
      <w:r>
        <w:rPr>
          <w:b/>
          <w:bCs/>
        </w:rPr>
        <w:t xml:space="preserve">KLASS Engineering and Solutions</w:t>
      </w:r>
      <w:r>
        <w:br/>
      </w:r>
      <w:r>
        <w:t xml:space="preserve">Machine Learning &amp; Fullstack Engineer (Intern)</w:t>
      </w:r>
      <w:r>
        <w:br/>
      </w:r>
      <w:r>
        <w:t xml:space="preserve">Sep 2025 – Aug 2026</w:t>
      </w:r>
    </w:p>
    <w:p>
      <w:pPr>
        <w:pStyle w:val="Compact"/>
        <w:numPr>
          <w:ilvl w:val="0"/>
          <w:numId w:val="1001"/>
        </w:numPr>
      </w:pPr>
      <w:r>
        <w:t xml:space="preserve">Reproduced and benchmarked state-of-the-art AI-generated video and audio detectors (NSG-VD, D3, ReStraV, SpeechForensics) on SLURM-based HPC to assess detection capability against AI-generated media as a public-safety threat, achieving 90.03 AUROC on the NSG-VD replication.</w:t>
      </w:r>
    </w:p>
    <w:p>
      <w:pPr>
        <w:pStyle w:val="Compact"/>
        <w:numPr>
          <w:ilvl w:val="0"/>
          <w:numId w:val="1001"/>
        </w:numPr>
      </w:pPr>
      <w:r>
        <w:t xml:space="preserve">Ran ablation studies integrating optical flow (RAFT), segmentation (SAM 2), and point tracking (CoTracker) to test whether physical-motion signals in video sequences can distinguish AI-generated content, finding mixed evidence of a usable signal.</w:t>
      </w:r>
    </w:p>
    <w:p>
      <w:pPr>
        <w:pStyle w:val="Compact"/>
        <w:numPr>
          <w:ilvl w:val="0"/>
          <w:numId w:val="1001"/>
        </w:numPr>
      </w:pPr>
      <w:r>
        <w:t xml:space="preserve">Engineered a data generation pipeline chaining video extension (Wan2.2), voice cloning (Chatterbox), and lip-sync (LatentSync) models to curate a balanced 1,200-video real/fake dataset, used to compare all four detectors consistently and to test models at small scale before committing larger compute.</w:t>
      </w:r>
    </w:p>
    <w:p>
      <w:pPr>
        <w:pStyle w:val="Compact"/>
        <w:numPr>
          <w:ilvl w:val="0"/>
          <w:numId w:val="1001"/>
        </w:numPr>
      </w:pPr>
      <w:r>
        <w:t xml:space="preserve">Managed GPU-accelerated experimentation on shared SLURM clusters (NVIDIA H200 nodes) via Docker containers, running sanity-check protocols on custom validation splits that caught pipeline errors before committing to training and synthetic-deepfake generation runs of up to 5 hours each.</w:t>
      </w:r>
    </w:p>
    <w:p>
      <w:pPr>
        <w:pStyle w:val="Compact"/>
        <w:numPr>
          <w:ilvl w:val="0"/>
          <w:numId w:val="1001"/>
        </w:numPr>
      </w:pPr>
      <w:r>
        <w:t xml:space="preserve">Built React frontend components and FastAPI backend services with WebSockets for real-time streaming responses, deploying multi-model AI endpoints for a company-wide internal AI chatbot platform that gave staff a secure alternative to public AI tools, with search across internal documents.</w:t>
      </w:r>
    </w:p>
    <w:p>
      <w:pPr>
        <w:pStyle w:val="EntryHeader"/>
      </w:pPr>
      <w:r>
        <w:rPr>
          <w:b/>
          <w:bCs/>
        </w:rPr>
        <w:t xml:space="preserve">Singapore Institute of Technology (SIT)</w:t>
      </w:r>
      <w:r>
        <w:br/>
      </w:r>
      <w:r>
        <w:t xml:space="preserve">Student Research Engineer</w:t>
      </w:r>
      <w:r>
        <w:br/>
      </w:r>
      <w:r>
        <w:t xml:space="preserve">Aug 2024 – May 2025</w:t>
      </w:r>
    </w:p>
    <w:p>
      <w:pPr>
        <w:pStyle w:val="Compact"/>
        <w:numPr>
          <w:ilvl w:val="0"/>
          <w:numId w:val="1002"/>
        </w:numPr>
      </w:pPr>
      <w:r>
        <w:t xml:space="preserve">Designed and built a temperature-controlled enclosure around a compression testing machine for faculty research on how foods behave during chewing, defining the electrical architecture and selecting components before handing the completed chamber over to the research team.</w:t>
      </w:r>
    </w:p>
    <w:p>
      <w:pPr>
        <w:pStyle w:val="Compact"/>
        <w:numPr>
          <w:ilvl w:val="0"/>
          <w:numId w:val="1002"/>
        </w:numPr>
      </w:pPr>
      <w:r>
        <w:t xml:space="preserve">Engineered closed-loop temperature control with a thermistor and standalone temperature controller, holding the chamber within ±2 °C of a 37 °C body-temperature setpoint for consistent test conditions.</w:t>
      </w:r>
    </w:p>
    <w:p>
      <w:pPr>
        <w:pStyle w:val="EntryHeader"/>
      </w:pPr>
      <w:r>
        <w:rPr>
          <w:b/>
          <w:bCs/>
        </w:rPr>
        <w:t xml:space="preserve">SUTD – ROAR Lab</w:t>
      </w:r>
      <w:r>
        <w:br/>
      </w:r>
      <w:r>
        <w:t xml:space="preserve">Research Assistant</w:t>
      </w:r>
      <w:r>
        <w:br/>
      </w:r>
      <w:r>
        <w:t xml:space="preserve">Aug 2022 – May 2024 (Volunteer until Nov 2022, Full Time thereafter)</w:t>
      </w:r>
    </w:p>
    <w:p>
      <w:pPr>
        <w:pStyle w:val="Compact"/>
        <w:numPr>
          <w:ilvl w:val="0"/>
          <w:numId w:val="1003"/>
        </w:numPr>
      </w:pPr>
      <w:r>
        <w:t xml:space="preserve">Led the design of Panthera’s intelligent lighting control system to signal the autonomous vehicle’s intent to pedestrians and meet testing safety requirements, running a rosserial node on an Arduino under an RTOS that mapped cmd_vel, IMU, and vehicle-state topics to turn, warning, and hazard signals; the platform passed T1 autonomous testing at CETRAN.</w:t>
      </w:r>
    </w:p>
    <w:p>
      <w:pPr>
        <w:pStyle w:val="Compact"/>
        <w:numPr>
          <w:ilvl w:val="0"/>
          <w:numId w:val="1003"/>
        </w:numPr>
      </w:pPr>
      <w:r>
        <w:t xml:space="preserve">Wired and integrated the 3D LiDAR used for Panthera’s obstacle detection, mapping, and localization, verifying sensor output through depth-map visualization, and supported the vehicle through its T1 autonomous field testing.</w:t>
      </w:r>
    </w:p>
    <w:p>
      <w:pPr>
        <w:pStyle w:val="EntryHeader"/>
      </w:pPr>
      <w:r>
        <w:rPr>
          <w:b/>
          <w:bCs/>
        </w:rPr>
        <w:t xml:space="preserve">Singapore Police Force – Protective Security Command</w:t>
      </w:r>
      <w:r>
        <w:br/>
      </w:r>
      <w:r>
        <w:t xml:space="preserve">Trooper &amp; Armourer</w:t>
      </w:r>
      <w:r>
        <w:br/>
      </w:r>
      <w:r>
        <w:t xml:space="preserve">Jan 2021 – Nov 2022 (Full-Time National Service)</w:t>
      </w:r>
    </w:p>
    <w:p>
      <w:pPr>
        <w:pStyle w:val="Compact"/>
        <w:numPr>
          <w:ilvl w:val="0"/>
          <w:numId w:val="1004"/>
        </w:numPr>
      </w:pPr>
      <w:r>
        <w:t xml:space="preserve">Performed protective security duties within a deployed team at strategic locations and major national events, operating under strict standard operating procedures across 22 months of full-time service.</w:t>
      </w:r>
    </w:p>
    <w:p>
      <w:pPr>
        <w:pStyle w:val="Compact"/>
        <w:numPr>
          <w:ilvl w:val="0"/>
          <w:numId w:val="1004"/>
        </w:numPr>
      </w:pPr>
      <w:r>
        <w:t xml:space="preserve">Served as unit Armourer alongside trooper duties, managing the issuance, return, and accountability of arms and equipment with zero discrepancies, and maintaining audit-ready records under regulated inventory procedures.</w:t>
      </w:r>
    </w:p>
    <w:p>
      <w:pPr>
        <w:pStyle w:val="EntryHeader"/>
      </w:pPr>
      <w:r>
        <w:rPr>
          <w:b/>
          <w:bCs/>
        </w:rPr>
        <w:t xml:space="preserve">SOLUSTAR</w:t>
      </w:r>
      <w:r>
        <w:br/>
      </w:r>
      <w:r>
        <w:t xml:space="preserve">Robotics Engineer Intern (Unpaid, Part Time)</w:t>
      </w:r>
      <w:r>
        <w:br/>
      </w:r>
      <w:r>
        <w:t xml:space="preserve">May 2022 – Aug 2022</w:t>
      </w:r>
    </w:p>
    <w:p>
      <w:pPr>
        <w:pStyle w:val="Compact"/>
        <w:numPr>
          <w:ilvl w:val="0"/>
          <w:numId w:val="1005"/>
        </w:numPr>
      </w:pPr>
      <w:r>
        <w:t xml:space="preserve">Designed and debugged PCBs and circuitry for a disinfectant robot, bringing the boards into a working prototype.</w:t>
      </w:r>
    </w:p>
    <w:bookmarkEnd w:id="20"/>
    <w:bookmarkStart w:id="21" w:name="education"/>
    <w:p>
      <w:pPr>
        <w:pStyle w:val="Heading1"/>
      </w:pPr>
      <w:r>
        <w:t xml:space="preserve">EDUCATION</w:t>
      </w:r>
    </w:p>
    <w:p>
      <w:pPr>
        <w:pStyle w:val="EntryHeader"/>
      </w:pPr>
      <w:r>
        <w:rPr>
          <w:b/>
          <w:bCs/>
        </w:rPr>
        <w:t xml:space="preserve">DigiPen Institute of Technology &amp; SIT</w:t>
      </w:r>
      <w:r>
        <w:br/>
      </w:r>
      <w:r>
        <w:t xml:space="preserve">Aug 2023 – May 2027</w:t>
      </w:r>
    </w:p>
    <w:p>
      <w:pPr>
        <w:pStyle w:val="Compact"/>
        <w:numPr>
          <w:ilvl w:val="0"/>
          <w:numId w:val="1006"/>
        </w:numPr>
      </w:pPr>
      <w:r>
        <w:t xml:space="preserve">B.Eng. Mechatronics Systems</w:t>
      </w:r>
    </w:p>
    <w:p>
      <w:pPr>
        <w:pStyle w:val="Compact"/>
        <w:numPr>
          <w:ilvl w:val="0"/>
          <w:numId w:val="1006"/>
        </w:numPr>
      </w:pPr>
      <w:r>
        <w:t xml:space="preserve">Relevant Coursework: Mechanics, Control Systems, Robotics, Embedded Systems, Machine Learning, Systems and Software Engineering</w:t>
      </w:r>
    </w:p>
    <w:p>
      <w:pPr>
        <w:pStyle w:val="EntryHeader"/>
      </w:pPr>
      <w:r>
        <w:rPr>
          <w:b/>
          <w:bCs/>
        </w:rPr>
        <w:t xml:space="preserve">Ngee Ann Polytechnic</w:t>
      </w:r>
      <w:r>
        <w:br/>
      </w:r>
      <w:r>
        <w:t xml:space="preserve">Sep 2022 – Sep 2023</w:t>
      </w:r>
    </w:p>
    <w:p>
      <w:pPr>
        <w:pStyle w:val="Compact"/>
        <w:numPr>
          <w:ilvl w:val="0"/>
          <w:numId w:val="1007"/>
        </w:numPr>
      </w:pPr>
      <w:r>
        <w:t xml:space="preserve">Specialist Diploma in Robotics Engineering (SGInnovate PowerX)</w:t>
      </w:r>
    </w:p>
    <w:p>
      <w:pPr>
        <w:pStyle w:val="Compact"/>
        <w:numPr>
          <w:ilvl w:val="0"/>
          <w:numId w:val="1007"/>
        </w:numPr>
      </w:pPr>
      <w:r>
        <w:t xml:space="preserve">Relevant Coursework: Autonomous Robot Navigation, Machine Learning/Deep Learning for Robotics, Computer Vision</w:t>
      </w:r>
    </w:p>
    <w:p>
      <w:pPr>
        <w:pStyle w:val="EntryHeader"/>
      </w:pPr>
      <w:r>
        <w:rPr>
          <w:b/>
          <w:bCs/>
        </w:rPr>
        <w:t xml:space="preserve">Singapore Polytechnic</w:t>
      </w:r>
      <w:r>
        <w:br/>
      </w:r>
      <w:r>
        <w:t xml:space="preserve">Apr 2017 – Sep 2020</w:t>
      </w:r>
    </w:p>
    <w:p>
      <w:pPr>
        <w:pStyle w:val="Compact"/>
        <w:numPr>
          <w:ilvl w:val="0"/>
          <w:numId w:val="1008"/>
        </w:numPr>
      </w:pPr>
      <w:r>
        <w:t xml:space="preserve">Diploma in Mechatronics and Robotics</w:t>
      </w:r>
    </w:p>
    <w:p>
      <w:pPr>
        <w:pStyle w:val="Compact"/>
        <w:numPr>
          <w:ilvl w:val="0"/>
          <w:numId w:val="1008"/>
        </w:numPr>
      </w:pPr>
      <w:r>
        <w:t xml:space="preserve">Relevant Coursework: Microcontroller Applications, PLCs, and Robotics Integration</w:t>
      </w:r>
    </w:p>
    <w:bookmarkEnd w:id="21"/>
    <w:bookmarkStart w:id="22" w:name="projects"/>
    <w:p>
      <w:pPr>
        <w:pStyle w:val="Heading1"/>
      </w:pPr>
      <w:r>
        <w:t xml:space="preserve">PROJECTS</w:t>
      </w:r>
    </w:p>
    <w:p>
      <w:pPr>
        <w:pStyle w:val="EntryHeader"/>
      </w:pPr>
      <w:r>
        <w:rPr>
          <w:b/>
          <w:bCs/>
        </w:rPr>
        <w:t xml:space="preserve">1. Capstone (MET4004) — Acoustic Noise Reduction for Drones</w:t>
      </w:r>
      <w:r>
        <w:br/>
      </w:r>
      <w:r>
        <w:t xml:space="preserve">Project Lead, Software &amp; Electronics (Sponsored by KLASS)</w:t>
      </w:r>
      <w:r>
        <w:br/>
      </w:r>
      <w:r>
        <w:t xml:space="preserve">Aug 2026 – Apr 2027</w:t>
      </w:r>
    </w:p>
    <w:p>
      <w:pPr>
        <w:pStyle w:val="Compact"/>
        <w:numPr>
          <w:ilvl w:val="0"/>
          <w:numId w:val="1009"/>
        </w:numPr>
      </w:pPr>
      <w:r>
        <w:t xml:space="preserve">Leading a 3-person team to deliver a proof-of-concept quiet indoor drone for end user MHA to reduce acoustic detectability, targeting a 78 dBA ceiling at a 1 m reference during steady hover, 10-minute hover endurance, and a 370 mm square airframe envelope, with the project proposal approved.</w:t>
      </w:r>
    </w:p>
    <w:p>
      <w:pPr>
        <w:pStyle w:val="Compact"/>
        <w:numPr>
          <w:ilvl w:val="0"/>
          <w:numId w:val="1009"/>
        </w:numPr>
      </w:pPr>
      <w:r>
        <w:t xml:space="preserve">Owning the software and electronics workstream, selecting a low-noise propulsion stack of 5-inch injection-molded toroidal propellers, custom ducts with acoustic lining and serrated trailing edges, 1300 KV low-RPM motors, and AM32 ESC PWM frequency tuning to shift tonal whine into less perceptible bands.</w:t>
      </w:r>
    </w:p>
    <w:p>
      <w:pPr>
        <w:pStyle w:val="Compact"/>
        <w:numPr>
          <w:ilvl w:val="0"/>
          <w:numId w:val="1009"/>
        </w:numPr>
      </w:pPr>
      <w:r>
        <w:t xml:space="preserve">Specified the avionics and power architecture (Holybro Pixhawk 6C Mini, PM02 V2 power module, dedicated 150 A power distribution board), yielding a derated 3.3:1 thrust-to-weight ratio at 1,200 g all-up weight to preserve control headroom for manually piloted indoor flight.</w:t>
      </w:r>
    </w:p>
    <w:p>
      <w:pPr>
        <w:pStyle w:val="Compact"/>
        <w:numPr>
          <w:ilvl w:val="0"/>
          <w:numId w:val="1009"/>
        </w:numPr>
      </w:pPr>
      <w:r>
        <w:t xml:space="preserve">Designed the acoustic validation plan to the Von Karman Institute four-microphone methodology with TU Berlin distance normalization to a 1 m reference, to benchmark directly against HKUST’s 90.52 dBA commercial quadcopter baseline and VKI’s DJI Phantom 3 SE measurements.</w:t>
      </w:r>
    </w:p>
    <w:p>
      <w:pPr>
        <w:pStyle w:val="Compact"/>
        <w:numPr>
          <w:ilvl w:val="0"/>
          <w:numId w:val="1009"/>
        </w:numPr>
      </w:pPr>
      <w:r>
        <w:t xml:space="preserve">Specified psychoacoustic post-processing in Python (MoSQITo) under both Zwicker (ISO 532-1) and Moore–Glasberg (ISO 532-2) loudness standards to quantify perceived annoyance beyond raw sound-pressure level.</w:t>
      </w:r>
    </w:p>
    <w:p>
      <w:pPr>
        <w:pStyle w:val="EntryHeader"/>
      </w:pPr>
      <w:r>
        <w:rPr>
          <w:b/>
          <w:bCs/>
        </w:rPr>
        <w:t xml:space="preserve">2. Autonomous Airport Trolley Return Robot (SIT–DigiPen Coursework)</w:t>
      </w:r>
      <w:r>
        <w:br/>
      </w:r>
      <w:r>
        <w:t xml:space="preserve">Firmware &amp; Perception</w:t>
      </w:r>
    </w:p>
    <w:p>
      <w:pPr>
        <w:pStyle w:val="Compact"/>
        <w:numPr>
          <w:ilvl w:val="0"/>
          <w:numId w:val="1010"/>
        </w:numPr>
      </w:pPr>
      <w:r>
        <w:t xml:space="preserve">Built LiDAR-based perception in C++ and ROS for a robot that autonomously returns airport trolleys, developing and integrating obstacle detection, SLAM mapping, and localization with IMU and wheel-odometry sensor fusion on an onboard computer, completing the final demo task.</w:t>
      </w:r>
    </w:p>
    <w:p>
      <w:pPr>
        <w:pStyle w:val="Compact"/>
        <w:numPr>
          <w:ilvl w:val="0"/>
          <w:numId w:val="1010"/>
        </w:numPr>
      </w:pPr>
      <w:r>
        <w:t xml:space="preserve">Developed RTOS firmware on an STM32F7 microcontroller with concurrent tasks for obstacle detection and joystick control, and a custom serial protocol linking it to ROS for reliable motor control.</w:t>
      </w:r>
    </w:p>
    <w:bookmarkEnd w:id="22"/>
    <w:bookmarkStart w:id="23" w:name="skills-competencies"/>
    <w:p>
      <w:pPr>
        <w:pStyle w:val="Heading1"/>
      </w:pPr>
      <w:r>
        <w:t xml:space="preserve">SKILLS / COMPETENCIES</w:t>
      </w:r>
    </w:p>
    <w:p>
      <w:pPr>
        <w:pStyle w:val="FirstParagraph"/>
      </w:pPr>
      <w:r>
        <w:rPr>
          <w:b/>
          <w:bCs/>
        </w:rPr>
        <w:t xml:space="preserve">AI, Vision &amp; Audio Analytics:</w:t>
      </w:r>
      <w:r>
        <w:t xml:space="preserve"> </w:t>
      </w:r>
      <w:r>
        <w:t xml:space="preserve">Deep Learning, Computer Vision, Multimodal ML, Deepfake Detection, Generative AI, OpenCV, Optical Flow (RAFT), Segmentation (SAM 2), Point-Tracking (CoTracker)</w:t>
      </w:r>
    </w:p>
    <w:p>
      <w:pPr>
        <w:pStyle w:val="BodyText"/>
      </w:pPr>
      <w:r>
        <w:rPr>
          <w:b/>
          <w:bCs/>
        </w:rPr>
        <w:t xml:space="preserve">Machine Learning Frameworks:</w:t>
      </w:r>
      <w:r>
        <w:t xml:space="preserve"> </w:t>
      </w:r>
      <w:r>
        <w:t xml:space="preserve">PyTorch, TensorFlow, Keras, Hugging Face Transformers, CNNs, DNNs, LSTMs, YOLO, Vision Transformers, Reinforcement Learning, Model Benchmarking, Zero-shot Learning</w:t>
      </w:r>
    </w:p>
    <w:p>
      <w:pPr>
        <w:pStyle w:val="BodyText"/>
      </w:pPr>
      <w:r>
        <w:rPr>
          <w:b/>
          <w:bCs/>
        </w:rPr>
        <w:t xml:space="preserve">Robotics, UAV &amp; Autonomous Systems:</w:t>
      </w:r>
      <w:r>
        <w:t xml:space="preserve"> </w:t>
      </w:r>
      <w:r>
        <w:t xml:space="preserve">Embodied AI, ROS, SLAM (3D LiDAR), Perception, Sensor Fusion, Visual-Inertial Odometry (VIO), Autonomous Mobile Robots, Quadcopter Design, UAV Flight Testing, UAV Aeroacoustics, Acoustic Noise Reduction, PX4 Autopilot, ArduPilot, Pixhawk</w:t>
      </w:r>
    </w:p>
    <w:p>
      <w:pPr>
        <w:pStyle w:val="BodyText"/>
      </w:pPr>
      <w:r>
        <w:rPr>
          <w:b/>
          <w:bCs/>
        </w:rPr>
        <w:t xml:space="preserve">Embedded, Hardware &amp; Test:</w:t>
      </w:r>
      <w:r>
        <w:t xml:space="preserve"> </w:t>
      </w:r>
      <w:r>
        <w:t xml:space="preserve">Embedded C / C++, RTOS, Microcontrollers (STM32, Arduino), PID Control, Closed-Loop IoT Control, PCB Design, Firmware Development, Hardware Prototyping, Experimental Design, Test &amp; Validation</w:t>
      </w:r>
    </w:p>
    <w:p>
      <w:pPr>
        <w:pStyle w:val="BodyText"/>
      </w:pPr>
      <w:r>
        <w:rPr>
          <w:b/>
          <w:bCs/>
        </w:rPr>
        <w:t xml:space="preserve">Software &amp; Fullstack:</w:t>
      </w:r>
      <w:r>
        <w:t xml:space="preserve"> </w:t>
      </w:r>
      <w:r>
        <w:t xml:space="preserve">Python (NumPy, Pandas), C++17, C#, Java, TypeScript, React, Zustand, FastAPI, OpenAPI, WebSockets, Git, Linux/Ubuntu, WSL</w:t>
      </w:r>
    </w:p>
    <w:bookmarkEnd w:id="23"/>
    <w:bookmarkStart w:id="24" w:name="awards-achievements-certificates"/>
    <w:p>
      <w:pPr>
        <w:pStyle w:val="Heading1"/>
      </w:pPr>
      <w:r>
        <w:t xml:space="preserve">AWARDS / ACHIEVEMENTS / CERTIFICATES</w:t>
      </w:r>
    </w:p>
    <w:p>
      <w:pPr>
        <w:pStyle w:val="Compact"/>
        <w:numPr>
          <w:ilvl w:val="0"/>
          <w:numId w:val="1011"/>
        </w:numPr>
      </w:pPr>
      <w:r>
        <w:t xml:space="preserve">MOE (Ministry of Education) Instructor Certification (Achieved at age 18) — Valid Oct 2018 – Oct 2026 (renewing)</w:t>
      </w:r>
    </w:p>
    <w:bookmarkEnd w:id="24"/>
    <w:bookmarkStart w:id="25" w:name="volunteering-community-service"/>
    <w:p>
      <w:pPr>
        <w:pStyle w:val="Heading1"/>
      </w:pPr>
      <w:r>
        <w:t xml:space="preserve">VOLUNTEERING &amp; COMMUNITY SERVICE</w:t>
      </w:r>
    </w:p>
    <w:p>
      <w:pPr>
        <w:pStyle w:val="EntryHeader"/>
      </w:pPr>
      <w:r>
        <w:rPr>
          <w:b/>
          <w:bCs/>
        </w:rPr>
        <w:t xml:space="preserve">ROSCon Singapore 2025 (Open Robotics) — Volunteer</w:t>
      </w:r>
      <w:r>
        <w:br/>
      </w:r>
      <w:r>
        <w:t xml:space="preserve">Oct 2025</w:t>
      </w:r>
    </w:p>
    <w:p>
      <w:pPr>
        <w:pStyle w:val="Compact"/>
        <w:numPr>
          <w:ilvl w:val="0"/>
          <w:numId w:val="1012"/>
        </w:numPr>
      </w:pPr>
      <w:r>
        <w:t xml:space="preserve">Supported event operations, logistics, and attendee experience at ROSCon Singapore 2025, the annual ROS developer conference with ~1,000 participants from 52 countries, including helping run 3 workshops.</w:t>
      </w:r>
    </w:p>
    <w:bookmarkEnd w:id="25"/>
    <w:sectPr>
      <w:pgSz w:h="16838" w:w="11906"/>
      <w:pgMar w:bottom="1224" w:footer="0" w:gutter="0" w:header="0" w:left="1224" w:right="1224" w:top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0" w:before="0" w:line="24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sz w:val="17"/>
    </w:r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0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1F4E79"/>
      <w:sz w:val="35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08080" w:space="4" w:sz="6" w:val="single"/>
      </w:pBdr>
      <w:spacing w:after="120" w:before="200"/>
      <w:outlineLvl w:val="0"/>
    </w:pPr>
    <w:rPr>
      <w:rFonts w:asciiTheme="majorHAnsi" w:cstheme="majorBidi" w:eastAsiaTheme="majorEastAsia" w:hAnsiTheme="majorHAnsi"/>
      <w:b/>
      <w:bCs/>
      <w:caps/>
      <w:color w:themeColor="accent1" w:val="808080"/>
      <w:sz w:val="29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ResumeName" w:type="paragraph">
    <w:name w:val="Resume Name"/>
    <w:basedOn w:val="Normal"/>
    <w:rPr>
      <w:b/>
      <w:color w:val="1F4E79"/>
      <w:sz w:val="35"/>
    </w:rPr>
  </w:style>
  <w:style w:styleId="EntryHeader" w:type="paragraph">
    <w:name w:val="Entry Header"/>
    <w:basedOn w:val="Normal"/>
    <w:pPr>
      <w:keepNext/>
      <w:keepLines/>
      <w:spacing w:before="120"/>
    </w:pPr>
    <w:rPr>
      <w:sz w:val="23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2026-09-17T07:34:07Z</dcterms:created>
  <dcterms:modified xsi:type="dcterms:W3CDTF">2026-09-17T07:34:07Z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