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A5C"/>
          <w:spacing w:val="30"/>
          <w:sz w:val="52"/>
          <w:szCs w:val="52"/>
        </w:rPr>
        <w:t xml:space="preserve">MUHAMMAD DAWAM</w:t>
      </w:r>
    </w:p>
    <w:p>
      <w:pPr>
        <w:spacing w:after="120" w:before="0"/>
      </w:pPr>
      <w:r>
        <w:rPr>
          <w:rFonts w:ascii="Arial" w:cs="Arial" w:eastAsia="Arial" w:hAnsi="Arial"/>
          <w:i/>
          <w:iCs/>
          <w:color w:val="374151"/>
          <w:sz w:val="22"/>
          <w:szCs w:val="22"/>
        </w:rPr>
        <w:t xml:space="preserve">Growth Marketing  ·  Digital Marketing  ·  Business Development  ·  UI/UX Design</w:t>
      </w:r>
    </w:p>
    <w:p>
      <w:pPr>
        <w:tabs>
          <w:tab w:val="left" w:pos="2600"/>
          <w:tab w:val="left" w:pos="5400"/>
        </w:tabs>
        <w:spacing w:after="40" w:before="0"/>
      </w:pPr>
      <w:r>
        <w:rPr>
          <w:rFonts w:ascii="Arial" w:cs="Arial" w:eastAsia="Arial" w:hAnsi="Arial"/>
          <w:color w:val="6B7280"/>
          <w:sz w:val="19"/>
          <w:szCs w:val="19"/>
        </w:rPr>
        <w:t xml:space="preserve">muhdawam94@gmail.com</w:t>
      </w:r>
      <w:r>
        <w:rPr>
          <w:rFonts w:ascii="Arial" w:cs="Arial" w:eastAsia="Arial" w:hAnsi="Arial"/>
          <w:sz w:val="19"/>
          <w:szCs w:val="19"/>
        </w:rPr>
        <w:t xml:space="preserve">	</w:t>
      </w:r>
      <w:r>
        <w:rPr>
          <w:rFonts w:ascii="Arial" w:cs="Arial" w:eastAsia="Arial" w:hAnsi="Arial"/>
          <w:color w:val="6B7280"/>
          <w:sz w:val="19"/>
          <w:szCs w:val="19"/>
        </w:rPr>
        <w:t xml:space="preserve">+62 812-3185-9894</w:t>
      </w:r>
      <w:r>
        <w:rPr>
          <w:rFonts w:ascii="Arial" w:cs="Arial" w:eastAsia="Arial" w:hAnsi="Arial"/>
          <w:sz w:val="19"/>
          <w:szCs w:val="19"/>
        </w:rPr>
        <w:t xml:space="preserve">	</w:t>
      </w:r>
      <w:hyperlink w:history="1" r:id="rIdfu_6hozfpqlfefmvxyrcc">
        <w:r>
          <w:rPr>
            <w:rFonts w:ascii="Arial" w:cs="Arial" w:eastAsia="Arial" w:hAnsi="Arial"/>
            <w:color w:val="2563EB"/>
            <w:sz w:val="20"/>
            <w:szCs w:val="20"/>
            <w:u w:val="single" w:color="2563EB"/>
          </w:rPr>
          <w:t xml:space="preserve">linkedin.com/in/muh-dawam</w:t>
        </w:r>
      </w:hyperlink>
    </w:p>
    <w:p>
      <w:pPr>
        <w:spacing w:after="200" w:before="0"/>
      </w:pPr>
      <w:r>
        <w:rPr>
          <w:rFonts w:ascii="Arial" w:cs="Arial" w:eastAsia="Arial" w:hAnsi="Arial"/>
          <w:color w:val="6B7280"/>
          <w:sz w:val="19"/>
          <w:szCs w:val="19"/>
        </w:rPr>
        <w:t xml:space="preserve">Open to Remote Worldwide  ·  Surabaya, Indonesia (UTC+7)</w:t>
      </w:r>
    </w:p>
    <w:p>
      <w:pPr>
        <w:spacing w:after="60" w:before="260"/>
      </w:pPr>
      <w:r>
        <w:rPr>
          <w:rFonts w:ascii="Arial" w:cs="Arial" w:eastAsia="Arial" w:hAnsi="Arial"/>
          <w:b/>
          <w:bCs/>
          <w:color w:val="1B3A5C"/>
          <w:spacing w:val="40"/>
          <w:sz w:val="22"/>
          <w:szCs w:val="22"/>
        </w:rPr>
        <w:t xml:space="preserve">PROFESSIONAL SUMMARY</w:t>
      </w:r>
    </w:p>
    <w:p>
      <w:pPr>
        <w:pBdr>
          <w:bottom w:val="single" w:color="D1D5DB" w:sz="4" w:space="1"/>
        </w:pBdr>
        <w:spacing w:after="100" w:before="0"/>
      </w:pPr>
    </w:p>
    <w:p>
      <w:pPr>
        <w:spacing w:after="80" w:before="100"/>
      </w:pPr>
      <w:r>
        <w:rPr>
          <w:rFonts w:ascii="Arial" w:cs="Arial" w:eastAsia="Arial" w:hAnsi="Arial"/>
          <w:color w:val="111827"/>
          <w:sz w:val="20"/>
          <w:szCs w:val="20"/>
        </w:rPr>
        <w:t xml:space="preserve">Results-driven Digital Marketing and Business Development professional with 8+ years of experience across international e-commerce, B2B sales, growth strategy, and UI/UX design. Proven track record managing marketplace ecosystems on Amazon, eBay, Etsy, and Walmart, growing revenue, and optimizing operations at scale. Comfortable working asynchronously with distributed global teams. Actively targeting remote roles in SaaS, Web3, and growth-stage technology companies.</w:t>
      </w:r>
    </w:p>
    <w:p>
      <w:pPr>
        <w:spacing w:after="60" w:before="260"/>
      </w:pPr>
      <w:r>
        <w:rPr>
          <w:rFonts w:ascii="Arial" w:cs="Arial" w:eastAsia="Arial" w:hAnsi="Arial"/>
          <w:b/>
          <w:bCs/>
          <w:color w:val="1B3A5C"/>
          <w:spacing w:val="40"/>
          <w:sz w:val="22"/>
          <w:szCs w:val="22"/>
        </w:rPr>
        <w:t xml:space="preserve">CORE COMPETENCIES</w:t>
      </w:r>
    </w:p>
    <w:p>
      <w:pPr>
        <w:pBdr>
          <w:bottom w:val="single" w:color="D1D5DB" w:sz="4" w:space="1"/>
        </w:pBdr>
        <w:spacing w:after="100" w:before="0"/>
      </w:pPr>
    </w:p>
    <w:p>
      <w:pPr>
        <w:spacing w:after="60" w:before="100"/>
      </w:pPr>
      <w:r>
        <w:rPr>
          <w:rFonts w:ascii="Arial" w:cs="Arial" w:eastAsia="Arial" w:hAnsi="Arial"/>
          <w:color w:val="111827"/>
          <w:sz w:val="20"/>
          <w:szCs w:val="20"/>
        </w:rPr>
        <w:t xml:space="preserve">Growth Marketing  ·  SEO / SEM  ·  Email Marketing  ·  Marketplace Management (Amazon, eBay, Etsy, Walmart)  ·  Customer Success  ·  B2B Sales &amp; Business Development  ·  Lead Generation  ·  CRM Operations  ·  Partnership Development  ·  UI/UX Design  ·  Wireframing &amp; Prototyping  ·  Remote Team Collaboration  ·  Data Reporting &amp; Analytics  ·  Web3 Ecosystem Growth</w:t>
      </w:r>
    </w:p>
    <w:p>
      <w:pPr>
        <w:spacing w:after="60" w:before="260"/>
      </w:pPr>
      <w:r>
        <w:rPr>
          <w:rFonts w:ascii="Arial" w:cs="Arial" w:eastAsia="Arial" w:hAnsi="Arial"/>
          <w:b/>
          <w:bCs/>
          <w:color w:val="1B3A5C"/>
          <w:spacing w:val="40"/>
          <w:sz w:val="22"/>
          <w:szCs w:val="22"/>
        </w:rPr>
        <w:t xml:space="preserve">PROFESSIONAL EXPERIENCE</w:t>
      </w:r>
    </w:p>
    <w:p>
      <w:pPr>
        <w:pBdr>
          <w:bottom w:val="single" w:color="D1D5DB" w:sz="4" w:space="1"/>
        </w:pBdr>
        <w:spacing w:after="100" w:before="0"/>
      </w:pPr>
    </w:p>
    <w:p>
      <w:pPr>
        <w:tabs>
          <w:tab w:val="right" w:pos="9026"/>
        </w:tabs>
        <w:spacing w:after="30" w:before="180"/>
      </w:pPr>
      <w:r>
        <w:rPr>
          <w:rFonts w:ascii="Arial" w:cs="Arial" w:eastAsia="Arial" w:hAnsi="Arial"/>
          <w:b/>
          <w:bCs/>
          <w:color w:val="374151"/>
          <w:sz w:val="22"/>
          <w:szCs w:val="22"/>
        </w:rPr>
        <w:t xml:space="preserve">Business Marketing Supervisor</w:t>
      </w:r>
      <w:r>
        <w:rPr>
          <w:rFonts w:ascii="Arial" w:cs="Arial" w:eastAsia="Arial" w:hAnsi="Arial"/>
          <w:color w:val="6B7280"/>
          <w:sz w:val="22"/>
          <w:szCs w:val="22"/>
        </w:rPr>
        <w:t xml:space="preserve">  |  </w:t>
      </w:r>
      <w:r>
        <w:rPr>
          <w:rFonts w:ascii="Arial" w:cs="Arial" w:eastAsia="Arial" w:hAnsi="Arial"/>
          <w:i/>
          <w:iCs/>
          <w:color w:val="6B7280"/>
          <w:sz w:val="22"/>
          <w:szCs w:val="22"/>
        </w:rPr>
        <w:t xml:space="preserve">PT. Yoewono Jaya Mandiri</w:t>
      </w:r>
      <w:r>
        <w:rPr>
          <w:rFonts w:ascii="Arial" w:cs="Arial" w:eastAsia="Arial" w:hAnsi="Arial"/>
          <w:sz w:val="22"/>
          <w:szCs w:val="22"/>
        </w:rPr>
        <w:t xml:space="preserve">	</w:t>
      </w:r>
      <w:r>
        <w:rPr>
          <w:rFonts w:ascii="Arial" w:cs="Arial" w:eastAsia="Arial" w:hAnsi="Arial"/>
          <w:color w:val="6B7280"/>
          <w:sz w:val="20"/>
          <w:szCs w:val="20"/>
        </w:rPr>
        <w:t xml:space="preserve">Jan 2025 – Jul 2025</w:t>
      </w:r>
    </w:p>
    <w:p>
      <w:pPr>
        <w:pStyle w:val="ListParagraph"/>
        <w:numPr>
          <w:ilvl w:val="0"/>
          <w:numId w:val="2"/>
        </w:numPr>
        <w:spacing w:after="40" w:before="40"/>
      </w:pPr>
      <w:r>
        <w:rPr>
          <w:rFonts w:ascii="Arial" w:cs="Arial" w:eastAsia="Arial" w:hAnsi="Arial"/>
          <w:color w:val="111827"/>
          <w:sz w:val="20"/>
          <w:szCs w:val="20"/>
        </w:rPr>
        <w:t xml:space="preserve">Developed and executed end-to-end B2B sales strategies for PET resin pellet products targeting industrial buyers.</w:t>
      </w:r>
    </w:p>
    <w:p>
      <w:pPr>
        <w:pStyle w:val="ListParagraph"/>
        <w:numPr>
          <w:ilvl w:val="0"/>
          <w:numId w:val="2"/>
        </w:numPr>
        <w:spacing w:after="40" w:before="40"/>
      </w:pPr>
      <w:r>
        <w:rPr>
          <w:rFonts w:ascii="Arial" w:cs="Arial" w:eastAsia="Arial" w:hAnsi="Arial"/>
          <w:color w:val="111827"/>
          <w:sz w:val="20"/>
          <w:szCs w:val="20"/>
        </w:rPr>
        <w:t xml:space="preserve">Led prospecting, negotiation, and relationship management with high-value B2B clients across multiple industries.</w:t>
      </w:r>
    </w:p>
    <w:p>
      <w:pPr>
        <w:pStyle w:val="ListParagraph"/>
        <w:numPr>
          <w:ilvl w:val="0"/>
          <w:numId w:val="2"/>
        </w:numPr>
        <w:spacing w:after="40" w:before="40"/>
      </w:pPr>
      <w:r>
        <w:rPr>
          <w:rFonts w:ascii="Arial" w:cs="Arial" w:eastAsia="Arial" w:hAnsi="Arial"/>
          <w:color w:val="111827"/>
          <w:sz w:val="20"/>
          <w:szCs w:val="20"/>
        </w:rPr>
        <w:t xml:space="preserve">Produced company profiles, marketing collateral, and social media content to strengthen brand presence.</w:t>
      </w:r>
    </w:p>
    <w:p>
      <w:pPr>
        <w:pStyle w:val="ListParagraph"/>
        <w:numPr>
          <w:ilvl w:val="0"/>
          <w:numId w:val="2"/>
        </w:numPr>
        <w:spacing w:after="40" w:before="40"/>
      </w:pPr>
      <w:r>
        <w:rPr>
          <w:rFonts w:ascii="Arial" w:cs="Arial" w:eastAsia="Arial" w:hAnsi="Arial"/>
          <w:color w:val="111827"/>
          <w:sz w:val="20"/>
          <w:szCs w:val="20"/>
        </w:rPr>
        <w:t xml:space="preserve">Closed a two-container (high-value) sales agreement within the first three months of joining.</w:t>
      </w:r>
    </w:p>
    <w:p>
      <w:pPr>
        <w:tabs>
          <w:tab w:val="right" w:pos="9026"/>
        </w:tabs>
        <w:spacing w:after="30" w:before="180"/>
      </w:pPr>
      <w:r>
        <w:rPr>
          <w:rFonts w:ascii="Arial" w:cs="Arial" w:eastAsia="Arial" w:hAnsi="Arial"/>
          <w:b/>
          <w:bCs/>
          <w:color w:val="374151"/>
          <w:sz w:val="22"/>
          <w:szCs w:val="22"/>
        </w:rPr>
        <w:t xml:space="preserve">Sales Marketing Executive</w:t>
      </w:r>
      <w:r>
        <w:rPr>
          <w:rFonts w:ascii="Arial" w:cs="Arial" w:eastAsia="Arial" w:hAnsi="Arial"/>
          <w:color w:val="6B7280"/>
          <w:sz w:val="22"/>
          <w:szCs w:val="22"/>
        </w:rPr>
        <w:t xml:space="preserve">  |  </w:t>
      </w:r>
      <w:r>
        <w:rPr>
          <w:rFonts w:ascii="Arial" w:cs="Arial" w:eastAsia="Arial" w:hAnsi="Arial"/>
          <w:i/>
          <w:iCs/>
          <w:color w:val="6B7280"/>
          <w:sz w:val="22"/>
          <w:szCs w:val="22"/>
        </w:rPr>
        <w:t xml:space="preserve">PT. Indopanen Sejahtera</w:t>
      </w:r>
      <w:r>
        <w:rPr>
          <w:rFonts w:ascii="Arial" w:cs="Arial" w:eastAsia="Arial" w:hAnsi="Arial"/>
          <w:sz w:val="22"/>
          <w:szCs w:val="22"/>
        </w:rPr>
        <w:t xml:space="preserve">	</w:t>
      </w:r>
      <w:r>
        <w:rPr>
          <w:rFonts w:ascii="Arial" w:cs="Arial" w:eastAsia="Arial" w:hAnsi="Arial"/>
          <w:color w:val="6B7280"/>
          <w:sz w:val="20"/>
          <w:szCs w:val="20"/>
        </w:rPr>
        <w:t xml:space="preserve">Jun 2024 – Dec 2024</w:t>
      </w:r>
    </w:p>
    <w:p>
      <w:pPr>
        <w:pStyle w:val="ListParagraph"/>
        <w:numPr>
          <w:ilvl w:val="0"/>
          <w:numId w:val="2"/>
        </w:numPr>
        <w:spacing w:after="40" w:before="40"/>
      </w:pPr>
      <w:r>
        <w:rPr>
          <w:rFonts w:ascii="Arial" w:cs="Arial" w:eastAsia="Arial" w:hAnsi="Arial"/>
          <w:color w:val="111827"/>
          <w:sz w:val="20"/>
          <w:szCs w:val="20"/>
        </w:rPr>
        <w:t xml:space="preserve">Built and executed digital marketing strategies for agricultural FMCG products across retail channels.</w:t>
      </w:r>
    </w:p>
    <w:p>
      <w:pPr>
        <w:pStyle w:val="ListParagraph"/>
        <w:numPr>
          <w:ilvl w:val="0"/>
          <w:numId w:val="2"/>
        </w:numPr>
        <w:spacing w:after="40" w:before="40"/>
      </w:pPr>
      <w:r>
        <w:rPr>
          <w:rFonts w:ascii="Arial" w:cs="Arial" w:eastAsia="Arial" w:hAnsi="Arial"/>
          <w:color w:val="111827"/>
          <w:sz w:val="20"/>
          <w:szCs w:val="20"/>
        </w:rPr>
        <w:t xml:space="preserve">Expanded retail and distributor partnerships, increasing regional market exposure by onboarding new accounts.</w:t>
      </w:r>
    </w:p>
    <w:p>
      <w:pPr>
        <w:pStyle w:val="ListParagraph"/>
        <w:numPr>
          <w:ilvl w:val="0"/>
          <w:numId w:val="2"/>
        </w:numPr>
        <w:spacing w:after="40" w:before="40"/>
      </w:pPr>
      <w:r>
        <w:rPr>
          <w:rFonts w:ascii="Arial" w:cs="Arial" w:eastAsia="Arial" w:hAnsi="Arial"/>
          <w:color w:val="111827"/>
          <w:sz w:val="20"/>
          <w:szCs w:val="20"/>
        </w:rPr>
        <w:t xml:space="preserve">Managed daily sales performance reporting, cash-flow tracking, and KPI monitoring.</w:t>
      </w:r>
    </w:p>
    <w:p>
      <w:pPr>
        <w:pStyle w:val="ListParagraph"/>
        <w:numPr>
          <w:ilvl w:val="0"/>
          <w:numId w:val="2"/>
        </w:numPr>
        <w:spacing w:after="40" w:before="40"/>
      </w:pPr>
      <w:r>
        <w:rPr>
          <w:rFonts w:ascii="Arial" w:cs="Arial" w:eastAsia="Arial" w:hAnsi="Arial"/>
          <w:color w:val="111827"/>
          <w:sz w:val="20"/>
          <w:szCs w:val="20"/>
        </w:rPr>
        <w:t xml:space="preserve">Generated significant revenue growth within a short tenure through aggressive channel development.</w:t>
      </w:r>
    </w:p>
    <w:p>
      <w:pPr>
        <w:tabs>
          <w:tab w:val="right" w:pos="9026"/>
        </w:tabs>
        <w:spacing w:after="30" w:before="180"/>
      </w:pPr>
      <w:r>
        <w:rPr>
          <w:rFonts w:ascii="Arial" w:cs="Arial" w:eastAsia="Arial" w:hAnsi="Arial"/>
          <w:b/>
          <w:bCs/>
          <w:color w:val="374151"/>
          <w:sz w:val="22"/>
          <w:szCs w:val="22"/>
        </w:rPr>
        <w:t xml:space="preserve">Freelance UI/UX Designer</w:t>
      </w:r>
      <w:r>
        <w:rPr>
          <w:rFonts w:ascii="Arial" w:cs="Arial" w:eastAsia="Arial" w:hAnsi="Arial"/>
          <w:color w:val="6B7280"/>
          <w:sz w:val="22"/>
          <w:szCs w:val="22"/>
        </w:rPr>
        <w:t xml:space="preserve">  |  </w:t>
      </w:r>
      <w:r>
        <w:rPr>
          <w:rFonts w:ascii="Arial" w:cs="Arial" w:eastAsia="Arial" w:hAnsi="Arial"/>
          <w:i/>
          <w:iCs/>
          <w:color w:val="6B7280"/>
          <w:sz w:val="22"/>
          <w:szCs w:val="22"/>
        </w:rPr>
        <w:t xml:space="preserve">Self-Employed</w:t>
      </w:r>
      <w:r>
        <w:rPr>
          <w:rFonts w:ascii="Arial" w:cs="Arial" w:eastAsia="Arial" w:hAnsi="Arial"/>
          <w:sz w:val="22"/>
          <w:szCs w:val="22"/>
        </w:rPr>
        <w:t xml:space="preserve">	</w:t>
      </w:r>
      <w:r>
        <w:rPr>
          <w:rFonts w:ascii="Arial" w:cs="Arial" w:eastAsia="Arial" w:hAnsi="Arial"/>
          <w:color w:val="6B7280"/>
          <w:sz w:val="20"/>
          <w:szCs w:val="20"/>
        </w:rPr>
        <w:t xml:space="preserve">Jun 2022 – Mar 2024</w:t>
      </w:r>
    </w:p>
    <w:p>
      <w:pPr>
        <w:pStyle w:val="ListParagraph"/>
        <w:numPr>
          <w:ilvl w:val="0"/>
          <w:numId w:val="2"/>
        </w:numPr>
        <w:spacing w:after="40" w:before="40"/>
      </w:pPr>
      <w:r>
        <w:rPr>
          <w:rFonts w:ascii="Arial" w:cs="Arial" w:eastAsia="Arial" w:hAnsi="Arial"/>
          <w:color w:val="111827"/>
          <w:sz w:val="20"/>
          <w:szCs w:val="20"/>
        </w:rPr>
        <w:t xml:space="preserve">Designed responsive web interfaces and conversion-optimized landing pages for clients across multiple industries.</w:t>
      </w:r>
    </w:p>
    <w:p>
      <w:pPr>
        <w:pStyle w:val="ListParagraph"/>
        <w:numPr>
          <w:ilvl w:val="0"/>
          <w:numId w:val="2"/>
        </w:numPr>
        <w:spacing w:after="40" w:before="40"/>
      </w:pPr>
      <w:r>
        <w:rPr>
          <w:rFonts w:ascii="Arial" w:cs="Arial" w:eastAsia="Arial" w:hAnsi="Arial"/>
          <w:color w:val="111827"/>
          <w:sz w:val="20"/>
          <w:szCs w:val="20"/>
        </w:rPr>
        <w:t xml:space="preserve">Delivered wireframes, user flows, and high-fidelity prototypes in Figma with a user-centered methodology.</w:t>
      </w:r>
    </w:p>
    <w:p>
      <w:pPr>
        <w:pStyle w:val="ListParagraph"/>
        <w:numPr>
          <w:ilvl w:val="0"/>
          <w:numId w:val="2"/>
        </w:numPr>
        <w:spacing w:after="40" w:before="40"/>
      </w:pPr>
      <w:r>
        <w:rPr>
          <w:rFonts w:ascii="Arial" w:cs="Arial" w:eastAsia="Arial" w:hAnsi="Arial"/>
          <w:color w:val="111827"/>
          <w:sz w:val="20"/>
          <w:szCs w:val="20"/>
        </w:rPr>
        <w:t xml:space="preserve">Built and presented interactive prototypes to client stakeholders, incorporating feedback across design iterations.</w:t>
      </w:r>
    </w:p>
    <w:p>
      <w:pPr>
        <w:tabs>
          <w:tab w:val="right" w:pos="9026"/>
        </w:tabs>
        <w:spacing w:after="30" w:before="180"/>
      </w:pPr>
      <w:r>
        <w:rPr>
          <w:rFonts w:ascii="Arial" w:cs="Arial" w:eastAsia="Arial" w:hAnsi="Arial"/>
          <w:b/>
          <w:bCs/>
          <w:color w:val="374151"/>
          <w:sz w:val="22"/>
          <w:szCs w:val="22"/>
        </w:rPr>
        <w:t xml:space="preserve">Digital Marketing Supervisor</w:t>
      </w:r>
      <w:r>
        <w:rPr>
          <w:rFonts w:ascii="Arial" w:cs="Arial" w:eastAsia="Arial" w:hAnsi="Arial"/>
          <w:color w:val="6B7280"/>
          <w:sz w:val="22"/>
          <w:szCs w:val="22"/>
        </w:rPr>
        <w:t xml:space="preserve">  |  </w:t>
      </w:r>
      <w:r>
        <w:rPr>
          <w:rFonts w:ascii="Arial" w:cs="Arial" w:eastAsia="Arial" w:hAnsi="Arial"/>
          <w:i/>
          <w:iCs/>
          <w:color w:val="6B7280"/>
          <w:sz w:val="22"/>
          <w:szCs w:val="22"/>
        </w:rPr>
        <w:t xml:space="preserve">PT. Getei Teknologi Utama</w:t>
      </w:r>
      <w:r>
        <w:rPr>
          <w:rFonts w:ascii="Arial" w:cs="Arial" w:eastAsia="Arial" w:hAnsi="Arial"/>
          <w:sz w:val="22"/>
          <w:szCs w:val="22"/>
        </w:rPr>
        <w:t xml:space="preserve">	</w:t>
      </w:r>
      <w:r>
        <w:rPr>
          <w:rFonts w:ascii="Arial" w:cs="Arial" w:eastAsia="Arial" w:hAnsi="Arial"/>
          <w:color w:val="6B7280"/>
          <w:sz w:val="20"/>
          <w:szCs w:val="20"/>
        </w:rPr>
        <w:t xml:space="preserve">Sep 2013 – Mar 2022</w:t>
      </w:r>
    </w:p>
    <w:p>
      <w:pPr>
        <w:pStyle w:val="ListParagraph"/>
        <w:numPr>
          <w:ilvl w:val="0"/>
          <w:numId w:val="2"/>
        </w:numPr>
        <w:spacing w:after="40" w:before="40"/>
      </w:pPr>
      <w:r>
        <w:rPr>
          <w:rFonts w:ascii="Arial" w:cs="Arial" w:eastAsia="Arial" w:hAnsi="Arial"/>
          <w:color w:val="111827"/>
          <w:sz w:val="20"/>
          <w:szCs w:val="20"/>
        </w:rPr>
        <w:t xml:space="preserve">Managed full marketplace operations across eBay, Amazon, Etsy, Walmart, and PayPal for an e-commerce business serving global customers.</w:t>
      </w:r>
    </w:p>
    <w:p>
      <w:pPr>
        <w:pStyle w:val="ListParagraph"/>
        <w:numPr>
          <w:ilvl w:val="0"/>
          <w:numId w:val="2"/>
        </w:numPr>
        <w:spacing w:after="40" w:before="40"/>
      </w:pPr>
      <w:r>
        <w:rPr>
          <w:rFonts w:ascii="Arial" w:cs="Arial" w:eastAsia="Arial" w:hAnsi="Arial"/>
          <w:color w:val="111827"/>
          <w:sz w:val="20"/>
          <w:szCs w:val="20"/>
        </w:rPr>
        <w:t xml:space="preserve">Led a digital marketing team, setting strategy, supervising execution, and monitoring performance metrics daily.</w:t>
      </w:r>
    </w:p>
    <w:p>
      <w:pPr>
        <w:pStyle w:val="ListParagraph"/>
        <w:numPr>
          <w:ilvl w:val="0"/>
          <w:numId w:val="2"/>
        </w:numPr>
        <w:spacing w:after="40" w:before="40"/>
      </w:pPr>
      <w:r>
        <w:rPr>
          <w:rFonts w:ascii="Arial" w:cs="Arial" w:eastAsia="Arial" w:hAnsi="Arial"/>
          <w:color w:val="111827"/>
          <w:sz w:val="20"/>
          <w:szCs w:val="20"/>
        </w:rPr>
        <w:t xml:space="preserve">Resolved complex customer issues, account suspension risks, and cross-border operational challenges.</w:t>
      </w:r>
    </w:p>
    <w:p>
      <w:pPr>
        <w:pStyle w:val="ListParagraph"/>
        <w:numPr>
          <w:ilvl w:val="0"/>
          <w:numId w:val="2"/>
        </w:numPr>
        <w:spacing w:after="40" w:before="40"/>
      </w:pPr>
      <w:r>
        <w:rPr>
          <w:rFonts w:ascii="Arial" w:cs="Arial" w:eastAsia="Arial" w:hAnsi="Arial"/>
          <w:color w:val="111827"/>
          <w:sz w:val="20"/>
          <w:szCs w:val="20"/>
        </w:rPr>
        <w:t xml:space="preserve">Increased company profitability by approximately 20% within a single quarter through marketing optimization and operational restructuring.</w:t>
      </w:r>
    </w:p>
    <w:p>
      <w:pPr>
        <w:pStyle w:val="ListParagraph"/>
        <w:numPr>
          <w:ilvl w:val="0"/>
          <w:numId w:val="2"/>
        </w:numPr>
        <w:spacing w:after="40" w:before="40"/>
      </w:pPr>
      <w:r>
        <w:rPr>
          <w:rFonts w:ascii="Arial" w:cs="Arial" w:eastAsia="Arial" w:hAnsi="Arial"/>
          <w:color w:val="111827"/>
          <w:sz w:val="20"/>
          <w:szCs w:val="20"/>
        </w:rPr>
        <w:t xml:space="preserve">Managed thousands of SKUs and international order fulfillment, maintaining high seller ratings across all platforms.</w:t>
      </w:r>
    </w:p>
    <w:p>
      <w:pPr>
        <w:spacing w:after="60" w:before="260"/>
      </w:pPr>
      <w:r>
        <w:rPr>
          <w:rFonts w:ascii="Arial" w:cs="Arial" w:eastAsia="Arial" w:hAnsi="Arial"/>
          <w:b/>
          <w:bCs/>
          <w:color w:val="1B3A5C"/>
          <w:spacing w:val="40"/>
          <w:sz w:val="22"/>
          <w:szCs w:val="22"/>
        </w:rPr>
        <w:t xml:space="preserve">SELECTED ACHIEVEMENTS</w:t>
      </w:r>
    </w:p>
    <w:p>
      <w:pPr>
        <w:pBdr>
          <w:bottom w:val="single" w:color="D1D5DB" w:sz="4" w:space="1"/>
        </w:pBdr>
        <w:spacing w:after="100" w:before="0"/>
      </w:pPr>
    </w:p>
    <w:p>
      <w:pPr>
        <w:pStyle w:val="ListParagraph"/>
        <w:numPr>
          <w:ilvl w:val="0"/>
          <w:numId w:val="2"/>
        </w:numPr>
        <w:spacing w:after="40" w:before="40"/>
      </w:pPr>
      <w:r>
        <w:rPr>
          <w:rFonts w:ascii="Arial" w:cs="Arial" w:eastAsia="Arial" w:hAnsi="Arial"/>
          <w:color w:val="111827"/>
          <w:sz w:val="20"/>
          <w:szCs w:val="20"/>
        </w:rPr>
        <w:t xml:space="preserve">~20% profit growth delivered within one quarter at PT. Getei through marketing optimization and team restructuring.</w:t>
      </w:r>
    </w:p>
    <w:p>
      <w:pPr>
        <w:pStyle w:val="ListParagraph"/>
        <w:numPr>
          <w:ilvl w:val="0"/>
          <w:numId w:val="2"/>
        </w:numPr>
        <w:spacing w:after="40" w:before="40"/>
      </w:pPr>
      <w:r>
        <w:rPr>
          <w:rFonts w:ascii="Arial" w:cs="Arial" w:eastAsia="Arial" w:hAnsi="Arial"/>
          <w:color w:val="111827"/>
          <w:sz w:val="20"/>
          <w:szCs w:val="20"/>
        </w:rPr>
        <w:t xml:space="preserve">High-value B2B deal closed within 90 days at PT. Yoewono through targeted prospecting and consultative selling.</w:t>
      </w:r>
    </w:p>
    <w:p>
      <w:pPr>
        <w:pStyle w:val="ListParagraph"/>
        <w:numPr>
          <w:ilvl w:val="0"/>
          <w:numId w:val="2"/>
        </w:numPr>
        <w:spacing w:after="40" w:before="40"/>
      </w:pPr>
      <w:r>
        <w:rPr>
          <w:rFonts w:ascii="Arial" w:cs="Arial" w:eastAsia="Arial" w:hAnsi="Arial"/>
          <w:color w:val="111827"/>
          <w:sz w:val="20"/>
          <w:szCs w:val="20"/>
        </w:rPr>
        <w:t xml:space="preserve">8+ years of international marketplace management across Amazon, eBay, Etsy, and Walmart simultaneously.</w:t>
      </w:r>
    </w:p>
    <w:p>
      <w:pPr>
        <w:pStyle w:val="ListParagraph"/>
        <w:numPr>
          <w:ilvl w:val="0"/>
          <w:numId w:val="2"/>
        </w:numPr>
        <w:spacing w:after="40" w:before="40"/>
      </w:pPr>
      <w:r>
        <w:rPr>
          <w:rFonts w:ascii="Arial" w:cs="Arial" w:eastAsia="Arial" w:hAnsi="Arial"/>
          <w:color w:val="111827"/>
          <w:sz w:val="20"/>
          <w:szCs w:val="20"/>
        </w:rPr>
        <w:t xml:space="preserve">Successfully managed cross-border customer operations and account risk mitigation at scale.</w:t>
      </w:r>
    </w:p>
    <w:p>
      <w:pPr>
        <w:spacing w:after="60" w:before="260"/>
      </w:pPr>
      <w:r>
        <w:rPr>
          <w:rFonts w:ascii="Arial" w:cs="Arial" w:eastAsia="Arial" w:hAnsi="Arial"/>
          <w:b/>
          <w:bCs/>
          <w:color w:val="1B3A5C"/>
          <w:spacing w:val="40"/>
          <w:sz w:val="22"/>
          <w:szCs w:val="22"/>
        </w:rPr>
        <w:t xml:space="preserve">TOOLS &amp; TECHNOLOGIES</w:t>
      </w:r>
    </w:p>
    <w:p>
      <w:pPr>
        <w:pBdr>
          <w:bottom w:val="single" w:color="D1D5DB" w:sz="4" w:space="1"/>
        </w:pBdr>
        <w:spacing w:after="100" w:before="0"/>
      </w:pPr>
    </w:p>
    <w:p>
      <w:pPr>
        <w:spacing w:after="40" w:before="100"/>
      </w:pPr>
      <w:r>
        <w:rPr>
          <w:rFonts w:ascii="Arial" w:cs="Arial" w:eastAsia="Arial" w:hAnsi="Arial"/>
          <w:b/>
          <w:bCs/>
          <w:color w:val="111827"/>
          <w:sz w:val="20"/>
          <w:szCs w:val="20"/>
        </w:rPr>
        <w:t xml:space="preserve">Design: </w:t>
      </w:r>
      <w:r>
        <w:rPr>
          <w:rFonts w:ascii="Arial" w:cs="Arial" w:eastAsia="Arial" w:hAnsi="Arial"/>
          <w:color w:val="111827"/>
          <w:sz w:val="20"/>
          <w:szCs w:val="20"/>
        </w:rPr>
        <w:t xml:space="preserve">Figma, Adobe Photoshop, Canva</w:t>
      </w:r>
    </w:p>
    <w:p>
      <w:pPr>
        <w:spacing w:after="40" w:before="40"/>
      </w:pPr>
      <w:r>
        <w:rPr>
          <w:rFonts w:ascii="Arial" w:cs="Arial" w:eastAsia="Arial" w:hAnsi="Arial"/>
          <w:b/>
          <w:bCs/>
          <w:color w:val="111827"/>
          <w:sz w:val="20"/>
          <w:szCs w:val="20"/>
        </w:rPr>
        <w:t xml:space="preserve">Marketing &amp; Analytics: </w:t>
      </w:r>
      <w:r>
        <w:rPr>
          <w:rFonts w:ascii="Arial" w:cs="Arial" w:eastAsia="Arial" w:hAnsi="Arial"/>
          <w:color w:val="111827"/>
          <w:sz w:val="20"/>
          <w:szCs w:val="20"/>
        </w:rPr>
        <w:t xml:space="preserve">Google Analytics, Google Ads, Meta Ads Manager, SEO tools, Email Marketing Platforms, CRM systems</w:t>
      </w:r>
    </w:p>
    <w:p>
      <w:pPr>
        <w:spacing w:after="40" w:before="40"/>
      </w:pPr>
      <w:r>
        <w:rPr>
          <w:rFonts w:ascii="Arial" w:cs="Arial" w:eastAsia="Arial" w:hAnsi="Arial"/>
          <w:b/>
          <w:bCs/>
          <w:color w:val="111827"/>
          <w:sz w:val="20"/>
          <w:szCs w:val="20"/>
        </w:rPr>
        <w:t xml:space="preserve">Marketplaces: </w:t>
      </w:r>
      <w:r>
        <w:rPr>
          <w:rFonts w:ascii="Arial" w:cs="Arial" w:eastAsia="Arial" w:hAnsi="Arial"/>
          <w:color w:val="111827"/>
          <w:sz w:val="20"/>
          <w:szCs w:val="20"/>
        </w:rPr>
        <w:t xml:space="preserve">Amazon Seller Central, eBay Seller Hub, Etsy, Walmart Marketplace</w:t>
      </w:r>
    </w:p>
    <w:p>
      <w:pPr>
        <w:spacing w:after="40" w:before="40"/>
      </w:pPr>
      <w:r>
        <w:rPr>
          <w:rFonts w:ascii="Arial" w:cs="Arial" w:eastAsia="Arial" w:hAnsi="Arial"/>
          <w:b/>
          <w:bCs/>
          <w:color w:val="111827"/>
          <w:sz w:val="20"/>
          <w:szCs w:val="20"/>
        </w:rPr>
        <w:t xml:space="preserve">Productivity: </w:t>
      </w:r>
      <w:r>
        <w:rPr>
          <w:rFonts w:ascii="Arial" w:cs="Arial" w:eastAsia="Arial" w:hAnsi="Arial"/>
          <w:color w:val="111827"/>
          <w:sz w:val="20"/>
          <w:szCs w:val="20"/>
        </w:rPr>
        <w:t xml:space="preserve">Google Workspace, Microsoft Office, Notion, Trello, Slack</w:t>
      </w:r>
    </w:p>
    <w:p>
      <w:pPr>
        <w:spacing w:after="40" w:before="40"/>
      </w:pPr>
      <w:r>
        <w:rPr>
          <w:rFonts w:ascii="Arial" w:cs="Arial" w:eastAsia="Arial" w:hAnsi="Arial"/>
          <w:b/>
          <w:bCs/>
          <w:color w:val="111827"/>
          <w:sz w:val="20"/>
          <w:szCs w:val="20"/>
        </w:rPr>
        <w:t xml:space="preserve">Programming: </w:t>
      </w:r>
      <w:r>
        <w:rPr>
          <w:rFonts w:ascii="Arial" w:cs="Arial" w:eastAsia="Arial" w:hAnsi="Arial"/>
          <w:color w:val="111827"/>
          <w:sz w:val="20"/>
          <w:szCs w:val="20"/>
        </w:rPr>
        <w:t xml:space="preserve">Python (intermediate — automation &amp; data scripts), basic Web3 tooling</w:t>
      </w:r>
    </w:p>
    <w:p>
      <w:pPr>
        <w:spacing w:after="60" w:before="260"/>
      </w:pPr>
      <w:r>
        <w:rPr>
          <w:rFonts w:ascii="Arial" w:cs="Arial" w:eastAsia="Arial" w:hAnsi="Arial"/>
          <w:b/>
          <w:bCs/>
          <w:color w:val="1B3A5C"/>
          <w:spacing w:val="40"/>
          <w:sz w:val="22"/>
          <w:szCs w:val="22"/>
        </w:rPr>
        <w:t xml:space="preserve">WEB3 &amp; REMOTE WORK POSITIONING</w:t>
      </w:r>
    </w:p>
    <w:p>
      <w:pPr>
        <w:pBdr>
          <w:bottom w:val="single" w:color="D1D5DB" w:sz="4" w:space="1"/>
        </w:pBdr>
        <w:spacing w:after="100" w:before="0"/>
      </w:pPr>
    </w:p>
    <w:p>
      <w:pPr>
        <w:spacing w:after="80" w:before="100"/>
      </w:pPr>
      <w:r>
        <w:rPr>
          <w:rFonts w:ascii="Arial" w:cs="Arial" w:eastAsia="Arial" w:hAnsi="Arial"/>
          <w:color w:val="111827"/>
          <w:sz w:val="20"/>
          <w:szCs w:val="20"/>
        </w:rPr>
        <w:t xml:space="preserve">While my core expertise is in digital marketing, business development, and design, these skills transfer directly into Web3 environments: Community Management, Growth Marketing, Partnership Development, Customer Success, DAO Operations Support, Ecosystem Growth, and User Acquisition. I have extensive experience working asynchronously with distributed teams and international stakeholders across multiple time zones.</w:t>
      </w:r>
    </w:p>
    <w:p>
      <w:pPr>
        <w:spacing w:after="60" w:before="0"/>
      </w:pPr>
      <w:r>
        <w:rPr>
          <w:rFonts w:ascii="Arial" w:cs="Arial" w:eastAsia="Arial" w:hAnsi="Arial"/>
          <w:b/>
          <w:bCs/>
          <w:color w:val="111827"/>
          <w:sz w:val="20"/>
          <w:szCs w:val="20"/>
        </w:rPr>
        <w:t xml:space="preserve">Target remote roles: </w:t>
      </w:r>
      <w:r>
        <w:rPr>
          <w:rFonts w:ascii="Arial" w:cs="Arial" w:eastAsia="Arial" w:hAnsi="Arial"/>
          <w:color w:val="6B7280"/>
          <w:sz w:val="20"/>
          <w:szCs w:val="20"/>
        </w:rPr>
        <w:t xml:space="preserve">Growth Marketing Specialist  ·  Digital Marketing Specialist  ·  Business Development Representative  ·  Customer Success Manager  ·  Community Manager  ·  Web3 Growth Associate  ·  Marketplace Manager  ·  Partnerships Associate</w:t>
      </w:r>
    </w:p>
    <w:p>
      <w:pPr>
        <w:spacing w:after="60" w:before="260"/>
      </w:pPr>
      <w:r>
        <w:rPr>
          <w:rFonts w:ascii="Arial" w:cs="Arial" w:eastAsia="Arial" w:hAnsi="Arial"/>
          <w:b/>
          <w:bCs/>
          <w:color w:val="1B3A5C"/>
          <w:spacing w:val="40"/>
          <w:sz w:val="22"/>
          <w:szCs w:val="22"/>
        </w:rPr>
        <w:t xml:space="preserve">EDUCATION</w:t>
      </w:r>
    </w:p>
    <w:p>
      <w:pPr>
        <w:pBdr>
          <w:bottom w:val="single" w:color="D1D5DB" w:sz="4" w:space="1"/>
        </w:pBdr>
        <w:spacing w:after="100" w:before="0"/>
      </w:pPr>
    </w:p>
    <w:p>
      <w:pPr>
        <w:tabs>
          <w:tab w:val="right" w:pos="9026"/>
        </w:tabs>
        <w:spacing w:after="40" w:before="100"/>
      </w:pPr>
      <w:r>
        <w:rPr>
          <w:rFonts w:ascii="Arial" w:cs="Arial" w:eastAsia="Arial" w:hAnsi="Arial"/>
          <w:b/>
          <w:bCs/>
          <w:color w:val="111827"/>
          <w:sz w:val="20"/>
          <w:szCs w:val="20"/>
        </w:rPr>
        <w:t xml:space="preserve">Bachelor-Level Studies — STAI YPBWI Sidoarjo</w:t>
      </w:r>
      <w:r>
        <w:rPr>
          <w:rFonts w:ascii="Arial" w:cs="Arial" w:eastAsia="Arial" w:hAnsi="Arial"/>
          <w:sz w:val="20"/>
          <w:szCs w:val="20"/>
        </w:rPr>
        <w:t xml:space="preserve">	</w:t>
      </w:r>
      <w:r>
        <w:rPr>
          <w:rFonts w:ascii="Arial" w:cs="Arial" w:eastAsia="Arial" w:hAnsi="Arial"/>
          <w:color w:val="6B7280"/>
          <w:sz w:val="20"/>
          <w:szCs w:val="20"/>
        </w:rPr>
        <w:t xml:space="preserve">2013 – 2017</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u_6hozfpqlfefmvxyrcc" Type="http://schemas.openxmlformats.org/officeDocument/2006/relationships/hyperlink" Target="https://linkedin.com/in/muh-dawa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2026-06-24T18:34:09.620Z</dcterms:created>
  <dcterms:modified xsi:type="dcterms:W3CDTF">2026-06-24T18:34:09.623Z</dcterms:modified>
</cp:coreProperties>
</file>

<file path=docProps/custom.xml><?xml version="1.0" encoding="utf-8"?>
<Properties xmlns="http://schemas.openxmlformats.org/officeDocument/2006/custom-properties" xmlns:vt="http://schemas.openxmlformats.org/officeDocument/2006/docPropsVTypes"/>
</file>