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44"/>
        </w:rPr>
        <w:alias w:val="title"/>
        <w:tag w:val="title"/>
        <w:id w:val="489067946"/>
        <w:placeholder>
          <w:docPart w:val="3EE5CDD760C74F85A63C3ED0F471FBBA"/>
        </w:placeholder>
      </w:sdtPr>
      <w:sdtEndPr>
        <w:rPr>
          <w:sz w:val="36"/>
        </w:rPr>
      </w:sdtEndPr>
      <w:sdtContent>
        <w:p w14:paraId="258F2B20" w14:textId="77777777" w:rsidR="002E004E" w:rsidRPr="002E004E" w:rsidRDefault="00B07402" w:rsidP="002E004E">
          <w:pPr>
            <w:pStyle w:val="awTB00chTitle"/>
            <w:keepLines w:val="0"/>
            <w:spacing w:line="360" w:lineRule="auto"/>
            <w:rPr>
              <w:rFonts w:ascii="Times New Roman" w:hAnsi="Times New Roman"/>
              <w:b w:val="0"/>
            </w:rPr>
          </w:pPr>
          <w:r w:rsidRPr="002E004E">
            <w:rPr>
              <w:b w:val="0"/>
              <w:sz w:val="44"/>
            </w:rPr>
            <w:t>Chapter 2</w:t>
          </w:r>
          <w:r w:rsidRPr="002E004E">
            <w:rPr>
              <w:b w:val="0"/>
            </w:rPr>
            <w:br/>
            <w:t>World Trade: An Overview</w:t>
          </w:r>
        </w:p>
      </w:sdtContent>
    </w:sdt>
    <w:p w14:paraId="007638DB" w14:textId="77777777" w:rsidR="002E004E" w:rsidRPr="002E004E" w:rsidRDefault="002E004E" w:rsidP="002E004E">
      <w:pPr>
        <w:pStyle w:val="awTB01questionHead"/>
        <w:keepNext w:val="0"/>
        <w:keepLines w:val="0"/>
        <w:spacing w:before="0" w:line="360" w:lineRule="auto"/>
        <w:ind w:left="1134" w:hanging="567"/>
        <w:rPr>
          <w:rFonts w:ascii="Times New Roman" w:hAnsi="Times New Roman"/>
          <w:b w:val="0"/>
        </w:rPr>
      </w:pPr>
      <w:r w:rsidRPr="002E004E">
        <w:rPr>
          <w:rFonts w:ascii="Cambria Math" w:hAnsi="Cambria Math"/>
          <w:szCs w:val="28"/>
        </w:rPr>
        <w:t>■</w:t>
      </w:r>
      <w:r w:rsidR="00B07402" w:rsidRPr="002E004E">
        <w:t> </w:t>
      </w:r>
      <w:r w:rsidR="00B07402" w:rsidRPr="002E004E">
        <w:t>Chapter Organization</w:t>
      </w:r>
    </w:p>
    <w:p w14:paraId="526FCEF2" w14:textId="77777777" w:rsidR="002E004E" w:rsidRPr="002E004E" w:rsidRDefault="00B07402" w:rsidP="002E004E">
      <w:pPr>
        <w:pStyle w:val="T1List"/>
        <w:keepNext w:val="0"/>
        <w:spacing w:line="360" w:lineRule="auto"/>
        <w:rPr>
          <w:rFonts w:ascii="Times New Roman" w:hAnsi="Times New Roman"/>
        </w:rPr>
      </w:pPr>
      <w:r w:rsidRPr="002E004E">
        <w:t>Who Trades with Whom?</w:t>
      </w:r>
    </w:p>
    <w:p w14:paraId="26630C42" w14:textId="77777777" w:rsidR="002E004E" w:rsidRPr="002E004E" w:rsidRDefault="00B07402" w:rsidP="002E004E">
      <w:pPr>
        <w:pStyle w:val="T1List"/>
        <w:keepNext w:val="0"/>
        <w:spacing w:line="360" w:lineRule="auto"/>
        <w:rPr>
          <w:rFonts w:ascii="Times New Roman" w:hAnsi="Times New Roman"/>
        </w:rPr>
      </w:pPr>
      <w:r w:rsidRPr="002E004E">
        <w:t> </w:t>
      </w:r>
      <w:r w:rsidRPr="002E004E">
        <w:t> </w:t>
      </w:r>
      <w:r w:rsidRPr="002E004E">
        <w:t>Size Matters: The Gravity Model</w:t>
      </w:r>
      <w:r w:rsidR="002E004E" w:rsidRPr="002E004E">
        <w:t>.</w:t>
      </w:r>
    </w:p>
    <w:p w14:paraId="40DA05F6" w14:textId="77777777" w:rsidR="002E004E" w:rsidRPr="002E004E" w:rsidRDefault="00B07402" w:rsidP="002E004E">
      <w:pPr>
        <w:pStyle w:val="T1List"/>
        <w:keepNext w:val="0"/>
        <w:spacing w:line="360" w:lineRule="auto"/>
        <w:rPr>
          <w:rFonts w:ascii="Times New Roman" w:hAnsi="Times New Roman"/>
        </w:rPr>
      </w:pPr>
      <w:r w:rsidRPr="002E004E">
        <w:t> </w:t>
      </w:r>
      <w:r w:rsidRPr="002E004E">
        <w:t> </w:t>
      </w:r>
      <w:r w:rsidRPr="002E004E">
        <w:t>Using the Gravity Model: Looking for Anomalies</w:t>
      </w:r>
      <w:r w:rsidR="002E004E" w:rsidRPr="002E004E">
        <w:t>.</w:t>
      </w:r>
    </w:p>
    <w:p w14:paraId="07237ADF" w14:textId="77777777" w:rsidR="002E004E" w:rsidRPr="002E004E" w:rsidRDefault="00B07402" w:rsidP="002E004E">
      <w:pPr>
        <w:pStyle w:val="T1List"/>
        <w:keepNext w:val="0"/>
        <w:spacing w:line="360" w:lineRule="auto"/>
        <w:rPr>
          <w:rFonts w:ascii="Times New Roman" w:hAnsi="Times New Roman"/>
        </w:rPr>
      </w:pPr>
      <w:r w:rsidRPr="002E004E">
        <w:t> </w:t>
      </w:r>
      <w:r w:rsidRPr="002E004E">
        <w:t> </w:t>
      </w:r>
      <w:r w:rsidRPr="002E004E">
        <w:t>Impediments to Trade: Distance, Barriers, and Borders</w:t>
      </w:r>
      <w:r w:rsidR="002E004E" w:rsidRPr="002E004E">
        <w:t>.</w:t>
      </w:r>
    </w:p>
    <w:p w14:paraId="772D81F1" w14:textId="77777777" w:rsidR="002E004E" w:rsidRPr="002E004E" w:rsidRDefault="00B07402" w:rsidP="002E004E">
      <w:pPr>
        <w:pStyle w:val="T1List"/>
        <w:keepNext w:val="0"/>
        <w:spacing w:line="360" w:lineRule="auto"/>
        <w:rPr>
          <w:rFonts w:ascii="Times New Roman" w:hAnsi="Times New Roman"/>
        </w:rPr>
      </w:pPr>
      <w:r w:rsidRPr="002E004E">
        <w:t>The Changing Pattern of World Trade</w:t>
      </w:r>
      <w:r w:rsidR="002E004E" w:rsidRPr="002E004E">
        <w:t>.</w:t>
      </w:r>
    </w:p>
    <w:p w14:paraId="27DEFEF3" w14:textId="77777777" w:rsidR="002E004E" w:rsidRPr="002E004E" w:rsidRDefault="00B07402" w:rsidP="002E004E">
      <w:pPr>
        <w:pStyle w:val="T1List"/>
        <w:keepNext w:val="0"/>
        <w:spacing w:line="360" w:lineRule="auto"/>
        <w:ind w:left="450"/>
        <w:rPr>
          <w:rFonts w:ascii="Times New Roman" w:hAnsi="Times New Roman"/>
        </w:rPr>
      </w:pPr>
      <w:r w:rsidRPr="002E004E">
        <w:t>Has the World Gotten Smaller?</w:t>
      </w:r>
    </w:p>
    <w:p w14:paraId="30E7889E" w14:textId="77777777" w:rsidR="002E004E" w:rsidRPr="002E004E" w:rsidRDefault="00B07402" w:rsidP="002E004E">
      <w:pPr>
        <w:pStyle w:val="T1List"/>
        <w:keepNext w:val="0"/>
        <w:spacing w:line="360" w:lineRule="auto"/>
        <w:rPr>
          <w:rFonts w:ascii="Times New Roman" w:hAnsi="Times New Roman"/>
        </w:rPr>
      </w:pPr>
      <w:r w:rsidRPr="002E004E">
        <w:t> </w:t>
      </w:r>
      <w:r w:rsidRPr="002E004E">
        <w:t> </w:t>
      </w:r>
      <w:r w:rsidRPr="002E004E">
        <w:t>What Do We Trade?</w:t>
      </w:r>
    </w:p>
    <w:p w14:paraId="3D70F528" w14:textId="77777777" w:rsidR="002E004E" w:rsidRPr="002E004E" w:rsidRDefault="00B07402" w:rsidP="002E004E">
      <w:pPr>
        <w:pStyle w:val="T1List"/>
        <w:keepNext w:val="0"/>
        <w:spacing w:line="360" w:lineRule="auto"/>
        <w:rPr>
          <w:rFonts w:ascii="Times New Roman" w:hAnsi="Times New Roman"/>
        </w:rPr>
      </w:pPr>
      <w:r w:rsidRPr="002E004E">
        <w:t> </w:t>
      </w:r>
      <w:r w:rsidRPr="002E004E">
        <w:t> </w:t>
      </w:r>
      <w:r w:rsidRPr="002E004E">
        <w:t>Service Offshoring</w:t>
      </w:r>
      <w:r w:rsidR="002E004E" w:rsidRPr="002E004E">
        <w:t>.</w:t>
      </w:r>
    </w:p>
    <w:p w14:paraId="3179DE9E" w14:textId="77777777" w:rsidR="002E004E" w:rsidRPr="002E004E" w:rsidRDefault="00B07402" w:rsidP="002E004E">
      <w:pPr>
        <w:pStyle w:val="T1List"/>
        <w:keepNext w:val="0"/>
        <w:spacing w:line="360" w:lineRule="auto"/>
        <w:rPr>
          <w:rFonts w:ascii="Times New Roman" w:hAnsi="Times New Roman"/>
        </w:rPr>
      </w:pPr>
      <w:r w:rsidRPr="002E004E">
        <w:t>Do Old Rules Still Apply?</w:t>
      </w:r>
    </w:p>
    <w:sdt>
      <w:sdtPr>
        <w:rPr>
          <w:rFonts w:ascii="Helvetica" w:hAnsi="Helvetica"/>
          <w:b/>
          <w:sz w:val="28"/>
        </w:rPr>
        <w:alias w:val="abstract"/>
        <w:tag w:val="abstract"/>
        <w:id w:val="-1769611812"/>
        <w:placeholder>
          <w:docPart w:val="8BC5E7CCC55F46BAB5D82E1EAC7B6BC0"/>
        </w:placeholder>
      </w:sdtPr>
      <w:sdtEndPr/>
      <w:sdtContent>
        <w:p w14:paraId="2B5E1A22" w14:textId="77777777" w:rsidR="002E004E" w:rsidRPr="002E004E" w:rsidRDefault="00B07402" w:rsidP="00CB093C">
          <w:pPr>
            <w:pStyle w:val="S1"/>
            <w:jc w:val="both"/>
            <w:rPr>
              <w:rFonts w:ascii="Times New Roman" w:hAnsi="Times New Roman"/>
            </w:rPr>
          </w:pPr>
          <w:r w:rsidRPr="002E004E">
            <w:t>Summary</w:t>
          </w:r>
        </w:p>
        <w:p w14:paraId="541D4FCF" w14:textId="77777777" w:rsidR="002E004E" w:rsidRPr="002E004E" w:rsidRDefault="002E004E" w:rsidP="00AE1111">
          <w:pPr>
            <w:pStyle w:val="awTB01questionHead"/>
            <w:keepNext w:val="0"/>
            <w:keepLines w:val="0"/>
            <w:spacing w:before="300" w:line="360" w:lineRule="auto"/>
            <w:ind w:left="1134" w:hanging="567"/>
            <w:jc w:val="both"/>
            <w:rPr>
              <w:rFonts w:ascii="Times New Roman" w:hAnsi="Times New Roman"/>
              <w:b w:val="0"/>
            </w:rPr>
          </w:pPr>
          <w:r w:rsidRPr="002E004E">
            <w:rPr>
              <w:rFonts w:ascii="Cambria Math" w:hAnsi="Cambria Math"/>
            </w:rPr>
            <w:t>■</w:t>
          </w:r>
          <w:r w:rsidR="00B07402" w:rsidRPr="002E004E">
            <w:t> </w:t>
          </w:r>
          <w:r w:rsidR="00B07402" w:rsidRPr="002E004E">
            <w:t>Chapter Overview</w:t>
          </w:r>
        </w:p>
        <w:p w14:paraId="038BA0A7" w14:textId="77777777" w:rsidR="002E004E" w:rsidRPr="002E004E" w:rsidRDefault="00B07402" w:rsidP="00CB093C">
          <w:pPr>
            <w:pStyle w:val="T1"/>
            <w:spacing w:line="360" w:lineRule="auto"/>
            <w:jc w:val="both"/>
            <w:rPr>
              <w:rFonts w:ascii="Times New Roman" w:hAnsi="Times New Roman"/>
            </w:rPr>
          </w:pPr>
          <w:r w:rsidRPr="002E004E">
            <w:t>Before entering into a series of theoretical models that explain why countries trade across borders and the benefits of this trade (Chapters 3–1</w:t>
          </w:r>
          <w:r w:rsidR="006C3337" w:rsidRPr="002E004E">
            <w:t>2</w:t>
          </w:r>
          <w:r w:rsidRPr="002E004E">
            <w:t xml:space="preserve">), Chapter 2 considers the pattern of world trade </w:t>
          </w:r>
          <w:r w:rsidR="00684152" w:rsidRPr="002E004E">
            <w:t xml:space="preserve">that </w:t>
          </w:r>
          <w:r w:rsidRPr="002E004E">
            <w:t xml:space="preserve">we observe today. The core idea of the chapter is the empirical model known as the gravity model. The gravity model is based on the observations that (1) countries tend to trade with nearby economies and (2) trade is proportional to country size. The model is called the </w:t>
          </w:r>
          <w:r w:rsidRPr="002E004E">
            <w:rPr>
              <w:i/>
            </w:rPr>
            <w:t>gravity model,</w:t>
          </w:r>
          <w:r w:rsidRPr="002E004E">
            <w:t xml:space="preserve"> as it is similar in form to the physics equation that describes the pull of one body on another as proportional to their size and distance.</w:t>
          </w:r>
        </w:p>
        <w:p w14:paraId="1E9EE217" w14:textId="77777777" w:rsidR="002E004E" w:rsidRPr="002E004E" w:rsidRDefault="00B07402" w:rsidP="00AE1111">
          <w:pPr>
            <w:pStyle w:val="T1"/>
            <w:spacing w:before="100" w:line="360" w:lineRule="auto"/>
            <w:jc w:val="both"/>
            <w:rPr>
              <w:rFonts w:ascii="Times New Roman" w:hAnsi="Times New Roman"/>
            </w:rPr>
          </w:pPr>
          <w:r w:rsidRPr="002E004E">
            <w:t xml:space="preserve">The basic form of the gravity equation is </w:t>
          </w:r>
          <w:proofErr w:type="spellStart"/>
          <w:r w:rsidRPr="002E004E">
            <w:rPr>
              <w:i/>
              <w:iCs/>
            </w:rPr>
            <w:t>T</w:t>
          </w:r>
          <w:r w:rsidRPr="002E004E">
            <w:rPr>
              <w:i/>
              <w:iCs/>
              <w:szCs w:val="24"/>
              <w:vertAlign w:val="subscript"/>
            </w:rPr>
            <w:t>ij</w:t>
          </w:r>
          <w:proofErr w:type="spellEnd"/>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Pr="002E004E">
            <w:rPr>
              <w:i/>
              <w:iCs/>
            </w:rPr>
            <w:t>A</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Pr="002E004E">
            <w:rPr>
              <w:i/>
              <w:iCs/>
            </w:rPr>
            <w:t>Y</w:t>
          </w:r>
          <w:r w:rsidRPr="002E004E">
            <w:rPr>
              <w:i/>
              <w:iCs/>
              <w:szCs w:val="24"/>
              <w:vertAlign w:val="subscript"/>
            </w:rPr>
            <w:t>i</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proofErr w:type="spellStart"/>
          <w:r w:rsidRPr="002E004E">
            <w:rPr>
              <w:i/>
              <w:iCs/>
            </w:rPr>
            <w:t>Y</w:t>
          </w:r>
          <w:r w:rsidRPr="002E004E">
            <w:rPr>
              <w:i/>
              <w:iCs/>
              <w:szCs w:val="24"/>
              <w:vertAlign w:val="subscript"/>
            </w:rPr>
            <w:t>j</w:t>
          </w:r>
          <w:proofErr w:type="spellEnd"/>
          <w:r w:rsidRPr="002E004E">
            <w:t>/</w:t>
          </w:r>
          <w:proofErr w:type="spellStart"/>
          <w:r w:rsidRPr="002E004E">
            <w:rPr>
              <w:i/>
              <w:iCs/>
            </w:rPr>
            <w:t>D</w:t>
          </w:r>
          <w:r w:rsidRPr="002E004E">
            <w:rPr>
              <w:i/>
              <w:iCs/>
              <w:szCs w:val="24"/>
              <w:vertAlign w:val="subscript"/>
            </w:rPr>
            <w:t>ij</w:t>
          </w:r>
          <w:proofErr w:type="spellEnd"/>
          <w:r w:rsidRPr="002E004E">
            <w:t xml:space="preserve">. The logic supporting this equation is that </w:t>
          </w:r>
          <w:r w:rsidRPr="002E004E">
            <w:lastRenderedPageBreak/>
            <w:t xml:space="preserve">large countries have large incomes to spend on imports and produce a large quantity of goods to sell as exports. This means that the larger that either trade partner is, the larger the volume of trade between them. At the same time, the distance between two trade partners can substitute for the transport costs that they face as well as proxy for more intangible aspects of a trading relationship such as the ease of contact for firms. This model can be used to estimate the predicted trade between two countries and look for anomalies in trade patterns. The text shows an example where the gravity model can be used to demonstrate the importance of national borders in determining trade flows. According to many estimates, the border between the United States and Canada has the impact on trade equivalent to roughly </w:t>
          </w:r>
          <w:r w:rsidR="0081543D" w:rsidRPr="002E004E">
            <w:t>1</w:t>
          </w:r>
          <w:r w:rsidR="004028AB">
            <w:t>,</w:t>
          </w:r>
          <w:r w:rsidR="0081543D" w:rsidRPr="002E004E">
            <w:t>500</w:t>
          </w:r>
          <w:r w:rsidR="00684152" w:rsidRPr="002E004E">
            <w:t>–</w:t>
          </w:r>
          <w:r w:rsidR="0081543D" w:rsidRPr="002E004E">
            <w:t>2</w:t>
          </w:r>
          <w:r w:rsidR="004028AB">
            <w:t>,</w:t>
          </w:r>
          <w:r w:rsidR="0081543D" w:rsidRPr="002E004E">
            <w:t>500</w:t>
          </w:r>
          <w:r w:rsidR="002E004E" w:rsidRPr="002E004E">
            <w:rPr>
              <w:rFonts w:ascii="Times New Roman" w:hAnsi="Times New Roman"/>
            </w:rPr>
            <w:t> </w:t>
          </w:r>
          <w:r w:rsidRPr="002E004E">
            <w:t>miles of distance. Other factors such as tariffs, trade agreements, and common language can all affect trade and can be incorporated into the gravity model.</w:t>
          </w:r>
        </w:p>
        <w:p w14:paraId="50544167" w14:textId="77777777" w:rsidR="002E004E" w:rsidRPr="00AE1111" w:rsidRDefault="002E004E" w:rsidP="00CB093C">
          <w:pPr>
            <w:pStyle w:val="T1"/>
            <w:spacing w:line="360" w:lineRule="auto"/>
            <w:jc w:val="both"/>
            <w:rPr>
              <w:sz w:val="10"/>
            </w:rPr>
          </w:pPr>
        </w:p>
        <w:p w14:paraId="4B5DFD56" w14:textId="6E52360E" w:rsidR="002E004E" w:rsidRPr="002E004E" w:rsidRDefault="00B07402" w:rsidP="00CB093C">
          <w:pPr>
            <w:pStyle w:val="T1"/>
            <w:spacing w:line="360" w:lineRule="auto"/>
            <w:jc w:val="both"/>
            <w:rPr>
              <w:rFonts w:ascii="Times New Roman" w:hAnsi="Times New Roman"/>
            </w:rPr>
          </w:pPr>
          <w:r w:rsidRPr="002E004E">
            <w:t xml:space="preserve">The chapter also considers the way trade has evolved over time. </w:t>
          </w:r>
          <w:r w:rsidR="00684152" w:rsidRPr="002E004E">
            <w:t xml:space="preserve">Although </w:t>
          </w:r>
          <w:r w:rsidRPr="002E004E">
            <w:t xml:space="preserve">people often feel that globalization in the modern era is unprecedented, in fact, we are in the midst of the second great wave of globalization. From the end of the 19th century to World War I, the economies of different countries were quite connected, with trade as a share of GDP higher in 1910 than in 1960. Only recently have trade levels surpassed pre–World War I trade. The nature of trade has changed, though. The majority of trade is in manufactured goods with agriculture and mineral products making up </w:t>
          </w:r>
          <w:r w:rsidR="005A7BDC">
            <w:t xml:space="preserve">around </w:t>
          </w:r>
          <w:r w:rsidRPr="002E004E">
            <w:t>2</w:t>
          </w:r>
          <w:r w:rsidR="005A7BDC">
            <w:t>5</w:t>
          </w:r>
          <w:r w:rsidR="002E004E" w:rsidRPr="002E004E">
            <w:t>%</w:t>
          </w:r>
          <w:r w:rsidRPr="002E004E">
            <w:t xml:space="preserve"> of world trade. Even developing countries now primarily export manufactures. A century ago, more trade was in primary </w:t>
          </w:r>
          <w:r w:rsidR="005A7BDC">
            <w:t>commodities</w:t>
          </w:r>
          <w:r w:rsidR="005A7BDC" w:rsidRPr="002E004E">
            <w:t xml:space="preserve"> </w:t>
          </w:r>
          <w:r w:rsidRPr="002E004E">
            <w:t>as nations tended to trade for things that literally could not be grown or found at home. Today, the motivations for trade are varied</w:t>
          </w:r>
          <w:r w:rsidR="00684152" w:rsidRPr="002E004E">
            <w:t>,</w:t>
          </w:r>
          <w:r w:rsidRPr="002E004E">
            <w:t xml:space="preserve"> and the products we trade are increasing</w:t>
          </w:r>
          <w:r w:rsidR="00684152" w:rsidRPr="002E004E">
            <w:t>ly</w:t>
          </w:r>
          <w:r w:rsidRPr="002E004E">
            <w:t xml:space="preserve"> </w:t>
          </w:r>
          <w:r w:rsidR="00684152" w:rsidRPr="002E004E">
            <w:t>diverse</w:t>
          </w:r>
          <w:r w:rsidRPr="002E004E">
            <w:t>. Despite increased complexity in modern international trade, the fundamental principles explaining trade at the dawn of the global era still apply today. The chapter concludes by focusing on one particular expansion of what is “tradable”—the increase in services trade. Modern information technology has expanded</w:t>
          </w:r>
          <w:r w:rsidR="00684152" w:rsidRPr="002E004E">
            <w:t xml:space="preserve"> greatly</w:t>
          </w:r>
          <w:r w:rsidRPr="002E004E">
            <w:t xml:space="preserve"> what can be traded as the person staffing a call center, doing your accounting, or reading your X-ray can literally be halfway around the world. </w:t>
          </w:r>
          <w:r w:rsidR="00684152" w:rsidRPr="002E004E">
            <w:t xml:space="preserve">Although </w:t>
          </w:r>
          <w:r w:rsidRPr="002E004E">
            <w:t>service outsourcing is still relatively rare, the potential for a large increase in service outsourcing is an important part of how trade will evolve in the coming decades. The next few chapters will explain the theory of why nations trade.</w:t>
          </w:r>
        </w:p>
        <w:p w14:paraId="6FCC9BD0" w14:textId="677F046A" w:rsidR="002E004E" w:rsidRPr="002E004E" w:rsidRDefault="002E004E" w:rsidP="008C0680">
          <w:pPr>
            <w:pStyle w:val="awTB01questionHead"/>
            <w:keepNext w:val="0"/>
            <w:keepLines w:val="0"/>
            <w:spacing w:before="260" w:after="100" w:line="360" w:lineRule="auto"/>
            <w:ind w:left="1134" w:hanging="567"/>
            <w:jc w:val="both"/>
            <w:rPr>
              <w:rFonts w:ascii="Times New Roman" w:hAnsi="Times New Roman"/>
              <w:b w:val="0"/>
            </w:rPr>
          </w:pPr>
          <w:r w:rsidRPr="002E004E">
            <w:rPr>
              <w:rFonts w:ascii="Cambria Math" w:hAnsi="Cambria Math"/>
            </w:rPr>
            <w:t>■</w:t>
          </w:r>
          <w:r w:rsidR="00B07402" w:rsidRPr="002E004E">
            <w:t> </w:t>
          </w:r>
          <w:r w:rsidR="00B07402" w:rsidRPr="002E004E">
            <w:t>Answers to Textbook Problems</w:t>
          </w:r>
        </w:p>
      </w:sdtContent>
    </w:sdt>
    <w:p w14:paraId="17827705" w14:textId="183CBD19" w:rsidR="002E004E" w:rsidRPr="002E004E" w:rsidRDefault="00B07402" w:rsidP="00CB093C">
      <w:pPr>
        <w:pStyle w:val="MCQList1"/>
        <w:spacing w:line="360" w:lineRule="auto"/>
        <w:ind w:left="446" w:hanging="446"/>
        <w:jc w:val="both"/>
        <w:rPr>
          <w:rFonts w:ascii="Times New Roman" w:hAnsi="Times New Roman"/>
        </w:rPr>
      </w:pPr>
      <w:r w:rsidRPr="002E004E">
        <w:t>1.</w:t>
      </w:r>
      <w:r w:rsidRPr="002E004E">
        <w:tab/>
        <w:t xml:space="preserve">We saw that not only is GDP important in explaining how much two countries trade, but also, distance is crucial. Given its remoteness, Australia faces relatively high costs </w:t>
      </w:r>
      <w:r w:rsidR="008B1892" w:rsidRPr="002E004E">
        <w:t xml:space="preserve">for </w:t>
      </w:r>
      <w:r w:rsidRPr="002E004E">
        <w:t xml:space="preserve">transporting imports and exports, thereby reducing the attractiveness of trade. </w:t>
      </w:r>
      <w:r w:rsidR="008B1892" w:rsidRPr="002E004E">
        <w:t xml:space="preserve">Because </w:t>
      </w:r>
      <w:r w:rsidRPr="002E004E">
        <w:t xml:space="preserve">Canada has a border with a large economy (the United States) and Australia </w:t>
      </w:r>
      <w:r w:rsidR="00DA52D2">
        <w:t>does</w:t>
      </w:r>
      <w:r w:rsidR="00DA52D2" w:rsidRPr="002E004E">
        <w:t xml:space="preserve"> </w:t>
      </w:r>
      <w:r w:rsidRPr="002E004E">
        <w:t xml:space="preserve">not </w:t>
      </w:r>
      <w:r w:rsidR="00DA52D2">
        <w:t xml:space="preserve">border </w:t>
      </w:r>
      <w:r w:rsidRPr="002E004E">
        <w:t>any other major economy, it makes sense that Canada would be more open and Australia more self-reliant.</w:t>
      </w:r>
    </w:p>
    <w:p w14:paraId="031CC96C" w14:textId="6D2F3508" w:rsidR="002E004E" w:rsidRPr="002E004E" w:rsidRDefault="00B07402" w:rsidP="00CB093C">
      <w:pPr>
        <w:pStyle w:val="MCQList1"/>
        <w:spacing w:line="360" w:lineRule="auto"/>
        <w:ind w:left="446" w:hanging="446"/>
        <w:jc w:val="both"/>
        <w:rPr>
          <w:rFonts w:ascii="Times New Roman" w:hAnsi="Times New Roman"/>
        </w:rPr>
      </w:pPr>
      <w:r w:rsidRPr="002E004E">
        <w:lastRenderedPageBreak/>
        <w:t>2.</w:t>
      </w:r>
      <w:r w:rsidRPr="002E004E">
        <w:tab/>
        <w:t>Mexico is quite close t</w:t>
      </w:r>
      <w:bookmarkStart w:id="0" w:name="_GoBack"/>
      <w:bookmarkEnd w:id="0"/>
      <w:r w:rsidRPr="002E004E">
        <w:t>o the U</w:t>
      </w:r>
      <w:r w:rsidR="00D05FBB" w:rsidRPr="002E004E">
        <w:t xml:space="preserve">nited </w:t>
      </w:r>
      <w:r w:rsidRPr="002E004E">
        <w:t>S</w:t>
      </w:r>
      <w:r w:rsidR="00D05FBB" w:rsidRPr="002E004E">
        <w:t>tates</w:t>
      </w:r>
      <w:r w:rsidRPr="002E004E">
        <w:t>, but it is far from the European Union (EU)</w:t>
      </w:r>
      <w:r w:rsidR="00D05FBB" w:rsidRPr="002E004E">
        <w:t>,</w:t>
      </w:r>
      <w:r w:rsidRPr="002E004E">
        <w:t xml:space="preserve"> </w:t>
      </w:r>
      <w:r w:rsidR="00D05FBB" w:rsidRPr="002E004E">
        <w:t>s</w:t>
      </w:r>
      <w:r w:rsidRPr="002E004E">
        <w:t>o it makes sense that it trades largely with the U</w:t>
      </w:r>
      <w:r w:rsidR="00D05FBB" w:rsidRPr="002E004E">
        <w:t xml:space="preserve">nited </w:t>
      </w:r>
      <w:r w:rsidRPr="002E004E">
        <w:t>S</w:t>
      </w:r>
      <w:r w:rsidR="00D05FBB" w:rsidRPr="002E004E">
        <w:t>tates</w:t>
      </w:r>
      <w:r w:rsidR="00B270CA" w:rsidRPr="002E004E">
        <w:t>.</w:t>
      </w:r>
      <w:r w:rsidRPr="002E004E">
        <w:t xml:space="preserve"> Brazil is far from both, so its trade is split between the two. Mexico trades more than Brazil in part because it is so close to a major economy (the U</w:t>
      </w:r>
      <w:r w:rsidR="00D05FBB" w:rsidRPr="002E004E">
        <w:t xml:space="preserve">nited </w:t>
      </w:r>
      <w:r w:rsidRPr="002E004E">
        <w:t>S</w:t>
      </w:r>
      <w:r w:rsidR="00D05FBB" w:rsidRPr="002E004E">
        <w:t>tates</w:t>
      </w:r>
      <w:r w:rsidRPr="002E004E">
        <w:t xml:space="preserve">) and in part because it is a member of a trade agreement with a large economy (NAFTA). Brazil is farther away from any large economy and is in a trade agreement </w:t>
      </w:r>
      <w:r w:rsidR="00DA52D2">
        <w:t xml:space="preserve">(MERCOSUR) </w:t>
      </w:r>
      <w:r w:rsidRPr="002E004E">
        <w:t xml:space="preserve">with relatively small </w:t>
      </w:r>
      <w:r w:rsidR="00DA52D2">
        <w:t>economies as compared to NAFTA</w:t>
      </w:r>
      <w:r w:rsidRPr="002E004E">
        <w:t>.</w:t>
      </w:r>
    </w:p>
    <w:p w14:paraId="0267D61B" w14:textId="77777777" w:rsidR="00B07402" w:rsidRPr="002E004E" w:rsidRDefault="00B07402" w:rsidP="00CB093C">
      <w:pPr>
        <w:pStyle w:val="MCQList1"/>
        <w:spacing w:after="200" w:line="360" w:lineRule="auto"/>
        <w:ind w:left="446" w:hanging="446"/>
        <w:jc w:val="both"/>
      </w:pPr>
      <w:r w:rsidRPr="002E004E">
        <w:t>3.</w:t>
      </w:r>
      <w:r w:rsidRPr="002E004E">
        <w:tab/>
        <w:t xml:space="preserve">No, if every country’s GDP were to double, world trade would not quadruple. Consider a simple example with only two countries: A and B. Let country A have a GDP of $6 trillion and B have a GDP of $4 trillion. Furthermore, the share of world spending on each country’s production is proportional to each country’s share of world GDP (stated differently, the exponents on GDP in </w:t>
      </w:r>
      <w:r w:rsidR="00D05FBB" w:rsidRPr="002E004E">
        <w:t>E</w:t>
      </w:r>
      <w:r w:rsidRPr="002E004E">
        <w:t>quation 2</w:t>
      </w:r>
      <w:r w:rsidR="00976500">
        <w:t>-</w:t>
      </w:r>
      <w:r w:rsidRPr="002E004E">
        <w:t xml:space="preserve">2, </w:t>
      </w:r>
      <w:proofErr w:type="gramStart"/>
      <w:r w:rsidRPr="002E004E">
        <w:rPr>
          <w:i/>
        </w:rPr>
        <w:t xml:space="preserve">a </w:t>
      </w:r>
      <w:r w:rsidRPr="002E004E">
        <w:t>and</w:t>
      </w:r>
      <w:proofErr w:type="gramEnd"/>
      <w:r w:rsidRPr="002E004E">
        <w:t xml:space="preserve"> </w:t>
      </w:r>
      <w:r w:rsidRPr="002E004E">
        <w:rPr>
          <w:i/>
        </w:rPr>
        <w:t>b</w:t>
      </w:r>
      <w:r w:rsidR="00D05FBB" w:rsidRPr="002E004E">
        <w:rPr>
          <w:i/>
        </w:rPr>
        <w:t>,</w:t>
      </w:r>
      <w:r w:rsidRPr="002E004E">
        <w:t xml:space="preserve"> are both equal to 1). Thus, our example is characterized by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013"/>
        <w:gridCol w:w="1882"/>
        <w:gridCol w:w="2606"/>
      </w:tblGrid>
      <w:tr w:rsidR="00B07402" w:rsidRPr="002E004E" w14:paraId="69090C68" w14:textId="77777777" w:rsidTr="00CB093C">
        <w:trPr>
          <w:jc w:val="center"/>
        </w:trPr>
        <w:tc>
          <w:tcPr>
            <w:tcW w:w="0" w:type="auto"/>
            <w:shd w:val="clear" w:color="auto" w:fill="00CCFF"/>
            <w:vAlign w:val="bottom"/>
          </w:tcPr>
          <w:p w14:paraId="648D812E" w14:textId="77777777" w:rsidR="00B07402" w:rsidRPr="002E004E" w:rsidRDefault="00B07402" w:rsidP="002E004E">
            <w:pPr>
              <w:pStyle w:val="MCQList1"/>
              <w:spacing w:before="60"/>
              <w:ind w:left="-108" w:firstLine="0"/>
              <w:rPr>
                <w:b/>
                <w:bCs/>
              </w:rPr>
            </w:pPr>
            <w:r w:rsidRPr="002E004E">
              <w:rPr>
                <w:b/>
                <w:bCs/>
              </w:rPr>
              <w:t>Country</w:t>
            </w:r>
          </w:p>
        </w:tc>
        <w:tc>
          <w:tcPr>
            <w:tcW w:w="0" w:type="auto"/>
            <w:shd w:val="clear" w:color="auto" w:fill="00CCFF"/>
            <w:vAlign w:val="bottom"/>
          </w:tcPr>
          <w:p w14:paraId="23A1BB77" w14:textId="77777777" w:rsidR="00B07402" w:rsidRPr="002E004E" w:rsidRDefault="00B07402" w:rsidP="002E004E">
            <w:pPr>
              <w:pStyle w:val="MCQList1"/>
              <w:spacing w:before="60"/>
              <w:ind w:left="1080" w:firstLine="0"/>
              <w:rPr>
                <w:b/>
                <w:bCs/>
              </w:rPr>
            </w:pPr>
            <w:r w:rsidRPr="002E004E">
              <w:rPr>
                <w:b/>
                <w:bCs/>
              </w:rPr>
              <w:t>GDP</w:t>
            </w:r>
          </w:p>
        </w:tc>
        <w:tc>
          <w:tcPr>
            <w:tcW w:w="0" w:type="auto"/>
            <w:shd w:val="clear" w:color="auto" w:fill="00CCFF"/>
            <w:vAlign w:val="bottom"/>
          </w:tcPr>
          <w:p w14:paraId="0EA19CCD" w14:textId="77777777" w:rsidR="00B07402" w:rsidRPr="002E004E" w:rsidRDefault="00B07402" w:rsidP="002E004E">
            <w:pPr>
              <w:pStyle w:val="MCQList1"/>
              <w:spacing w:before="60"/>
              <w:ind w:left="0" w:right="-81" w:firstLine="0"/>
              <w:rPr>
                <w:b/>
                <w:bCs/>
              </w:rPr>
            </w:pPr>
            <w:r w:rsidRPr="002E004E">
              <w:rPr>
                <w:b/>
                <w:bCs/>
              </w:rPr>
              <w:t>Share of World Spending</w:t>
            </w:r>
          </w:p>
        </w:tc>
      </w:tr>
      <w:tr w:rsidR="00B07402" w:rsidRPr="002E004E" w14:paraId="4C821242" w14:textId="77777777" w:rsidTr="00CB093C">
        <w:trPr>
          <w:jc w:val="center"/>
        </w:trPr>
        <w:tc>
          <w:tcPr>
            <w:tcW w:w="0" w:type="auto"/>
            <w:shd w:val="clear" w:color="auto" w:fill="auto"/>
          </w:tcPr>
          <w:p w14:paraId="1B2DEADE" w14:textId="77777777" w:rsidR="00B07402" w:rsidRPr="002E004E" w:rsidRDefault="00B07402" w:rsidP="002E004E">
            <w:pPr>
              <w:pStyle w:val="MCQList1"/>
              <w:spacing w:before="60" w:after="40"/>
              <w:ind w:left="-108" w:firstLine="0"/>
            </w:pPr>
            <w:r w:rsidRPr="002E004E">
              <w:t>A</w:t>
            </w:r>
          </w:p>
        </w:tc>
        <w:tc>
          <w:tcPr>
            <w:tcW w:w="0" w:type="auto"/>
            <w:shd w:val="clear" w:color="auto" w:fill="auto"/>
          </w:tcPr>
          <w:p w14:paraId="4B980E81" w14:textId="77777777" w:rsidR="00B07402" w:rsidRPr="002E004E" w:rsidRDefault="00B07402" w:rsidP="002E004E">
            <w:pPr>
              <w:pStyle w:val="MCQList1"/>
              <w:spacing w:before="60" w:after="40"/>
              <w:ind w:left="792" w:firstLine="0"/>
            </w:pPr>
            <w:r w:rsidRPr="002E004E">
              <w:t>$6 trillion</w:t>
            </w:r>
          </w:p>
        </w:tc>
        <w:tc>
          <w:tcPr>
            <w:tcW w:w="0" w:type="auto"/>
            <w:shd w:val="clear" w:color="auto" w:fill="auto"/>
          </w:tcPr>
          <w:p w14:paraId="23714C1F" w14:textId="77777777" w:rsidR="00B07402" w:rsidRPr="002E004E" w:rsidRDefault="00B07402" w:rsidP="002E004E">
            <w:pPr>
              <w:pStyle w:val="MCQList1"/>
              <w:spacing w:before="60" w:after="40"/>
              <w:ind w:left="1077" w:firstLine="0"/>
              <w:rPr>
                <w:color w:val="000080"/>
              </w:rPr>
            </w:pPr>
            <w:r w:rsidRPr="002E004E">
              <w:rPr>
                <w:color w:val="000080"/>
              </w:rPr>
              <w:t>60%</w:t>
            </w:r>
          </w:p>
        </w:tc>
      </w:tr>
      <w:tr w:rsidR="00B07402" w:rsidRPr="002E004E" w14:paraId="41909F62" w14:textId="77777777" w:rsidTr="00CB093C">
        <w:trPr>
          <w:jc w:val="center"/>
        </w:trPr>
        <w:tc>
          <w:tcPr>
            <w:tcW w:w="0" w:type="auto"/>
            <w:shd w:val="clear" w:color="auto" w:fill="auto"/>
          </w:tcPr>
          <w:p w14:paraId="35035561" w14:textId="77777777" w:rsidR="00B07402" w:rsidRPr="002E004E" w:rsidRDefault="00B07402" w:rsidP="00CB093C">
            <w:pPr>
              <w:pStyle w:val="MCQList1"/>
              <w:spacing w:before="40"/>
              <w:ind w:left="-108" w:firstLine="0"/>
              <w:jc w:val="both"/>
            </w:pPr>
            <w:r w:rsidRPr="002E004E">
              <w:t>B</w:t>
            </w:r>
          </w:p>
        </w:tc>
        <w:tc>
          <w:tcPr>
            <w:tcW w:w="0" w:type="auto"/>
            <w:shd w:val="clear" w:color="auto" w:fill="auto"/>
          </w:tcPr>
          <w:p w14:paraId="5BEF3730" w14:textId="77777777" w:rsidR="00B07402" w:rsidRPr="002E004E" w:rsidRDefault="00B07402" w:rsidP="00CB093C">
            <w:pPr>
              <w:pStyle w:val="MCQList1"/>
              <w:spacing w:before="40"/>
              <w:ind w:left="792" w:firstLine="0"/>
              <w:jc w:val="both"/>
            </w:pPr>
            <w:r w:rsidRPr="002E004E">
              <w:t>$4 trillion</w:t>
            </w:r>
          </w:p>
        </w:tc>
        <w:tc>
          <w:tcPr>
            <w:tcW w:w="0" w:type="auto"/>
            <w:shd w:val="clear" w:color="auto" w:fill="auto"/>
          </w:tcPr>
          <w:p w14:paraId="03251B30" w14:textId="77777777" w:rsidR="00B07402" w:rsidRPr="002E004E" w:rsidRDefault="00B07402" w:rsidP="00CB093C">
            <w:pPr>
              <w:pStyle w:val="MCQList1"/>
              <w:spacing w:before="40"/>
              <w:ind w:left="1077" w:firstLine="0"/>
              <w:jc w:val="both"/>
              <w:rPr>
                <w:color w:val="000080"/>
              </w:rPr>
            </w:pPr>
            <w:r w:rsidRPr="002E004E">
              <w:rPr>
                <w:color w:val="000080"/>
              </w:rPr>
              <w:t>40%</w:t>
            </w:r>
          </w:p>
        </w:tc>
      </w:tr>
    </w:tbl>
    <w:p w14:paraId="643F4D1E" w14:textId="66007ABE" w:rsidR="002E004E" w:rsidRPr="002E004E" w:rsidRDefault="00B07402" w:rsidP="00CB093C">
      <w:pPr>
        <w:pStyle w:val="MCQList1"/>
        <w:spacing w:line="360" w:lineRule="auto"/>
        <w:ind w:left="446" w:hanging="446"/>
        <w:jc w:val="both"/>
        <w:rPr>
          <w:rFonts w:ascii="Times New Roman" w:hAnsi="Times New Roman"/>
        </w:rPr>
      </w:pPr>
      <w:r w:rsidRPr="002E004E">
        <w:tab/>
        <w:t xml:space="preserve">Now </w:t>
      </w:r>
      <w:r w:rsidR="002E004E" w:rsidRPr="002E004E">
        <w:t>let us</w:t>
      </w:r>
      <w:r w:rsidRPr="002E004E">
        <w:t xml:space="preserve"> compute world trade flows in this example. Country A has an income of $6 trillion and spends 40</w:t>
      </w:r>
      <w:r w:rsidR="002E004E" w:rsidRPr="002E004E">
        <w:t>%</w:t>
      </w:r>
      <w:r w:rsidRPr="002E004E">
        <w:t xml:space="preserve"> of that income on country B’s production</w:t>
      </w:r>
      <w:r w:rsidR="00D96FCC">
        <w:t xml:space="preserve"> (spending 60% on their own production)</w:t>
      </w:r>
      <w:r w:rsidRPr="002E004E">
        <w:t>. Thus</w:t>
      </w:r>
      <w:r w:rsidR="00D05FBB" w:rsidRPr="002E004E">
        <w:t>,</w:t>
      </w:r>
      <w:r w:rsidRPr="002E004E">
        <w:t xml:space="preserve"> exports from country B to country A are equal to $6</w:t>
      </w:r>
      <w:r w:rsidR="004467A5" w:rsidRPr="002E004E">
        <w:t xml:space="preserve"> trillion</w:t>
      </w:r>
      <w:r w:rsidRPr="002E004E">
        <w:t xml:space="preserve"> </w:t>
      </w:r>
      <w:r w:rsidR="002E004E" w:rsidRPr="002E004E">
        <w:rPr>
          <w:rFonts w:ascii="Cambria Math" w:hAnsi="Cambria Math"/>
        </w:rPr>
        <w:t>×</w:t>
      </w:r>
      <w:r w:rsidRPr="002E004E">
        <w:t xml:space="preserve"> 40%</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Pr="002E004E">
        <w:t>$2.4 trillion. Country B has an income of $4 trillion and spends 60</w:t>
      </w:r>
      <w:r w:rsidR="002E004E" w:rsidRPr="002E004E">
        <w:t>%</w:t>
      </w:r>
      <w:r w:rsidRPr="002E004E">
        <w:t xml:space="preserve"> of this on country A’s production. Thus, exports from country A to country B are equal to $4</w:t>
      </w:r>
      <w:r w:rsidR="004467A5" w:rsidRPr="002E004E">
        <w:t xml:space="preserve"> trillion</w:t>
      </w:r>
      <w:r w:rsidRPr="002E004E">
        <w:t xml:space="preserve"> </w:t>
      </w:r>
      <w:r w:rsidR="00976500">
        <w:rPr>
          <w:rFonts w:ascii="Arial" w:hAnsi="Arial" w:cs="Arial"/>
        </w:rPr>
        <w:t>×</w:t>
      </w:r>
      <w:r w:rsidR="00D05FBB" w:rsidRPr="002E004E">
        <w:t xml:space="preserve"> </w:t>
      </w:r>
      <w:r w:rsidRPr="002E004E">
        <w:t>60%</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00D05FBB" w:rsidRPr="002E004E">
        <w:t>$</w:t>
      </w:r>
      <w:r w:rsidRPr="002E004E">
        <w:t>2.4 trillion. Total world trade in this simple model is $2.4</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Pr="002E004E">
        <w:t>$2.4</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Pr="002E004E">
        <w:t>$4.8 trillion.</w:t>
      </w:r>
    </w:p>
    <w:p w14:paraId="6B7E528F" w14:textId="77777777" w:rsidR="002E004E" w:rsidRPr="00AE1111" w:rsidRDefault="002E004E" w:rsidP="00CB093C">
      <w:pPr>
        <w:pStyle w:val="MCQList1"/>
        <w:spacing w:line="360" w:lineRule="auto"/>
        <w:ind w:left="446" w:firstLine="0"/>
        <w:jc w:val="both"/>
        <w:rPr>
          <w:sz w:val="14"/>
        </w:rPr>
      </w:pPr>
    </w:p>
    <w:p w14:paraId="68322FE8" w14:textId="77777777" w:rsidR="002E004E" w:rsidRPr="002E004E" w:rsidRDefault="00B07402" w:rsidP="00CB093C">
      <w:pPr>
        <w:pStyle w:val="MCQList1"/>
        <w:spacing w:line="360" w:lineRule="auto"/>
        <w:ind w:left="446" w:firstLine="0"/>
        <w:jc w:val="both"/>
        <w:rPr>
          <w:rFonts w:ascii="Times New Roman" w:hAnsi="Times New Roman"/>
        </w:rPr>
      </w:pPr>
      <w:r w:rsidRPr="002E004E">
        <w:t>What happens if we double GDP in both countries? Now GDP in country A is $12 trillion</w:t>
      </w:r>
      <w:r w:rsidR="00B270CA" w:rsidRPr="002E004E">
        <w:t>,</w:t>
      </w:r>
      <w:r w:rsidRPr="002E004E">
        <w:t xml:space="preserve"> and GDP in country B is $8 trillion. However, the share of world income (and spending) in each country has not changed. Thus, country A will still spend 40</w:t>
      </w:r>
      <w:r w:rsidR="002E004E" w:rsidRPr="002E004E">
        <w:t>%</w:t>
      </w:r>
      <w:r w:rsidRPr="002E004E">
        <w:t xml:space="preserve"> of its income on country B products</w:t>
      </w:r>
      <w:r w:rsidR="00B270CA" w:rsidRPr="002E004E">
        <w:t>,</w:t>
      </w:r>
      <w:r w:rsidRPr="002E004E">
        <w:t xml:space="preserve"> and country B will still spend 60</w:t>
      </w:r>
      <w:r w:rsidR="002E004E" w:rsidRPr="002E004E">
        <w:t>%</w:t>
      </w:r>
      <w:r w:rsidRPr="002E004E">
        <w:t xml:space="preserve"> of its income on country A products. Exports from country B to country A are equal to $12</w:t>
      </w:r>
      <w:r w:rsidR="004467A5" w:rsidRPr="002E004E">
        <w:t xml:space="preserve"> trillion</w:t>
      </w:r>
      <w:r w:rsidRPr="002E004E">
        <w:t xml:space="preserve"> </w:t>
      </w:r>
      <w:r w:rsidR="00976500">
        <w:rPr>
          <w:rFonts w:ascii="Arial" w:hAnsi="Arial" w:cs="Arial"/>
        </w:rPr>
        <w:t>×</w:t>
      </w:r>
      <w:r w:rsidR="00D05FBB" w:rsidRPr="002E004E">
        <w:t xml:space="preserve"> </w:t>
      </w:r>
      <w:r w:rsidRPr="002E004E">
        <w:t>40%</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Pr="002E004E">
        <w:t>$4.8 trillion. Exports from country A to country B are $8</w:t>
      </w:r>
      <w:r w:rsidR="004467A5" w:rsidRPr="002E004E">
        <w:t xml:space="preserve"> trillion</w:t>
      </w:r>
      <w:r w:rsidRPr="002E004E">
        <w:t xml:space="preserve"> </w:t>
      </w:r>
      <w:r w:rsidR="00976500">
        <w:rPr>
          <w:rFonts w:ascii="Arial" w:hAnsi="Arial" w:cs="Arial"/>
        </w:rPr>
        <w:t>×</w:t>
      </w:r>
      <w:r w:rsidR="00D05FBB" w:rsidRPr="002E004E">
        <w:t xml:space="preserve"> </w:t>
      </w:r>
      <w:r w:rsidRPr="002E004E">
        <w:t>60%</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Pr="002E004E">
        <w:t>$4.8 trillion. Total trade is now equal to $4.8</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Pr="002E004E">
        <w:t>$4.8</w:t>
      </w:r>
      <w:r w:rsidR="002E004E" w:rsidRPr="002E004E">
        <w:rPr>
          <w:rFonts w:ascii="Times New Roman" w:hAnsi="Times New Roman"/>
        </w:rPr>
        <w:t> </w:t>
      </w:r>
      <w:r w:rsidR="002E004E" w:rsidRPr="002E004E">
        <w:rPr>
          <w:rFonts w:ascii="Cambria Math" w:hAnsi="Cambria Math"/>
        </w:rPr>
        <w:t>=</w:t>
      </w:r>
      <w:r w:rsidR="002E004E" w:rsidRPr="002E004E">
        <w:rPr>
          <w:rFonts w:ascii="Times New Roman" w:hAnsi="Times New Roman"/>
        </w:rPr>
        <w:t> </w:t>
      </w:r>
      <w:r w:rsidRPr="002E004E">
        <w:t>$9.6 trillion. Looking at trade before and after the doubling of GDP, we see that total trade actually doubled, not quadrupled.</w:t>
      </w:r>
    </w:p>
    <w:p w14:paraId="5D5FF579" w14:textId="17E66469" w:rsidR="00950CCC" w:rsidRDefault="00B07402" w:rsidP="00CB093C">
      <w:pPr>
        <w:pStyle w:val="MCQList1"/>
        <w:spacing w:line="360" w:lineRule="auto"/>
        <w:jc w:val="both"/>
      </w:pPr>
      <w:r w:rsidRPr="002E004E">
        <w:t>4.</w:t>
      </w:r>
      <w:r w:rsidRPr="002E004E">
        <w:tab/>
      </w:r>
      <w:r w:rsidR="00950CCC">
        <w:t>The gravity model of trade states that the value of trade between two countries is proportional to each country’s GDP. As GDP in East Asian countries has increased relative to other countries, we should expect trade flows involving East Asian countries to increase. The table below gives real GDP (adjusted for inflation) for several regions in 1980, 2000, and 2019 from the World Bank</w:t>
      </w:r>
    </w:p>
    <w:p w14:paraId="10E3297F" w14:textId="77777777" w:rsidR="00950CCC" w:rsidRDefault="00950CCC" w:rsidP="00CB093C">
      <w:pPr>
        <w:pStyle w:val="MCQList1"/>
        <w:spacing w:line="360" w:lineRule="auto"/>
        <w:jc w:val="both"/>
      </w:pPr>
      <w:r>
        <w:tab/>
      </w:r>
    </w:p>
    <w:tbl>
      <w:tblPr>
        <w:tblStyle w:val="TableGrid"/>
        <w:tblW w:w="0" w:type="auto"/>
        <w:tblInd w:w="450" w:type="dxa"/>
        <w:tblLook w:val="04A0" w:firstRow="1" w:lastRow="0" w:firstColumn="1" w:lastColumn="0" w:noHBand="0" w:noVBand="1"/>
      </w:tblPr>
      <w:tblGrid>
        <w:gridCol w:w="2246"/>
        <w:gridCol w:w="2242"/>
        <w:gridCol w:w="2242"/>
        <w:gridCol w:w="2242"/>
      </w:tblGrid>
      <w:tr w:rsidR="00950CCC" w14:paraId="0E5C4673" w14:textId="77777777" w:rsidTr="00950CCC">
        <w:tc>
          <w:tcPr>
            <w:tcW w:w="2301" w:type="dxa"/>
          </w:tcPr>
          <w:p w14:paraId="0607C2AA" w14:textId="77777777" w:rsidR="00950CCC" w:rsidRDefault="00950CCC" w:rsidP="00CB093C">
            <w:pPr>
              <w:pStyle w:val="MCQList1"/>
              <w:spacing w:line="360" w:lineRule="auto"/>
              <w:ind w:left="0" w:firstLine="0"/>
              <w:jc w:val="both"/>
            </w:pPr>
          </w:p>
        </w:tc>
        <w:tc>
          <w:tcPr>
            <w:tcW w:w="2299" w:type="dxa"/>
          </w:tcPr>
          <w:p w14:paraId="72C3B59E" w14:textId="50A33877" w:rsidR="00950CCC" w:rsidRDefault="00950CCC" w:rsidP="00CB093C">
            <w:pPr>
              <w:pStyle w:val="MCQList1"/>
              <w:spacing w:line="360" w:lineRule="auto"/>
              <w:ind w:left="0" w:firstLine="0"/>
              <w:jc w:val="both"/>
            </w:pPr>
            <w:r>
              <w:t>1980</w:t>
            </w:r>
          </w:p>
        </w:tc>
        <w:tc>
          <w:tcPr>
            <w:tcW w:w="2299" w:type="dxa"/>
          </w:tcPr>
          <w:p w14:paraId="591B61A3" w14:textId="5578543E" w:rsidR="00950CCC" w:rsidRDefault="00950CCC" w:rsidP="00CB093C">
            <w:pPr>
              <w:pStyle w:val="MCQList1"/>
              <w:spacing w:line="360" w:lineRule="auto"/>
              <w:ind w:left="0" w:firstLine="0"/>
              <w:jc w:val="both"/>
            </w:pPr>
            <w:r>
              <w:t>2000</w:t>
            </w:r>
          </w:p>
        </w:tc>
        <w:tc>
          <w:tcPr>
            <w:tcW w:w="2299" w:type="dxa"/>
          </w:tcPr>
          <w:p w14:paraId="0A7D9225" w14:textId="25CF3CCF" w:rsidR="00950CCC" w:rsidRDefault="00950CCC" w:rsidP="00CB093C">
            <w:pPr>
              <w:pStyle w:val="MCQList1"/>
              <w:spacing w:line="360" w:lineRule="auto"/>
              <w:ind w:left="0" w:firstLine="0"/>
              <w:jc w:val="both"/>
            </w:pPr>
            <w:r>
              <w:t>2019</w:t>
            </w:r>
          </w:p>
        </w:tc>
      </w:tr>
      <w:tr w:rsidR="00950CCC" w14:paraId="53E36AA6" w14:textId="77777777" w:rsidTr="00950CCC">
        <w:tc>
          <w:tcPr>
            <w:tcW w:w="2301" w:type="dxa"/>
          </w:tcPr>
          <w:p w14:paraId="05075551" w14:textId="6B5F4946" w:rsidR="00950CCC" w:rsidRDefault="00950CCC" w:rsidP="00CB093C">
            <w:pPr>
              <w:pStyle w:val="MCQList1"/>
              <w:spacing w:line="360" w:lineRule="auto"/>
              <w:ind w:left="0" w:firstLine="0"/>
              <w:jc w:val="both"/>
            </w:pPr>
            <w:r>
              <w:t>East Asia</w:t>
            </w:r>
          </w:p>
        </w:tc>
        <w:tc>
          <w:tcPr>
            <w:tcW w:w="2299" w:type="dxa"/>
          </w:tcPr>
          <w:p w14:paraId="0560A5FF" w14:textId="7F0CA52F" w:rsidR="00950CCC" w:rsidRDefault="00950CCC" w:rsidP="00CB093C">
            <w:pPr>
              <w:pStyle w:val="MCQList1"/>
              <w:spacing w:line="360" w:lineRule="auto"/>
              <w:ind w:left="0" w:firstLine="0"/>
              <w:jc w:val="both"/>
            </w:pPr>
            <w:r>
              <w:t>$4.6 trillion (16.5%)</w:t>
            </w:r>
          </w:p>
        </w:tc>
        <w:tc>
          <w:tcPr>
            <w:tcW w:w="2299" w:type="dxa"/>
          </w:tcPr>
          <w:p w14:paraId="67CCE97F" w14:textId="0088C7D5" w:rsidR="00950CCC" w:rsidRDefault="00950CCC" w:rsidP="00CB093C">
            <w:pPr>
              <w:pStyle w:val="MCQList1"/>
              <w:spacing w:line="360" w:lineRule="auto"/>
              <w:ind w:left="0" w:firstLine="0"/>
              <w:jc w:val="both"/>
            </w:pPr>
            <w:r>
              <w:t>$11.0 trillion (22.0%)</w:t>
            </w:r>
          </w:p>
        </w:tc>
        <w:tc>
          <w:tcPr>
            <w:tcW w:w="2299" w:type="dxa"/>
          </w:tcPr>
          <w:p w14:paraId="3B26A061" w14:textId="36388EA7" w:rsidR="00950CCC" w:rsidRDefault="00950CCC" w:rsidP="00CB093C">
            <w:pPr>
              <w:pStyle w:val="MCQList1"/>
              <w:spacing w:line="360" w:lineRule="auto"/>
              <w:ind w:left="0" w:firstLine="0"/>
              <w:jc w:val="both"/>
            </w:pPr>
            <w:r>
              <w:t>$25.0 trillion (29.4%)</w:t>
            </w:r>
          </w:p>
        </w:tc>
      </w:tr>
      <w:tr w:rsidR="00950CCC" w14:paraId="14A38AD7" w14:textId="77777777" w:rsidTr="00950CCC">
        <w:tc>
          <w:tcPr>
            <w:tcW w:w="2301" w:type="dxa"/>
          </w:tcPr>
          <w:p w14:paraId="567F5219" w14:textId="030FDD2F" w:rsidR="00950CCC" w:rsidRDefault="00950CCC" w:rsidP="00CB093C">
            <w:pPr>
              <w:pStyle w:val="MCQList1"/>
              <w:spacing w:line="360" w:lineRule="auto"/>
              <w:ind w:left="0" w:firstLine="0"/>
              <w:jc w:val="both"/>
            </w:pPr>
            <w:r>
              <w:t>Europe and C. Asia</w:t>
            </w:r>
          </w:p>
        </w:tc>
        <w:tc>
          <w:tcPr>
            <w:tcW w:w="2299" w:type="dxa"/>
          </w:tcPr>
          <w:p w14:paraId="6D7D6338" w14:textId="09415188" w:rsidR="00950CCC" w:rsidRDefault="00950CCC" w:rsidP="00CB093C">
            <w:pPr>
              <w:pStyle w:val="MCQList1"/>
              <w:spacing w:line="360" w:lineRule="auto"/>
              <w:ind w:left="0" w:firstLine="0"/>
              <w:jc w:val="both"/>
            </w:pPr>
            <w:r>
              <w:t>$11.6 trillion (41.6%)</w:t>
            </w:r>
          </w:p>
        </w:tc>
        <w:tc>
          <w:tcPr>
            <w:tcW w:w="2299" w:type="dxa"/>
          </w:tcPr>
          <w:p w14:paraId="7E5448E3" w14:textId="56F04A37" w:rsidR="00950CCC" w:rsidRDefault="00950CCC" w:rsidP="00CB093C">
            <w:pPr>
              <w:pStyle w:val="MCQList1"/>
              <w:spacing w:line="360" w:lineRule="auto"/>
              <w:ind w:left="0" w:firstLine="0"/>
              <w:jc w:val="both"/>
            </w:pPr>
            <w:r>
              <w:t>$17.5 trillion (35.0%)</w:t>
            </w:r>
          </w:p>
        </w:tc>
        <w:tc>
          <w:tcPr>
            <w:tcW w:w="2299" w:type="dxa"/>
          </w:tcPr>
          <w:p w14:paraId="027D1BE3" w14:textId="7617EFDC" w:rsidR="00950CCC" w:rsidRDefault="00950CCC" w:rsidP="00CB093C">
            <w:pPr>
              <w:pStyle w:val="MCQList1"/>
              <w:spacing w:line="360" w:lineRule="auto"/>
              <w:ind w:left="0" w:firstLine="0"/>
              <w:jc w:val="both"/>
            </w:pPr>
            <w:r>
              <w:t>$24.5 trillion (28.9%)</w:t>
            </w:r>
          </w:p>
        </w:tc>
      </w:tr>
      <w:tr w:rsidR="00950CCC" w14:paraId="21F0A381" w14:textId="77777777" w:rsidTr="00950CCC">
        <w:tc>
          <w:tcPr>
            <w:tcW w:w="2301" w:type="dxa"/>
          </w:tcPr>
          <w:p w14:paraId="61121680" w14:textId="35598DBF" w:rsidR="00950CCC" w:rsidRDefault="00950CCC" w:rsidP="00CB093C">
            <w:pPr>
              <w:pStyle w:val="MCQList1"/>
              <w:spacing w:line="360" w:lineRule="auto"/>
              <w:ind w:left="0" w:firstLine="0"/>
              <w:jc w:val="both"/>
            </w:pPr>
            <w:r>
              <w:t>Latin America</w:t>
            </w:r>
          </w:p>
        </w:tc>
        <w:tc>
          <w:tcPr>
            <w:tcW w:w="2299" w:type="dxa"/>
          </w:tcPr>
          <w:p w14:paraId="0DF6066B" w14:textId="5FEF2004" w:rsidR="00950CCC" w:rsidRDefault="00950CCC" w:rsidP="00CB093C">
            <w:pPr>
              <w:pStyle w:val="MCQList1"/>
              <w:spacing w:line="360" w:lineRule="auto"/>
              <w:ind w:left="0" w:firstLine="0"/>
              <w:jc w:val="both"/>
            </w:pPr>
            <w:r>
              <w:t>$2.5 trillion (8.9%)</w:t>
            </w:r>
          </w:p>
        </w:tc>
        <w:tc>
          <w:tcPr>
            <w:tcW w:w="2299" w:type="dxa"/>
          </w:tcPr>
          <w:p w14:paraId="3260E926" w14:textId="04CA020F" w:rsidR="00950CCC" w:rsidRDefault="00950CCC" w:rsidP="00CB093C">
            <w:pPr>
              <w:pStyle w:val="MCQList1"/>
              <w:spacing w:line="360" w:lineRule="auto"/>
              <w:ind w:left="0" w:firstLine="0"/>
              <w:jc w:val="both"/>
            </w:pPr>
            <w:r>
              <w:t>$3.9 trillion (7.8%)</w:t>
            </w:r>
          </w:p>
        </w:tc>
        <w:tc>
          <w:tcPr>
            <w:tcW w:w="2299" w:type="dxa"/>
          </w:tcPr>
          <w:p w14:paraId="4ADD2C13" w14:textId="6C6DD919" w:rsidR="00950CCC" w:rsidRDefault="00950CCC" w:rsidP="00CB093C">
            <w:pPr>
              <w:pStyle w:val="MCQList1"/>
              <w:spacing w:line="360" w:lineRule="auto"/>
              <w:ind w:left="0" w:firstLine="0"/>
              <w:jc w:val="both"/>
            </w:pPr>
            <w:r>
              <w:t>$6.2 trillion (7.3%)</w:t>
            </w:r>
          </w:p>
        </w:tc>
      </w:tr>
      <w:tr w:rsidR="00950CCC" w14:paraId="5FC52CA7" w14:textId="77777777" w:rsidTr="00950CCC">
        <w:tc>
          <w:tcPr>
            <w:tcW w:w="2301" w:type="dxa"/>
          </w:tcPr>
          <w:p w14:paraId="6E71C059" w14:textId="6AEDEF48" w:rsidR="00950CCC" w:rsidRDefault="00950CCC" w:rsidP="00CB093C">
            <w:pPr>
              <w:pStyle w:val="MCQList1"/>
              <w:spacing w:line="360" w:lineRule="auto"/>
              <w:ind w:left="0" w:firstLine="0"/>
              <w:jc w:val="both"/>
            </w:pPr>
            <w:r>
              <w:t>North America</w:t>
            </w:r>
          </w:p>
        </w:tc>
        <w:tc>
          <w:tcPr>
            <w:tcW w:w="2299" w:type="dxa"/>
          </w:tcPr>
          <w:p w14:paraId="1CECF86A" w14:textId="1B459951" w:rsidR="00950CCC" w:rsidRDefault="00950CCC" w:rsidP="00CB093C">
            <w:pPr>
              <w:pStyle w:val="MCQList1"/>
              <w:spacing w:line="360" w:lineRule="auto"/>
              <w:ind w:left="0" w:firstLine="0"/>
              <w:jc w:val="both"/>
            </w:pPr>
            <w:r>
              <w:t>$7.3 trillion (26.1%)</w:t>
            </w:r>
          </w:p>
        </w:tc>
        <w:tc>
          <w:tcPr>
            <w:tcW w:w="2299" w:type="dxa"/>
          </w:tcPr>
          <w:p w14:paraId="4A02CB81" w14:textId="2773543D" w:rsidR="00950CCC" w:rsidRDefault="00950CCC" w:rsidP="00CB093C">
            <w:pPr>
              <w:pStyle w:val="MCQList1"/>
              <w:spacing w:line="360" w:lineRule="auto"/>
              <w:ind w:left="0" w:firstLine="0"/>
              <w:jc w:val="both"/>
            </w:pPr>
            <w:r>
              <w:t>$13.8 trillion (27.7%)</w:t>
            </w:r>
          </w:p>
        </w:tc>
        <w:tc>
          <w:tcPr>
            <w:tcW w:w="2299" w:type="dxa"/>
          </w:tcPr>
          <w:p w14:paraId="6845FB43" w14:textId="49ACCFF5" w:rsidR="00950CCC" w:rsidRDefault="00950CCC" w:rsidP="00CB093C">
            <w:pPr>
              <w:pStyle w:val="MCQList1"/>
              <w:spacing w:line="360" w:lineRule="auto"/>
              <w:ind w:left="0" w:firstLine="0"/>
              <w:jc w:val="both"/>
            </w:pPr>
            <w:r>
              <w:t>$20.2 trillion (23.9%)</w:t>
            </w:r>
          </w:p>
        </w:tc>
      </w:tr>
    </w:tbl>
    <w:p w14:paraId="07E41B09" w14:textId="7AA7FA75" w:rsidR="00950CCC" w:rsidRDefault="00950CCC" w:rsidP="00CB093C">
      <w:pPr>
        <w:pStyle w:val="MCQList1"/>
        <w:spacing w:line="360" w:lineRule="auto"/>
        <w:jc w:val="both"/>
      </w:pPr>
    </w:p>
    <w:p w14:paraId="746C883A" w14:textId="7E9883C6" w:rsidR="005A7BDC" w:rsidRDefault="005A7BDC" w:rsidP="005A7BDC">
      <w:pPr>
        <w:pStyle w:val="MCQList1"/>
        <w:spacing w:line="360" w:lineRule="auto"/>
        <w:jc w:val="both"/>
      </w:pPr>
      <w:r>
        <w:tab/>
        <w:t xml:space="preserve">East Asia’s share of world GDP has increased from 16.5% in 1980 to 29.4% in 2019. Over this same period, Europe, Latin America, and North America’s shares of world GDP have declined. The gravity model of trade would thus predict that not only will we observe an increase in intra East Asian trade, but East Asian have also become larger trade partners for non-East Asian countries. </w:t>
      </w:r>
    </w:p>
    <w:p w14:paraId="6864D023" w14:textId="0358B072" w:rsidR="002E004E" w:rsidRPr="005A7BDC" w:rsidRDefault="005A7BDC" w:rsidP="005A7BDC">
      <w:pPr>
        <w:pStyle w:val="MCQList1"/>
        <w:spacing w:line="360" w:lineRule="auto"/>
        <w:jc w:val="both"/>
      </w:pPr>
      <w:r>
        <w:tab/>
        <w:t xml:space="preserve">Intuitively, as countries </w:t>
      </w:r>
      <w:r w:rsidR="00B07402" w:rsidRPr="002E004E">
        <w:t>bec</w:t>
      </w:r>
      <w:r>
        <w:t xml:space="preserve">ome </w:t>
      </w:r>
      <w:r w:rsidR="00C94A3F" w:rsidRPr="002E004E">
        <w:t>wealthier</w:t>
      </w:r>
      <w:r w:rsidR="00B07402" w:rsidRPr="002E004E">
        <w:t xml:space="preserve"> and the consumption demands of their </w:t>
      </w:r>
      <w:r>
        <w:t>populations rise</w:t>
      </w:r>
      <w:r w:rsidR="00B07402" w:rsidRPr="002E004E">
        <w:t xml:space="preserve">, </w:t>
      </w:r>
      <w:r>
        <w:t>imports into these countries will increase</w:t>
      </w:r>
      <w:r w:rsidR="00B07402" w:rsidRPr="002E004E">
        <w:t xml:space="preserve">. Thus, while </w:t>
      </w:r>
      <w:r>
        <w:t xml:space="preserve">many of these countries used to </w:t>
      </w:r>
      <w:r w:rsidR="00B07402" w:rsidRPr="002E004E">
        <w:t>focus</w:t>
      </w:r>
      <w:r>
        <w:t xml:space="preserve"> </w:t>
      </w:r>
      <w:r w:rsidR="00B07402" w:rsidRPr="002E004E">
        <w:t xml:space="preserve">their exports to other rich nations, over time they became part of the rich nation club and thus were targets for one another’s exports. </w:t>
      </w:r>
      <w:r>
        <w:t xml:space="preserve">For example, </w:t>
      </w:r>
      <w:r w:rsidR="00B07402" w:rsidRPr="002E004E">
        <w:t>when South Korea and Taiwan were both small, the product of their GDPs was quite small, meaning</w:t>
      </w:r>
      <w:r w:rsidR="00D05FBB" w:rsidRPr="002E004E">
        <w:t xml:space="preserve"> that</w:t>
      </w:r>
      <w:r w:rsidR="00B07402" w:rsidRPr="002E004E">
        <w:t xml:space="preserve"> despite their proximity, there was little trade between them. Now that they have both grown considerably, their GDPs predict a considerable amount of trade</w:t>
      </w:r>
      <w:r>
        <w:t xml:space="preserve"> between them</w:t>
      </w:r>
      <w:r w:rsidR="00B07402" w:rsidRPr="002E004E">
        <w:t>.</w:t>
      </w:r>
    </w:p>
    <w:p w14:paraId="64C0B380" w14:textId="6B720A1C" w:rsidR="00D96FCC" w:rsidRDefault="00B07402" w:rsidP="00CB093C">
      <w:pPr>
        <w:pStyle w:val="MCQList1"/>
        <w:spacing w:line="360" w:lineRule="auto"/>
        <w:jc w:val="both"/>
      </w:pPr>
      <w:r w:rsidRPr="002E004E">
        <w:t>5.</w:t>
      </w:r>
      <w:r w:rsidRPr="002E004E">
        <w:tab/>
        <w:t>As the chapter discusses, a century ago</w:t>
      </w:r>
      <w:r w:rsidR="008246E5" w:rsidRPr="002E004E">
        <w:t xml:space="preserve"> </w:t>
      </w:r>
      <w:r w:rsidRPr="002E004E">
        <w:t>much of world trade was in commoditi</w:t>
      </w:r>
      <w:r w:rsidR="00D96FCC">
        <w:t>e</w:t>
      </w:r>
      <w:r w:rsidRPr="002E004E">
        <w:t>s</w:t>
      </w:r>
      <w:r w:rsidR="00B270CA" w:rsidRPr="002E004E">
        <w:t>,</w:t>
      </w:r>
      <w:r w:rsidRPr="002E004E">
        <w:t xml:space="preserve"> </w:t>
      </w:r>
      <w:r w:rsidR="00D96FCC">
        <w:t xml:space="preserve">whose production is largely determined by </w:t>
      </w:r>
      <w:r w:rsidRPr="002E004E">
        <w:t xml:space="preserve">climate or geography. </w:t>
      </w:r>
      <w:r w:rsidR="00D96FCC">
        <w:t>T</w:t>
      </w:r>
      <w:r w:rsidRPr="002E004E">
        <w:t>he U</w:t>
      </w:r>
      <w:r w:rsidR="00D05FBB" w:rsidRPr="002E004E">
        <w:t xml:space="preserve">nited </w:t>
      </w:r>
      <w:r w:rsidRPr="002E004E">
        <w:t>K</w:t>
      </w:r>
      <w:r w:rsidR="00D05FBB" w:rsidRPr="002E004E">
        <w:t>ingdom</w:t>
      </w:r>
      <w:r w:rsidRPr="002E004E">
        <w:t xml:space="preserve"> imported goods that it could not make itself</w:t>
      </w:r>
      <w:r w:rsidR="00D96FCC">
        <w:t xml:space="preserve"> such as </w:t>
      </w:r>
      <w:r w:rsidRPr="002E004E">
        <w:t>cotton or rubber from countries in the Western Hemisphere or Asia. As the U</w:t>
      </w:r>
      <w:r w:rsidR="00D05FBB" w:rsidRPr="002E004E">
        <w:t xml:space="preserve">nited </w:t>
      </w:r>
      <w:r w:rsidRPr="002E004E">
        <w:t>K</w:t>
      </w:r>
      <w:r w:rsidR="00D05FBB" w:rsidRPr="002E004E">
        <w:t xml:space="preserve">ingdom’s </w:t>
      </w:r>
      <w:r w:rsidRPr="002E004E">
        <w:t xml:space="preserve">climate and natural resource endowments were fairly similar to those </w:t>
      </w:r>
      <w:r w:rsidR="00D05FBB" w:rsidRPr="002E004E">
        <w:t>of</w:t>
      </w:r>
      <w:r w:rsidRPr="002E004E">
        <w:t xml:space="preserve"> the rest of Europe, it had less of a need to import from other European countries</w:t>
      </w:r>
      <w:r w:rsidR="00D96FCC">
        <w:t xml:space="preserve"> since they were not producing the commodities it wanted to import from Asia or the Americas</w:t>
      </w:r>
      <w:r w:rsidRPr="002E004E">
        <w:t xml:space="preserve">. </w:t>
      </w:r>
    </w:p>
    <w:p w14:paraId="38782A83" w14:textId="6B6C0DF8" w:rsidR="00D96FCC" w:rsidRDefault="00D96FCC" w:rsidP="00CB093C">
      <w:pPr>
        <w:pStyle w:val="MCQList1"/>
        <w:spacing w:line="360" w:lineRule="auto"/>
        <w:jc w:val="both"/>
      </w:pPr>
      <w:r>
        <w:tab/>
        <w:t xml:space="preserve">The Industrial Revolution saw significant growth in technology and the diversity of goods being produced. Trade shifted away from primarily being in commodities and toward more manufactured goods. These manufactured goods were less dependent on geographic factors and more affected by income and skill levels in the countries they were produced in. More recently, there has been increased trade in services, which again are less influenced by geography and more by skill levels and local institutions. The shift toward more trade with other European countries reflects the shifting composition of goods being traded away from commodities whose production was determined by geographic factors and toward manufactures and services that are more influenced by </w:t>
      </w:r>
      <w:r w:rsidR="00A16939">
        <w:t>labor and capital characteristics in a country. This has also been influenced by Britain’s (until recently!) membership in the European Union, a free trade region in Europe.</w:t>
      </w:r>
    </w:p>
    <w:p w14:paraId="507B9D3A" w14:textId="77777777" w:rsidR="00B07402" w:rsidRPr="00C26D22" w:rsidRDefault="00B07402" w:rsidP="00A16939">
      <w:pPr>
        <w:pStyle w:val="MCQList1"/>
        <w:spacing w:line="360" w:lineRule="auto"/>
        <w:ind w:left="0" w:firstLine="0"/>
        <w:rPr>
          <w:sz w:val="8"/>
        </w:rPr>
      </w:pPr>
    </w:p>
    <w:sectPr w:rsidR="00B07402" w:rsidRPr="00C26D22" w:rsidSect="000B4222">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2240" w:h="15840" w:code="1"/>
      <w:pgMar w:top="1008" w:right="1008" w:bottom="1008" w:left="1800" w:header="1008"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CE019E" w14:textId="77777777" w:rsidR="00D86813" w:rsidRPr="002E004E" w:rsidRDefault="00D86813" w:rsidP="002E004E">
      <w:pPr>
        <w:spacing w:line="360" w:lineRule="auto"/>
      </w:pPr>
      <w:r w:rsidRPr="002E004E">
        <w:separator/>
      </w:r>
    </w:p>
  </w:endnote>
  <w:endnote w:type="continuationSeparator" w:id="0">
    <w:p w14:paraId="3FCDDB4F" w14:textId="77777777" w:rsidR="00D86813" w:rsidRPr="002E004E" w:rsidRDefault="00D86813" w:rsidP="002E004E">
      <w:pPr>
        <w:spacing w:line="360" w:lineRule="auto"/>
      </w:pPr>
      <w:r w:rsidRPr="002E004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E14D2" w14:textId="4CA90FA5" w:rsidR="006F3112" w:rsidRPr="002E004E" w:rsidRDefault="009904FE" w:rsidP="002E004E">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2E004E">
      <w:rPr>
        <w:rFonts w:ascii="Times" w:hAnsi="Times"/>
        <w:sz w:val="18"/>
      </w:rPr>
      <w:t xml:space="preserve"> </w:t>
    </w:r>
    <w:r w:rsidR="006F3112" w:rsidRPr="002E004E">
      <w:rPr>
        <w:rFonts w:ascii="Times" w:hAnsi="Times"/>
        <w:sz w:val="18"/>
      </w:rPr>
      <w:t xml:space="preserve">© </w:t>
    </w:r>
    <w:r w:rsidR="004B1CE1" w:rsidRPr="002E004E">
      <w:rPr>
        <w:rFonts w:ascii="Times" w:hAnsi="Times"/>
        <w:sz w:val="18"/>
      </w:rPr>
      <w:t>20</w:t>
    </w:r>
    <w:r w:rsidR="004B1CE1">
      <w:rPr>
        <w:rFonts w:ascii="Times" w:hAnsi="Times"/>
        <w:sz w:val="18"/>
      </w:rPr>
      <w:t>22</w:t>
    </w:r>
    <w:r w:rsidR="004B1CE1" w:rsidRPr="002E004E">
      <w:rPr>
        <w:rFonts w:ascii="Times" w:hAnsi="Times"/>
        <w:sz w:val="18"/>
      </w:rPr>
      <w:t xml:space="preserve"> </w:t>
    </w:r>
    <w:r w:rsidR="006F3112" w:rsidRPr="002E004E">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52CF8" w14:textId="6720287F" w:rsidR="006F3112" w:rsidRPr="002E004E" w:rsidRDefault="009904FE" w:rsidP="002E004E">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2E004E">
      <w:rPr>
        <w:rFonts w:ascii="Times" w:hAnsi="Times"/>
        <w:sz w:val="18"/>
      </w:rPr>
      <w:t xml:space="preserve"> </w:t>
    </w:r>
    <w:r w:rsidR="006F3112" w:rsidRPr="002E004E">
      <w:rPr>
        <w:rFonts w:ascii="Times" w:hAnsi="Times"/>
        <w:sz w:val="18"/>
      </w:rPr>
      <w:t xml:space="preserve">© </w:t>
    </w:r>
    <w:r w:rsidR="004B1CE1" w:rsidRPr="002E004E">
      <w:rPr>
        <w:rFonts w:ascii="Times" w:hAnsi="Times"/>
        <w:sz w:val="18"/>
      </w:rPr>
      <w:t>20</w:t>
    </w:r>
    <w:r w:rsidR="004B1CE1">
      <w:rPr>
        <w:rFonts w:ascii="Times" w:hAnsi="Times"/>
        <w:sz w:val="18"/>
      </w:rPr>
      <w:t>22</w:t>
    </w:r>
    <w:r w:rsidR="004B1CE1" w:rsidRPr="002E004E">
      <w:rPr>
        <w:rFonts w:ascii="Times" w:hAnsi="Times"/>
        <w:sz w:val="18"/>
      </w:rPr>
      <w:t xml:space="preserve"> </w:t>
    </w:r>
    <w:r w:rsidR="006F3112" w:rsidRPr="002E004E">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BFE96" w14:textId="0DD11D1B" w:rsidR="006F3112" w:rsidRPr="002E004E" w:rsidRDefault="009904FE" w:rsidP="002E004E">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2E004E">
      <w:rPr>
        <w:rFonts w:ascii="Times" w:hAnsi="Times"/>
        <w:sz w:val="18"/>
      </w:rPr>
      <w:t xml:space="preserve"> </w:t>
    </w:r>
    <w:r w:rsidR="006F3112" w:rsidRPr="002E004E">
      <w:rPr>
        <w:rFonts w:ascii="Times" w:hAnsi="Times"/>
        <w:sz w:val="18"/>
      </w:rPr>
      <w:t xml:space="preserve">© </w:t>
    </w:r>
    <w:r w:rsidR="00602B02" w:rsidRPr="002E004E">
      <w:rPr>
        <w:rFonts w:ascii="Times" w:hAnsi="Times"/>
        <w:sz w:val="18"/>
      </w:rPr>
      <w:t>20</w:t>
    </w:r>
    <w:r w:rsidR="00602B02">
      <w:rPr>
        <w:rFonts w:ascii="Times" w:hAnsi="Times"/>
        <w:sz w:val="18"/>
      </w:rPr>
      <w:t>22</w:t>
    </w:r>
    <w:r w:rsidR="00602B02" w:rsidRPr="002E004E">
      <w:rPr>
        <w:rFonts w:ascii="Times" w:hAnsi="Times"/>
        <w:sz w:val="18"/>
      </w:rPr>
      <w:t xml:space="preserve"> </w:t>
    </w:r>
    <w:r w:rsidR="006F3112" w:rsidRPr="002E004E">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B9B984" w14:textId="77777777" w:rsidR="00D86813" w:rsidRPr="002E004E" w:rsidRDefault="00D86813" w:rsidP="002E004E">
      <w:pPr>
        <w:spacing w:line="360" w:lineRule="auto"/>
      </w:pPr>
      <w:r w:rsidRPr="002E004E">
        <w:separator/>
      </w:r>
    </w:p>
  </w:footnote>
  <w:footnote w:type="continuationSeparator" w:id="0">
    <w:p w14:paraId="401BDB6C" w14:textId="77777777" w:rsidR="00D86813" w:rsidRPr="002E004E" w:rsidRDefault="00D86813" w:rsidP="002E004E">
      <w:pPr>
        <w:spacing w:line="360" w:lineRule="auto"/>
      </w:pPr>
      <w:r w:rsidRPr="002E004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A7725" w14:textId="48D0D4FA" w:rsidR="006F3112" w:rsidRPr="002E004E" w:rsidRDefault="00993EAC" w:rsidP="002E004E">
    <w:pPr>
      <w:pStyle w:val="VersoHeader"/>
      <w:spacing w:line="360" w:lineRule="auto"/>
    </w:pPr>
    <w:r w:rsidRPr="002E004E">
      <w:rPr>
        <w:rStyle w:val="PageNumber"/>
      </w:rPr>
      <w:fldChar w:fldCharType="begin"/>
    </w:r>
    <w:r w:rsidR="006F3112" w:rsidRPr="002E004E">
      <w:rPr>
        <w:rStyle w:val="PageNumber"/>
      </w:rPr>
      <w:instrText xml:space="preserve"> PAGE </w:instrText>
    </w:r>
    <w:r w:rsidRPr="002E004E">
      <w:rPr>
        <w:rStyle w:val="PageNumber"/>
      </w:rPr>
      <w:fldChar w:fldCharType="separate"/>
    </w:r>
    <w:r w:rsidR="00477A01">
      <w:rPr>
        <w:rStyle w:val="PageNumber"/>
        <w:noProof/>
      </w:rPr>
      <w:t>6</w:t>
    </w:r>
    <w:r w:rsidRPr="002E004E">
      <w:rPr>
        <w:rStyle w:val="PageNumber"/>
      </w:rPr>
      <w:fldChar w:fldCharType="end"/>
    </w:r>
    <w:r w:rsidR="006F3112" w:rsidRPr="002E004E">
      <w:t> </w:t>
    </w:r>
    <w:r w:rsidR="006F3112" w:rsidRPr="002E004E">
      <w:t> </w:t>
    </w:r>
    <w:r w:rsidR="006F3112" w:rsidRPr="002E004E">
      <w:t>Krugman/Obstfeld/Melitz</w:t>
    </w:r>
    <w:r w:rsidR="006F3112" w:rsidRPr="002E004E">
      <w:t> </w:t>
    </w:r>
    <w:r w:rsidR="006F3112" w:rsidRPr="002E004E">
      <w:t>•</w:t>
    </w:r>
    <w:r w:rsidR="006F3112" w:rsidRPr="002E004E">
      <w:t> </w:t>
    </w:r>
    <w:r w:rsidR="006F3112" w:rsidRPr="002E004E">
      <w:rPr>
        <w:i/>
      </w:rPr>
      <w:t>International Economics: Theory &amp; Policy</w:t>
    </w:r>
    <w:r w:rsidR="006F3112" w:rsidRPr="002E004E">
      <w:rPr>
        <w:i/>
        <w:iCs/>
      </w:rPr>
      <w:t>,</w:t>
    </w:r>
    <w:r w:rsidR="006F3112" w:rsidRPr="002E004E">
      <w:t xml:space="preserve"> </w:t>
    </w:r>
    <w:r w:rsidR="009904FE">
      <w:t>Twelfth</w:t>
    </w:r>
    <w:r w:rsidR="006F3112" w:rsidRPr="002E004E">
      <w:t xml:space="preserve"> 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769DF" w14:textId="42BBF0B5" w:rsidR="006F3112" w:rsidRPr="002E004E" w:rsidRDefault="006F3112" w:rsidP="00477A01">
    <w:pPr>
      <w:pStyle w:val="RectoHeader"/>
      <w:spacing w:line="360" w:lineRule="auto"/>
    </w:pPr>
    <w:r w:rsidRPr="002E004E">
      <w:t>Chapter 2</w:t>
    </w:r>
    <w:r w:rsidRPr="002E004E">
      <w:t> </w:t>
    </w:r>
    <w:r w:rsidRPr="002E004E">
      <w:rPr>
        <w:color w:val="000000"/>
      </w:rPr>
      <w:t>World Trade: An Overview</w:t>
    </w:r>
    <w:r w:rsidRPr="002E004E">
      <w:t> </w:t>
    </w:r>
    <w:r w:rsidRPr="002E004E">
      <w:t> </w:t>
    </w:r>
    <w:r w:rsidR="00993EAC" w:rsidRPr="002E004E">
      <w:rPr>
        <w:rStyle w:val="PageNumber"/>
      </w:rPr>
      <w:fldChar w:fldCharType="begin"/>
    </w:r>
    <w:r w:rsidRPr="002E004E">
      <w:rPr>
        <w:rStyle w:val="PageNumber"/>
      </w:rPr>
      <w:instrText xml:space="preserve"> PAGE </w:instrText>
    </w:r>
    <w:r w:rsidR="00993EAC" w:rsidRPr="002E004E">
      <w:rPr>
        <w:rStyle w:val="PageNumber"/>
      </w:rPr>
      <w:fldChar w:fldCharType="separate"/>
    </w:r>
    <w:r w:rsidR="00477A01">
      <w:rPr>
        <w:rStyle w:val="PageNumber"/>
      </w:rPr>
      <w:t>5</w:t>
    </w:r>
    <w:r w:rsidR="00993EAC" w:rsidRPr="002E004E">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412B1" w14:textId="77777777" w:rsidR="002E004E" w:rsidRPr="002E004E" w:rsidRDefault="002E004E" w:rsidP="002E004E">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B24EE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B447A8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86C675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7D827B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F22233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154A9F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C45E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4EE8AC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8A292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F0240EB"/>
    <w:multiLevelType w:val="multilevel"/>
    <w:tmpl w:val="8FE601AE"/>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1/2017 11:24:31 AM"/>
    <w:docVar w:name="3G_CleanUp" w:val="PCHNW3129 :: EBASKARAN :: 4/21/2017 11:23:55 AM"/>
    <w:docVar w:name="3G_PreProcess" w:val="PCHNW3129 :: EBASKARAN :: 4/21/2017 11:24:09 AM"/>
    <w:docVar w:name="AUTOSTYLE" w:val="PCHNW3129 :: EBASKARAN :: 4/21/2017 11:24:18 AM"/>
    <w:docVar w:name="JAI_MechanicalEditing" w:val="PCHNW3129 :: EBASKARAN :: 4/21/2017 11:24:34 AM"/>
    <w:docVar w:name="JAI_StyleEditing" w:val="PCHNW3129 :: EBASKARAN :: 4/21/2017 11:24:49 AM"/>
  </w:docVars>
  <w:rsids>
    <w:rsidRoot w:val="009A1C42"/>
    <w:rsid w:val="00013FDA"/>
    <w:rsid w:val="00052FE8"/>
    <w:rsid w:val="0007655E"/>
    <w:rsid w:val="000B4222"/>
    <w:rsid w:val="00180C0E"/>
    <w:rsid w:val="00221651"/>
    <w:rsid w:val="002A22DA"/>
    <w:rsid w:val="002B5C1D"/>
    <w:rsid w:val="002E004E"/>
    <w:rsid w:val="003636C4"/>
    <w:rsid w:val="00397AE2"/>
    <w:rsid w:val="004028AB"/>
    <w:rsid w:val="00403114"/>
    <w:rsid w:val="0042388F"/>
    <w:rsid w:val="00444D69"/>
    <w:rsid w:val="004467A5"/>
    <w:rsid w:val="004564FA"/>
    <w:rsid w:val="00477A01"/>
    <w:rsid w:val="00492608"/>
    <w:rsid w:val="004B1CE1"/>
    <w:rsid w:val="004D3B94"/>
    <w:rsid w:val="00516A5E"/>
    <w:rsid w:val="005967C9"/>
    <w:rsid w:val="005A7BDC"/>
    <w:rsid w:val="005F4989"/>
    <w:rsid w:val="00602B02"/>
    <w:rsid w:val="0062603D"/>
    <w:rsid w:val="00676BBD"/>
    <w:rsid w:val="00680FEB"/>
    <w:rsid w:val="00684152"/>
    <w:rsid w:val="006C3337"/>
    <w:rsid w:val="006F3112"/>
    <w:rsid w:val="00776E49"/>
    <w:rsid w:val="007F736F"/>
    <w:rsid w:val="0081543D"/>
    <w:rsid w:val="008246E5"/>
    <w:rsid w:val="008B1892"/>
    <w:rsid w:val="008B7BBB"/>
    <w:rsid w:val="008C0680"/>
    <w:rsid w:val="008F5BA5"/>
    <w:rsid w:val="00925665"/>
    <w:rsid w:val="00950CCC"/>
    <w:rsid w:val="00976500"/>
    <w:rsid w:val="009904FE"/>
    <w:rsid w:val="00993EAC"/>
    <w:rsid w:val="009A1C42"/>
    <w:rsid w:val="009D2277"/>
    <w:rsid w:val="009D7671"/>
    <w:rsid w:val="00A16939"/>
    <w:rsid w:val="00A62E23"/>
    <w:rsid w:val="00AC454B"/>
    <w:rsid w:val="00AE1111"/>
    <w:rsid w:val="00B07402"/>
    <w:rsid w:val="00B270CA"/>
    <w:rsid w:val="00B31D4C"/>
    <w:rsid w:val="00BD07A2"/>
    <w:rsid w:val="00C230A3"/>
    <w:rsid w:val="00C26D22"/>
    <w:rsid w:val="00C60166"/>
    <w:rsid w:val="00C94A3F"/>
    <w:rsid w:val="00CB093C"/>
    <w:rsid w:val="00CB1E63"/>
    <w:rsid w:val="00CC6E07"/>
    <w:rsid w:val="00CF5345"/>
    <w:rsid w:val="00D05FBB"/>
    <w:rsid w:val="00D154F9"/>
    <w:rsid w:val="00D65659"/>
    <w:rsid w:val="00D70538"/>
    <w:rsid w:val="00D86813"/>
    <w:rsid w:val="00D96FCC"/>
    <w:rsid w:val="00DA52D2"/>
    <w:rsid w:val="00DB02EE"/>
    <w:rsid w:val="00DF0D51"/>
    <w:rsid w:val="00E42CCE"/>
    <w:rsid w:val="00E675C3"/>
    <w:rsid w:val="00EC559A"/>
    <w:rsid w:val="00EF29E6"/>
    <w:rsid w:val="00F05AC4"/>
    <w:rsid w:val="00F22BE3"/>
    <w:rsid w:val="00FC2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306DB"/>
  <w15:docId w15:val="{C4682E1E-87B4-440C-B5FE-5F5A452D4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EAC"/>
  </w:style>
  <w:style w:type="paragraph" w:styleId="Heading1">
    <w:name w:val="heading 1"/>
    <w:basedOn w:val="Normal"/>
    <w:next w:val="Normal"/>
    <w:qFormat/>
    <w:rsid w:val="00993EAC"/>
    <w:pPr>
      <w:keepNext/>
      <w:jc w:val="center"/>
      <w:outlineLvl w:val="0"/>
    </w:pPr>
    <w:rPr>
      <w:sz w:val="24"/>
    </w:rPr>
  </w:style>
  <w:style w:type="paragraph" w:styleId="Heading2">
    <w:name w:val="heading 2"/>
    <w:basedOn w:val="Normal"/>
    <w:next w:val="Normal"/>
    <w:qFormat/>
    <w:rsid w:val="00993EAC"/>
    <w:pPr>
      <w:keepNext/>
      <w:outlineLvl w:val="1"/>
    </w:pPr>
    <w:rPr>
      <w:b/>
      <w:sz w:val="24"/>
      <w:u w:val="single"/>
    </w:rPr>
  </w:style>
  <w:style w:type="paragraph" w:styleId="Heading3">
    <w:name w:val="heading 3"/>
    <w:basedOn w:val="Normal"/>
    <w:next w:val="Normal"/>
    <w:qFormat/>
    <w:rsid w:val="00993EAC"/>
    <w:pPr>
      <w:keepNext/>
      <w:outlineLvl w:val="2"/>
    </w:pPr>
    <w:rPr>
      <w:sz w:val="24"/>
    </w:rPr>
  </w:style>
  <w:style w:type="paragraph" w:styleId="Heading4">
    <w:name w:val="heading 4"/>
    <w:basedOn w:val="Normal"/>
    <w:next w:val="Normal"/>
    <w:qFormat/>
    <w:rsid w:val="00993EAC"/>
    <w:pPr>
      <w:keepNext/>
      <w:tabs>
        <w:tab w:val="left" w:pos="720"/>
      </w:tabs>
      <w:spacing w:line="-240" w:lineRule="auto"/>
      <w:outlineLvl w:val="3"/>
    </w:pPr>
    <w:rPr>
      <w:b/>
      <w:sz w:val="24"/>
    </w:rPr>
  </w:style>
  <w:style w:type="paragraph" w:styleId="Heading5">
    <w:name w:val="heading 5"/>
    <w:basedOn w:val="Normal"/>
    <w:next w:val="Normal"/>
    <w:qFormat/>
    <w:rsid w:val="00993EAC"/>
    <w:pPr>
      <w:spacing w:before="240" w:after="60"/>
      <w:outlineLvl w:val="4"/>
    </w:pPr>
    <w:rPr>
      <w:sz w:val="22"/>
    </w:rPr>
  </w:style>
  <w:style w:type="paragraph" w:styleId="Heading6">
    <w:name w:val="heading 6"/>
    <w:basedOn w:val="Normal"/>
    <w:next w:val="Normal"/>
    <w:qFormat/>
    <w:rsid w:val="00993EAC"/>
    <w:pPr>
      <w:spacing w:before="240" w:after="60"/>
      <w:outlineLvl w:val="5"/>
    </w:pPr>
    <w:rPr>
      <w:i/>
      <w:sz w:val="22"/>
    </w:rPr>
  </w:style>
  <w:style w:type="paragraph" w:styleId="Heading7">
    <w:name w:val="heading 7"/>
    <w:basedOn w:val="Normal"/>
    <w:next w:val="Normal"/>
    <w:qFormat/>
    <w:rsid w:val="00993EAC"/>
    <w:pPr>
      <w:spacing w:before="240" w:after="60"/>
      <w:outlineLvl w:val="6"/>
    </w:pPr>
    <w:rPr>
      <w:rFonts w:ascii="Arial" w:hAnsi="Arial"/>
    </w:rPr>
  </w:style>
  <w:style w:type="paragraph" w:styleId="Heading8">
    <w:name w:val="heading 8"/>
    <w:basedOn w:val="Normal"/>
    <w:next w:val="Normal"/>
    <w:qFormat/>
    <w:rsid w:val="00993EAC"/>
    <w:pPr>
      <w:spacing w:before="240" w:after="60"/>
      <w:outlineLvl w:val="7"/>
    </w:pPr>
    <w:rPr>
      <w:rFonts w:ascii="Arial" w:hAnsi="Arial"/>
      <w:i/>
    </w:rPr>
  </w:style>
  <w:style w:type="paragraph" w:styleId="Heading9">
    <w:name w:val="heading 9"/>
    <w:basedOn w:val="Normal"/>
    <w:next w:val="Normal"/>
    <w:qFormat/>
    <w:rsid w:val="00993EAC"/>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993EAC"/>
    <w:pPr>
      <w:tabs>
        <w:tab w:val="center" w:pos="4320"/>
        <w:tab w:val="right" w:pos="8640"/>
      </w:tabs>
    </w:pPr>
  </w:style>
  <w:style w:type="paragraph" w:styleId="Header">
    <w:name w:val="header"/>
    <w:basedOn w:val="Normal"/>
    <w:semiHidden/>
    <w:rsid w:val="00993EAC"/>
    <w:pPr>
      <w:tabs>
        <w:tab w:val="center" w:pos="4320"/>
        <w:tab w:val="right" w:pos="8640"/>
      </w:tabs>
    </w:pPr>
  </w:style>
  <w:style w:type="paragraph" w:customStyle="1" w:styleId="MCanswers">
    <w:name w:val="MC answers"/>
    <w:basedOn w:val="Normal"/>
    <w:rsid w:val="00993EAC"/>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993EAC"/>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993EAC"/>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993EAC"/>
    <w:pPr>
      <w:tabs>
        <w:tab w:val="left" w:pos="720"/>
      </w:tabs>
      <w:ind w:left="677" w:hanging="288"/>
    </w:pPr>
  </w:style>
  <w:style w:type="paragraph" w:styleId="BodyTextIndent2">
    <w:name w:val="Body Text Indent 2"/>
    <w:basedOn w:val="Normal"/>
    <w:semiHidden/>
    <w:rsid w:val="00993EAC"/>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993EAC"/>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993EAC"/>
    <w:pPr>
      <w:tabs>
        <w:tab w:val="left" w:pos="360"/>
      </w:tabs>
      <w:ind w:left="0"/>
    </w:pPr>
  </w:style>
  <w:style w:type="paragraph" w:customStyle="1" w:styleId="List1Rule">
    <w:name w:val="List1_Rule"/>
    <w:rsid w:val="00993EAC"/>
    <w:pPr>
      <w:widowControl w:val="0"/>
      <w:tabs>
        <w:tab w:val="right" w:leader="underscore" w:pos="9360"/>
      </w:tabs>
      <w:snapToGrid w:val="0"/>
      <w:spacing w:before="200"/>
      <w:ind w:left="324"/>
    </w:pPr>
    <w:rPr>
      <w:rFonts w:ascii="Times" w:hAnsi="Times"/>
      <w:sz w:val="22"/>
    </w:rPr>
  </w:style>
  <w:style w:type="paragraph" w:customStyle="1" w:styleId="List2">
    <w:name w:val="List2"/>
    <w:rsid w:val="00993EAC"/>
    <w:pPr>
      <w:tabs>
        <w:tab w:val="left" w:pos="684"/>
        <w:tab w:val="right" w:leader="underscore" w:pos="9360"/>
      </w:tabs>
      <w:spacing w:before="200"/>
      <w:ind w:left="360"/>
    </w:pPr>
    <w:rPr>
      <w:rFonts w:ascii="Times" w:hAnsi="Times"/>
      <w:sz w:val="22"/>
    </w:rPr>
  </w:style>
  <w:style w:type="paragraph" w:customStyle="1" w:styleId="List3">
    <w:name w:val="List3"/>
    <w:basedOn w:val="Normal"/>
    <w:rsid w:val="00993EAC"/>
    <w:pPr>
      <w:keepNext/>
      <w:tabs>
        <w:tab w:val="left" w:pos="1267"/>
      </w:tabs>
      <w:spacing w:after="40"/>
      <w:ind w:left="1267" w:hanging="360"/>
    </w:pPr>
    <w:rPr>
      <w:rFonts w:ascii="Times" w:hAnsi="Times"/>
      <w:sz w:val="22"/>
    </w:rPr>
  </w:style>
  <w:style w:type="paragraph" w:customStyle="1" w:styleId="List4">
    <w:name w:val="List4"/>
    <w:basedOn w:val="Normal"/>
    <w:rsid w:val="00993EAC"/>
    <w:pPr>
      <w:keepNext/>
      <w:tabs>
        <w:tab w:val="left" w:pos="1642"/>
      </w:tabs>
      <w:spacing w:after="40"/>
      <w:ind w:left="1641" w:hanging="374"/>
    </w:pPr>
    <w:rPr>
      <w:rFonts w:ascii="Times" w:hAnsi="Times"/>
      <w:sz w:val="22"/>
    </w:rPr>
  </w:style>
  <w:style w:type="paragraph" w:customStyle="1" w:styleId="List5">
    <w:name w:val="List5"/>
    <w:basedOn w:val="Normal"/>
    <w:rsid w:val="00993EAC"/>
    <w:pPr>
      <w:keepNext/>
      <w:tabs>
        <w:tab w:val="left" w:pos="1875"/>
      </w:tabs>
      <w:ind w:left="1725" w:hanging="225"/>
    </w:pPr>
    <w:rPr>
      <w:rFonts w:ascii="Times" w:hAnsi="Times"/>
      <w:sz w:val="22"/>
    </w:rPr>
  </w:style>
  <w:style w:type="paragraph" w:customStyle="1" w:styleId="H2">
    <w:name w:val="H2"/>
    <w:basedOn w:val="Heading3"/>
    <w:rsid w:val="002E004E"/>
    <w:pPr>
      <w:numPr>
        <w:ilvl w:val="1"/>
        <w:numId w:val="13"/>
      </w:numPr>
      <w:spacing w:before="240" w:after="100"/>
      <w:ind w:right="504"/>
      <w:outlineLvl w:val="0"/>
    </w:pPr>
    <w:rPr>
      <w:rFonts w:ascii="Helvetica" w:hAnsi="Helvetica"/>
      <w:b/>
      <w:bCs/>
      <w:szCs w:val="22"/>
    </w:rPr>
  </w:style>
  <w:style w:type="paragraph" w:customStyle="1" w:styleId="List1">
    <w:name w:val="List1"/>
    <w:rsid w:val="00993EAC"/>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993EAC"/>
    <w:pPr>
      <w:numPr>
        <w:numId w:val="2"/>
      </w:numPr>
      <w:spacing w:before="200" w:after="60"/>
      <w:ind w:left="375" w:hanging="375"/>
    </w:pPr>
    <w:rPr>
      <w:rFonts w:ascii="Times" w:hAnsi="Times"/>
      <w:sz w:val="22"/>
    </w:rPr>
  </w:style>
  <w:style w:type="paragraph" w:customStyle="1" w:styleId="MCA">
    <w:name w:val="MCA"/>
    <w:basedOn w:val="Normal"/>
    <w:rsid w:val="00993EAC"/>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993EAC"/>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993EAC"/>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993EAC"/>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993EAC"/>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993EAC"/>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link w:val="awTB00chTitleChar"/>
    <w:rsid w:val="00993EAC"/>
    <w:pPr>
      <w:keepLines/>
      <w:spacing w:before="1440" w:after="720"/>
      <w:outlineLvl w:val="0"/>
    </w:pPr>
    <w:rPr>
      <w:rFonts w:ascii="Times" w:hAnsi="Times"/>
      <w:b/>
      <w:sz w:val="36"/>
    </w:rPr>
  </w:style>
  <w:style w:type="character" w:styleId="PageNumber">
    <w:name w:val="page number"/>
    <w:basedOn w:val="DefaultParagraphFont"/>
    <w:semiHidden/>
    <w:rsid w:val="00993EAC"/>
  </w:style>
  <w:style w:type="paragraph" w:customStyle="1" w:styleId="VersoHeader">
    <w:name w:val="Verso Header"/>
    <w:rsid w:val="00993EAC"/>
    <w:pPr>
      <w:pBdr>
        <w:bottom w:val="single" w:sz="4" w:space="2" w:color="auto"/>
      </w:pBdr>
      <w:spacing w:after="360"/>
    </w:pPr>
    <w:rPr>
      <w:rFonts w:ascii="Times" w:hAnsi="Times"/>
      <w:sz w:val="18"/>
    </w:rPr>
  </w:style>
  <w:style w:type="paragraph" w:customStyle="1" w:styleId="RectoHeader">
    <w:name w:val="Recto Header"/>
    <w:rsid w:val="00993EAC"/>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993EAC"/>
    <w:pPr>
      <w:keepNext w:val="0"/>
    </w:pPr>
  </w:style>
  <w:style w:type="paragraph" w:customStyle="1" w:styleId="KTtext">
    <w:name w:val="KT_text"/>
    <w:basedOn w:val="Normal"/>
    <w:rsid w:val="00993EAC"/>
    <w:pPr>
      <w:keepNext/>
      <w:spacing w:before="40"/>
    </w:pPr>
    <w:rPr>
      <w:rFonts w:ascii="Times" w:hAnsi="Times"/>
      <w:sz w:val="22"/>
      <w:szCs w:val="19"/>
    </w:rPr>
  </w:style>
  <w:style w:type="paragraph" w:customStyle="1" w:styleId="Problemlist1">
    <w:name w:val="Problem_list1"/>
    <w:basedOn w:val="awTB02question"/>
    <w:rsid w:val="00993EAC"/>
    <w:pPr>
      <w:numPr>
        <w:ilvl w:val="0"/>
        <w:numId w:val="0"/>
      </w:numPr>
      <w:tabs>
        <w:tab w:val="clear" w:pos="640"/>
        <w:tab w:val="left" w:pos="387"/>
      </w:tabs>
      <w:ind w:left="375" w:hanging="375"/>
    </w:pPr>
  </w:style>
  <w:style w:type="paragraph" w:customStyle="1" w:styleId="NL1">
    <w:name w:val="NL1"/>
    <w:rsid w:val="00993EAC"/>
    <w:pPr>
      <w:keepNext/>
      <w:spacing w:before="200" w:after="60"/>
      <w:ind w:left="446" w:hanging="446"/>
    </w:pPr>
    <w:rPr>
      <w:rFonts w:ascii="Times" w:hAnsi="Times"/>
      <w:sz w:val="22"/>
    </w:rPr>
  </w:style>
  <w:style w:type="paragraph" w:customStyle="1" w:styleId="NL2">
    <w:name w:val="NL2"/>
    <w:rsid w:val="00993EAC"/>
    <w:pPr>
      <w:tabs>
        <w:tab w:val="left" w:pos="720"/>
      </w:tabs>
      <w:spacing w:after="40"/>
      <w:ind w:left="720" w:hanging="331"/>
    </w:pPr>
    <w:rPr>
      <w:rFonts w:ascii="Times" w:hAnsi="Times"/>
      <w:sz w:val="22"/>
    </w:rPr>
  </w:style>
  <w:style w:type="paragraph" w:customStyle="1" w:styleId="problemlist2">
    <w:name w:val="problem_list2"/>
    <w:basedOn w:val="awTB03distractor"/>
    <w:rsid w:val="00993EAC"/>
    <w:pPr>
      <w:numPr>
        <w:ilvl w:val="0"/>
        <w:numId w:val="0"/>
      </w:numPr>
      <w:ind w:left="720" w:hanging="331"/>
    </w:pPr>
  </w:style>
  <w:style w:type="paragraph" w:customStyle="1" w:styleId="MCQList1">
    <w:name w:val="MCQ_List1"/>
    <w:link w:val="MCQList1Char"/>
    <w:rsid w:val="00993EAC"/>
    <w:pPr>
      <w:ind w:left="450" w:hanging="450"/>
    </w:pPr>
    <w:rPr>
      <w:rFonts w:ascii="Times" w:hAnsi="Times"/>
      <w:snapToGrid w:val="0"/>
      <w:sz w:val="22"/>
    </w:rPr>
  </w:style>
  <w:style w:type="paragraph" w:customStyle="1" w:styleId="MCQList2">
    <w:name w:val="MCQ_List2"/>
    <w:basedOn w:val="problemlist2"/>
    <w:rsid w:val="00993EAC"/>
    <w:pPr>
      <w:tabs>
        <w:tab w:val="clear" w:pos="720"/>
      </w:tabs>
      <w:ind w:left="825" w:hanging="375"/>
    </w:pPr>
  </w:style>
  <w:style w:type="paragraph" w:customStyle="1" w:styleId="DQList1">
    <w:name w:val="DQ_List1"/>
    <w:basedOn w:val="MCQList1"/>
    <w:rsid w:val="00993EAC"/>
    <w:pPr>
      <w:keepNext/>
      <w:keepLines/>
      <w:spacing w:before="200" w:after="60"/>
      <w:outlineLvl w:val="2"/>
    </w:pPr>
  </w:style>
  <w:style w:type="paragraph" w:styleId="Caption">
    <w:name w:val="caption"/>
    <w:basedOn w:val="Normal"/>
    <w:next w:val="Normal"/>
    <w:qFormat/>
    <w:rsid w:val="00993EAC"/>
    <w:rPr>
      <w:b/>
      <w:sz w:val="21"/>
    </w:rPr>
  </w:style>
  <w:style w:type="paragraph" w:styleId="BodyText">
    <w:name w:val="Body Text"/>
    <w:basedOn w:val="Normal"/>
    <w:link w:val="BodyTextChar"/>
    <w:semiHidden/>
    <w:rsid w:val="00993EAC"/>
    <w:rPr>
      <w:sz w:val="21"/>
    </w:rPr>
  </w:style>
  <w:style w:type="paragraph" w:styleId="NormalWeb">
    <w:name w:val="Normal (Web)"/>
    <w:basedOn w:val="Normal"/>
    <w:semiHidden/>
    <w:rsid w:val="00993EAC"/>
    <w:pPr>
      <w:spacing w:after="15"/>
    </w:pPr>
    <w:rPr>
      <w:sz w:val="24"/>
      <w:szCs w:val="24"/>
    </w:rPr>
  </w:style>
  <w:style w:type="paragraph" w:customStyle="1" w:styleId="List6">
    <w:name w:val="List6"/>
    <w:basedOn w:val="List4"/>
    <w:rsid w:val="00993EAC"/>
    <w:pPr>
      <w:tabs>
        <w:tab w:val="left" w:pos="2250"/>
      </w:tabs>
      <w:spacing w:after="0"/>
      <w:ind w:hanging="825"/>
    </w:pPr>
  </w:style>
  <w:style w:type="paragraph" w:customStyle="1" w:styleId="equation">
    <w:name w:val="equation"/>
    <w:basedOn w:val="NormalWeb"/>
    <w:rsid w:val="00993EAC"/>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993EAC"/>
    <w:pPr>
      <w:keepNext/>
      <w:spacing w:before="200" w:after="40"/>
      <w:ind w:left="1200" w:hanging="375"/>
    </w:pPr>
    <w:rPr>
      <w:sz w:val="22"/>
      <w:szCs w:val="22"/>
    </w:rPr>
  </w:style>
  <w:style w:type="paragraph" w:customStyle="1" w:styleId="RQ">
    <w:name w:val="RQ"/>
    <w:basedOn w:val="NL1"/>
    <w:rsid w:val="00993EAC"/>
    <w:pPr>
      <w:ind w:left="450" w:hanging="450"/>
    </w:pPr>
  </w:style>
  <w:style w:type="paragraph" w:customStyle="1" w:styleId="RQ1">
    <w:name w:val="RQ1"/>
    <w:basedOn w:val="NL2"/>
    <w:rsid w:val="00993EAC"/>
    <w:pPr>
      <w:keepNext/>
      <w:tabs>
        <w:tab w:val="clear" w:pos="720"/>
        <w:tab w:val="left" w:pos="1125"/>
      </w:tabs>
      <w:ind w:left="825" w:hanging="375"/>
    </w:pPr>
  </w:style>
  <w:style w:type="paragraph" w:styleId="ListBullet">
    <w:name w:val="List Bullet"/>
    <w:basedOn w:val="Normal"/>
    <w:autoRedefine/>
    <w:semiHidden/>
    <w:rsid w:val="00993EAC"/>
    <w:pPr>
      <w:numPr>
        <w:numId w:val="1"/>
      </w:numPr>
    </w:pPr>
  </w:style>
  <w:style w:type="paragraph" w:customStyle="1" w:styleId="CO">
    <w:name w:val="CO"/>
    <w:basedOn w:val="MCQList1"/>
    <w:rsid w:val="00993EAC"/>
    <w:pPr>
      <w:keepNext/>
      <w:keepLines/>
      <w:spacing w:before="120" w:after="60"/>
      <w:ind w:left="446" w:hanging="446"/>
      <w:outlineLvl w:val="2"/>
    </w:pPr>
  </w:style>
  <w:style w:type="paragraph" w:customStyle="1" w:styleId="TF">
    <w:name w:val="TF"/>
    <w:basedOn w:val="CO"/>
    <w:rsid w:val="00993EAC"/>
    <w:pPr>
      <w:tabs>
        <w:tab w:val="left" w:pos="360"/>
        <w:tab w:val="left" w:pos="720"/>
        <w:tab w:val="left" w:pos="1080"/>
      </w:tabs>
      <w:ind w:left="1080" w:hanging="1080"/>
    </w:pPr>
  </w:style>
  <w:style w:type="paragraph" w:customStyle="1" w:styleId="PG">
    <w:name w:val="PG"/>
    <w:basedOn w:val="MCQList1"/>
    <w:rsid w:val="00993EAC"/>
    <w:pPr>
      <w:keepNext/>
      <w:keepLines/>
      <w:spacing w:before="200" w:after="60"/>
      <w:outlineLvl w:val="2"/>
    </w:pPr>
  </w:style>
  <w:style w:type="paragraph" w:styleId="BodyText2">
    <w:name w:val="Body Text 2"/>
    <w:basedOn w:val="Normal"/>
    <w:semiHidden/>
    <w:rsid w:val="00993EAC"/>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993EAC"/>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993EAC"/>
  </w:style>
  <w:style w:type="paragraph" w:customStyle="1" w:styleId="NL">
    <w:name w:val="NL"/>
    <w:basedOn w:val="Normal"/>
    <w:rsid w:val="00993EAC"/>
    <w:pPr>
      <w:keepNext/>
      <w:tabs>
        <w:tab w:val="left" w:pos="4350"/>
      </w:tabs>
      <w:spacing w:before="40" w:line="240" w:lineRule="atLeast"/>
      <w:jc w:val="both"/>
    </w:pPr>
    <w:rPr>
      <w:rFonts w:ascii="Times" w:hAnsi="Times"/>
      <w:sz w:val="22"/>
    </w:rPr>
  </w:style>
  <w:style w:type="paragraph" w:customStyle="1" w:styleId="MCQList1a">
    <w:name w:val="MCQ_List1a"/>
    <w:basedOn w:val="MCQList1"/>
    <w:rsid w:val="00993EAC"/>
    <w:pPr>
      <w:keepNext/>
      <w:keepLines/>
      <w:tabs>
        <w:tab w:val="left" w:pos="446"/>
        <w:tab w:val="left" w:pos="825"/>
      </w:tabs>
      <w:spacing w:before="200" w:after="60"/>
      <w:ind w:left="821" w:hanging="821"/>
      <w:outlineLvl w:val="2"/>
    </w:pPr>
  </w:style>
  <w:style w:type="paragraph" w:customStyle="1" w:styleId="TB">
    <w:name w:val="TB"/>
    <w:basedOn w:val="Normal"/>
    <w:rsid w:val="00993EAC"/>
    <w:pPr>
      <w:keepNext/>
      <w:spacing w:before="40"/>
      <w:jc w:val="center"/>
    </w:pPr>
    <w:rPr>
      <w:rFonts w:ascii="Times" w:hAnsi="Times"/>
      <w:sz w:val="22"/>
    </w:rPr>
  </w:style>
  <w:style w:type="paragraph" w:customStyle="1" w:styleId="TCH">
    <w:name w:val="TCH"/>
    <w:basedOn w:val="Normal"/>
    <w:rsid w:val="00993EAC"/>
    <w:pPr>
      <w:keepNext/>
      <w:spacing w:before="40" w:line="240" w:lineRule="atLeast"/>
      <w:jc w:val="center"/>
    </w:pPr>
    <w:rPr>
      <w:rFonts w:ascii="Times" w:hAnsi="Times"/>
      <w:b/>
      <w:bCs/>
      <w:sz w:val="22"/>
    </w:rPr>
  </w:style>
  <w:style w:type="paragraph" w:customStyle="1" w:styleId="List2First">
    <w:name w:val="List2 First"/>
    <w:basedOn w:val="Normal"/>
    <w:rsid w:val="00993EAC"/>
    <w:pPr>
      <w:keepNext/>
      <w:tabs>
        <w:tab w:val="left" w:pos="907"/>
      </w:tabs>
      <w:spacing w:before="100" w:after="60"/>
      <w:ind w:left="907" w:hanging="403"/>
    </w:pPr>
    <w:rPr>
      <w:rFonts w:ascii="Times" w:hAnsi="Times"/>
      <w:sz w:val="22"/>
    </w:rPr>
  </w:style>
  <w:style w:type="paragraph" w:customStyle="1" w:styleId="MatchingTB">
    <w:name w:val="Matching TB"/>
    <w:basedOn w:val="Normal"/>
    <w:rsid w:val="00993EAC"/>
    <w:pPr>
      <w:keepNext/>
      <w:tabs>
        <w:tab w:val="left" w:pos="533"/>
      </w:tabs>
      <w:spacing w:before="40"/>
    </w:pPr>
    <w:rPr>
      <w:rFonts w:ascii="Times" w:hAnsi="Times"/>
      <w:sz w:val="22"/>
    </w:rPr>
  </w:style>
  <w:style w:type="paragraph" w:customStyle="1" w:styleId="MatchingTBF">
    <w:name w:val="Matching TBF"/>
    <w:basedOn w:val="Normal"/>
    <w:rsid w:val="00993EAC"/>
    <w:pPr>
      <w:keepNext/>
      <w:tabs>
        <w:tab w:val="left" w:pos="533"/>
      </w:tabs>
      <w:spacing w:before="100"/>
    </w:pPr>
    <w:rPr>
      <w:rFonts w:ascii="Times" w:hAnsi="Times"/>
      <w:sz w:val="22"/>
    </w:rPr>
  </w:style>
  <w:style w:type="paragraph" w:customStyle="1" w:styleId="MatchingTCH">
    <w:name w:val="Matching TCH"/>
    <w:basedOn w:val="Normal"/>
    <w:rsid w:val="00993EAC"/>
    <w:pPr>
      <w:keepNext/>
      <w:spacing w:before="40"/>
      <w:ind w:left="1008"/>
    </w:pPr>
    <w:rPr>
      <w:rFonts w:ascii="Times" w:hAnsi="Times"/>
      <w:b/>
      <w:bCs/>
      <w:sz w:val="22"/>
    </w:rPr>
  </w:style>
  <w:style w:type="paragraph" w:customStyle="1" w:styleId="NumList">
    <w:name w:val="Num List"/>
    <w:basedOn w:val="MCQList1"/>
    <w:rsid w:val="00993EAC"/>
    <w:pPr>
      <w:keepNext/>
      <w:keepLines/>
      <w:tabs>
        <w:tab w:val="left" w:pos="4680"/>
        <w:tab w:val="left" w:pos="5198"/>
      </w:tabs>
      <w:ind w:left="518" w:hanging="518"/>
      <w:outlineLvl w:val="2"/>
    </w:pPr>
  </w:style>
  <w:style w:type="paragraph" w:customStyle="1" w:styleId="NumListF">
    <w:name w:val="Num ListF"/>
    <w:basedOn w:val="NumList"/>
    <w:rsid w:val="00993EAC"/>
  </w:style>
  <w:style w:type="paragraph" w:customStyle="1" w:styleId="NLFirst">
    <w:name w:val="NL First"/>
    <w:basedOn w:val="NL"/>
    <w:rsid w:val="00993EAC"/>
    <w:pPr>
      <w:spacing w:before="0"/>
    </w:pPr>
  </w:style>
  <w:style w:type="paragraph" w:customStyle="1" w:styleId="Glossary">
    <w:name w:val="Glossary"/>
    <w:basedOn w:val="Normal"/>
    <w:rsid w:val="00993EAC"/>
    <w:pPr>
      <w:keepNext/>
      <w:spacing w:after="100"/>
    </w:pPr>
    <w:rPr>
      <w:rFonts w:ascii="Times" w:hAnsi="Times"/>
      <w:sz w:val="22"/>
    </w:rPr>
  </w:style>
  <w:style w:type="paragraph" w:customStyle="1" w:styleId="UnderHead">
    <w:name w:val="Under_Head"/>
    <w:basedOn w:val="Normal"/>
    <w:rsid w:val="00993EAC"/>
    <w:pPr>
      <w:keepNext/>
      <w:spacing w:after="200"/>
    </w:pPr>
    <w:rPr>
      <w:rFonts w:ascii="Times" w:hAnsi="Times"/>
      <w:sz w:val="22"/>
    </w:rPr>
  </w:style>
  <w:style w:type="paragraph" w:customStyle="1" w:styleId="MCQTable">
    <w:name w:val="MCQ_Table"/>
    <w:basedOn w:val="MCQList2"/>
    <w:rsid w:val="00993EAC"/>
    <w:pPr>
      <w:tabs>
        <w:tab w:val="right" w:pos="5025"/>
      </w:tabs>
    </w:pPr>
  </w:style>
  <w:style w:type="paragraph" w:styleId="DocumentMap">
    <w:name w:val="Document Map"/>
    <w:basedOn w:val="Normal"/>
    <w:semiHidden/>
    <w:rsid w:val="00993EAC"/>
    <w:pPr>
      <w:shd w:val="clear" w:color="auto" w:fill="000080"/>
    </w:pPr>
    <w:rPr>
      <w:rFonts w:ascii="Tahoma" w:hAnsi="Tahoma" w:cs="Tahoma"/>
    </w:rPr>
  </w:style>
  <w:style w:type="paragraph" w:customStyle="1" w:styleId="T1">
    <w:name w:val="T1"/>
    <w:rsid w:val="00FC22BC"/>
    <w:pPr>
      <w:widowControl w:val="0"/>
      <w:snapToGrid w:val="0"/>
    </w:pPr>
    <w:rPr>
      <w:rFonts w:ascii="Times" w:hAnsi="Times"/>
      <w:sz w:val="22"/>
    </w:rPr>
  </w:style>
  <w:style w:type="paragraph" w:customStyle="1" w:styleId="LTrule">
    <w:name w:val="LT_rule"/>
    <w:rsid w:val="00993EAC"/>
    <w:pPr>
      <w:tabs>
        <w:tab w:val="right" w:leader="underscore" w:pos="9360"/>
      </w:tabs>
      <w:spacing w:before="200"/>
      <w:ind w:left="360"/>
    </w:pPr>
    <w:rPr>
      <w:rFonts w:ascii="Times" w:hAnsi="Times"/>
      <w:sz w:val="22"/>
    </w:rPr>
  </w:style>
  <w:style w:type="paragraph" w:customStyle="1" w:styleId="List2Rule">
    <w:name w:val="List2 Rule"/>
    <w:rsid w:val="00993EAC"/>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993EAC"/>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993EAC"/>
    <w:pPr>
      <w:ind w:left="864"/>
    </w:pPr>
  </w:style>
  <w:style w:type="character" w:styleId="FootnoteReference">
    <w:name w:val="footnote reference"/>
    <w:semiHidden/>
    <w:rsid w:val="00993EAC"/>
  </w:style>
  <w:style w:type="paragraph" w:customStyle="1" w:styleId="LSIT1">
    <w:name w:val="LSIT1"/>
    <w:basedOn w:val="Normal"/>
    <w:rsid w:val="00993EAC"/>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993EAC"/>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993EAC"/>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993EAC"/>
    <w:pPr>
      <w:keepNext/>
      <w:spacing w:after="100"/>
    </w:pPr>
    <w:rPr>
      <w:rFonts w:ascii="Times" w:hAnsi="Times"/>
      <w:sz w:val="22"/>
    </w:rPr>
  </w:style>
  <w:style w:type="paragraph" w:customStyle="1" w:styleId="LineList1">
    <w:name w:val="Line_List1"/>
    <w:basedOn w:val="MCQList1"/>
    <w:rsid w:val="00993EAC"/>
    <w:pPr>
      <w:keepNext/>
      <w:keepLines/>
      <w:tabs>
        <w:tab w:val="right" w:pos="9432"/>
      </w:tabs>
      <w:spacing w:before="200"/>
      <w:ind w:left="446" w:hanging="446"/>
      <w:outlineLvl w:val="2"/>
    </w:pPr>
  </w:style>
  <w:style w:type="paragraph" w:customStyle="1" w:styleId="LineList2">
    <w:name w:val="Line_List2"/>
    <w:basedOn w:val="MCQList1"/>
    <w:rsid w:val="00993EAC"/>
    <w:pPr>
      <w:keepNext/>
      <w:keepLines/>
      <w:tabs>
        <w:tab w:val="right" w:pos="9432"/>
      </w:tabs>
      <w:spacing w:before="160"/>
      <w:ind w:left="446" w:hanging="446"/>
      <w:outlineLvl w:val="2"/>
    </w:pPr>
  </w:style>
  <w:style w:type="paragraph" w:customStyle="1" w:styleId="LineList3">
    <w:name w:val="Line_List3"/>
    <w:basedOn w:val="MCQList1"/>
    <w:rsid w:val="00993EAC"/>
    <w:pPr>
      <w:keepNext/>
      <w:keepLines/>
      <w:spacing w:before="160" w:after="60"/>
      <w:ind w:right="-45"/>
      <w:outlineLvl w:val="2"/>
    </w:pPr>
  </w:style>
  <w:style w:type="paragraph" w:styleId="BalloonText">
    <w:name w:val="Balloon Text"/>
    <w:basedOn w:val="Normal"/>
    <w:semiHidden/>
    <w:rsid w:val="00993EAC"/>
    <w:rPr>
      <w:rFonts w:ascii="Tahoma" w:hAnsi="Tahoma" w:cs="Tahoma"/>
      <w:sz w:val="16"/>
      <w:szCs w:val="16"/>
    </w:rPr>
  </w:style>
  <w:style w:type="paragraph" w:customStyle="1" w:styleId="T2">
    <w:name w:val="T2"/>
    <w:basedOn w:val="T1"/>
    <w:rsid w:val="00993EAC"/>
    <w:pPr>
      <w:spacing w:before="200"/>
    </w:pPr>
  </w:style>
  <w:style w:type="character" w:styleId="CommentReference">
    <w:name w:val="annotation reference"/>
    <w:semiHidden/>
    <w:rsid w:val="00993EAC"/>
    <w:rPr>
      <w:sz w:val="16"/>
      <w:szCs w:val="16"/>
    </w:rPr>
  </w:style>
  <w:style w:type="paragraph" w:styleId="CommentText">
    <w:name w:val="annotation text"/>
    <w:basedOn w:val="Normal"/>
    <w:semiHidden/>
    <w:rsid w:val="00993EAC"/>
  </w:style>
  <w:style w:type="paragraph" w:styleId="CommentSubject">
    <w:name w:val="annotation subject"/>
    <w:basedOn w:val="CommentText"/>
    <w:next w:val="CommentText"/>
    <w:semiHidden/>
    <w:rsid w:val="00993EAC"/>
    <w:rPr>
      <w:b/>
      <w:bCs/>
    </w:rPr>
  </w:style>
  <w:style w:type="paragraph" w:styleId="Bibliography">
    <w:name w:val="Bibliography"/>
    <w:basedOn w:val="Normal"/>
    <w:next w:val="Normal"/>
    <w:uiPriority w:val="70"/>
    <w:rsid w:val="002E004E"/>
  </w:style>
  <w:style w:type="paragraph" w:styleId="BodyText3">
    <w:name w:val="Body Text 3"/>
    <w:basedOn w:val="Normal"/>
    <w:link w:val="BodyText3Char"/>
    <w:uiPriority w:val="99"/>
    <w:semiHidden/>
    <w:unhideWhenUsed/>
    <w:rsid w:val="002E004E"/>
    <w:pPr>
      <w:spacing w:after="120"/>
    </w:pPr>
    <w:rPr>
      <w:sz w:val="16"/>
      <w:szCs w:val="16"/>
    </w:rPr>
  </w:style>
  <w:style w:type="character" w:customStyle="1" w:styleId="BodyText3Char">
    <w:name w:val="Body Text 3 Char"/>
    <w:basedOn w:val="DefaultParagraphFont"/>
    <w:link w:val="BodyText3"/>
    <w:uiPriority w:val="99"/>
    <w:semiHidden/>
    <w:rsid w:val="002E004E"/>
    <w:rPr>
      <w:sz w:val="16"/>
      <w:szCs w:val="16"/>
    </w:rPr>
  </w:style>
  <w:style w:type="paragraph" w:styleId="BodyTextFirstIndent">
    <w:name w:val="Body Text First Indent"/>
    <w:basedOn w:val="BodyText"/>
    <w:link w:val="BodyTextFirstIndentChar"/>
    <w:uiPriority w:val="99"/>
    <w:semiHidden/>
    <w:unhideWhenUsed/>
    <w:rsid w:val="002E004E"/>
    <w:pPr>
      <w:ind w:firstLine="360"/>
    </w:pPr>
    <w:rPr>
      <w:sz w:val="20"/>
    </w:rPr>
  </w:style>
  <w:style w:type="character" w:customStyle="1" w:styleId="BodyTextChar">
    <w:name w:val="Body Text Char"/>
    <w:basedOn w:val="DefaultParagraphFont"/>
    <w:link w:val="BodyText"/>
    <w:semiHidden/>
    <w:rsid w:val="002E004E"/>
    <w:rPr>
      <w:sz w:val="21"/>
    </w:rPr>
  </w:style>
  <w:style w:type="character" w:customStyle="1" w:styleId="BodyTextFirstIndentChar">
    <w:name w:val="Body Text First Indent Char"/>
    <w:basedOn w:val="BodyTextChar"/>
    <w:link w:val="BodyTextFirstIndent"/>
    <w:uiPriority w:val="99"/>
    <w:semiHidden/>
    <w:rsid w:val="002E004E"/>
    <w:rPr>
      <w:sz w:val="21"/>
    </w:rPr>
  </w:style>
  <w:style w:type="paragraph" w:styleId="BodyTextFirstIndent2">
    <w:name w:val="Body Text First Indent 2"/>
    <w:basedOn w:val="BodyTextIndent"/>
    <w:link w:val="BodyTextFirstIndent2Char"/>
    <w:uiPriority w:val="99"/>
    <w:semiHidden/>
    <w:unhideWhenUsed/>
    <w:rsid w:val="002E004E"/>
    <w:pPr>
      <w:tabs>
        <w:tab w:val="clear" w:pos="720"/>
      </w:tabs>
      <w:ind w:left="360" w:firstLine="360"/>
    </w:pPr>
  </w:style>
  <w:style w:type="character" w:customStyle="1" w:styleId="BodyTextIndentChar">
    <w:name w:val="Body Text Indent Char"/>
    <w:basedOn w:val="DefaultParagraphFont"/>
    <w:link w:val="BodyTextIndent"/>
    <w:semiHidden/>
    <w:rsid w:val="002E004E"/>
  </w:style>
  <w:style w:type="character" w:customStyle="1" w:styleId="BodyTextFirstIndent2Char">
    <w:name w:val="Body Text First Indent 2 Char"/>
    <w:basedOn w:val="BodyTextIndentChar"/>
    <w:link w:val="BodyTextFirstIndent2"/>
    <w:uiPriority w:val="99"/>
    <w:semiHidden/>
    <w:rsid w:val="002E004E"/>
  </w:style>
  <w:style w:type="paragraph" w:styleId="Closing">
    <w:name w:val="Closing"/>
    <w:basedOn w:val="Normal"/>
    <w:link w:val="ClosingChar"/>
    <w:uiPriority w:val="99"/>
    <w:semiHidden/>
    <w:unhideWhenUsed/>
    <w:rsid w:val="002E004E"/>
    <w:pPr>
      <w:ind w:left="4320"/>
    </w:pPr>
  </w:style>
  <w:style w:type="character" w:customStyle="1" w:styleId="ClosingChar">
    <w:name w:val="Closing Char"/>
    <w:basedOn w:val="DefaultParagraphFont"/>
    <w:link w:val="Closing"/>
    <w:uiPriority w:val="99"/>
    <w:semiHidden/>
    <w:rsid w:val="002E004E"/>
  </w:style>
  <w:style w:type="paragraph" w:styleId="Date">
    <w:name w:val="Date"/>
    <w:basedOn w:val="Normal"/>
    <w:next w:val="Normal"/>
    <w:link w:val="DateChar"/>
    <w:uiPriority w:val="99"/>
    <w:semiHidden/>
    <w:unhideWhenUsed/>
    <w:rsid w:val="002E004E"/>
  </w:style>
  <w:style w:type="character" w:customStyle="1" w:styleId="DateChar">
    <w:name w:val="Date Char"/>
    <w:basedOn w:val="DefaultParagraphFont"/>
    <w:link w:val="Date"/>
    <w:uiPriority w:val="99"/>
    <w:semiHidden/>
    <w:rsid w:val="002E004E"/>
  </w:style>
  <w:style w:type="paragraph" w:styleId="E-mailSignature">
    <w:name w:val="E-mail Signature"/>
    <w:basedOn w:val="Normal"/>
    <w:link w:val="E-mailSignatureChar"/>
    <w:uiPriority w:val="99"/>
    <w:semiHidden/>
    <w:unhideWhenUsed/>
    <w:rsid w:val="002E004E"/>
  </w:style>
  <w:style w:type="character" w:customStyle="1" w:styleId="E-mailSignatureChar">
    <w:name w:val="E-mail Signature Char"/>
    <w:basedOn w:val="DefaultParagraphFont"/>
    <w:link w:val="E-mailSignature"/>
    <w:uiPriority w:val="99"/>
    <w:semiHidden/>
    <w:rsid w:val="002E004E"/>
  </w:style>
  <w:style w:type="paragraph" w:styleId="EndnoteText">
    <w:name w:val="endnote text"/>
    <w:basedOn w:val="Normal"/>
    <w:link w:val="EndnoteTextChar"/>
    <w:uiPriority w:val="99"/>
    <w:semiHidden/>
    <w:unhideWhenUsed/>
    <w:rsid w:val="002E004E"/>
  </w:style>
  <w:style w:type="character" w:customStyle="1" w:styleId="EndnoteTextChar">
    <w:name w:val="Endnote Text Char"/>
    <w:basedOn w:val="DefaultParagraphFont"/>
    <w:link w:val="EndnoteText"/>
    <w:uiPriority w:val="99"/>
    <w:semiHidden/>
    <w:rsid w:val="002E004E"/>
  </w:style>
  <w:style w:type="paragraph" w:styleId="EnvelopeAddress">
    <w:name w:val="envelope address"/>
    <w:basedOn w:val="Normal"/>
    <w:uiPriority w:val="99"/>
    <w:semiHidden/>
    <w:unhideWhenUsed/>
    <w:rsid w:val="002E004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E004E"/>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2E004E"/>
  </w:style>
  <w:style w:type="character" w:customStyle="1" w:styleId="FootnoteTextChar">
    <w:name w:val="Footnote Text Char"/>
    <w:basedOn w:val="DefaultParagraphFont"/>
    <w:link w:val="FootnoteText"/>
    <w:uiPriority w:val="99"/>
    <w:semiHidden/>
    <w:rsid w:val="002E004E"/>
  </w:style>
  <w:style w:type="paragraph" w:styleId="HTMLAddress">
    <w:name w:val="HTML Address"/>
    <w:basedOn w:val="Normal"/>
    <w:link w:val="HTMLAddressChar"/>
    <w:uiPriority w:val="99"/>
    <w:semiHidden/>
    <w:unhideWhenUsed/>
    <w:rsid w:val="002E004E"/>
    <w:rPr>
      <w:i/>
      <w:iCs/>
    </w:rPr>
  </w:style>
  <w:style w:type="character" w:customStyle="1" w:styleId="HTMLAddressChar">
    <w:name w:val="HTML Address Char"/>
    <w:basedOn w:val="DefaultParagraphFont"/>
    <w:link w:val="HTMLAddress"/>
    <w:uiPriority w:val="99"/>
    <w:semiHidden/>
    <w:rsid w:val="002E004E"/>
    <w:rPr>
      <w:i/>
      <w:iCs/>
    </w:rPr>
  </w:style>
  <w:style w:type="paragraph" w:styleId="HTMLPreformatted">
    <w:name w:val="HTML Preformatted"/>
    <w:basedOn w:val="Normal"/>
    <w:link w:val="HTMLPreformattedChar"/>
    <w:uiPriority w:val="99"/>
    <w:semiHidden/>
    <w:unhideWhenUsed/>
    <w:rsid w:val="002E004E"/>
    <w:rPr>
      <w:rFonts w:ascii="Consolas" w:hAnsi="Consolas"/>
    </w:rPr>
  </w:style>
  <w:style w:type="character" w:customStyle="1" w:styleId="HTMLPreformattedChar">
    <w:name w:val="HTML Preformatted Char"/>
    <w:basedOn w:val="DefaultParagraphFont"/>
    <w:link w:val="HTMLPreformatted"/>
    <w:uiPriority w:val="99"/>
    <w:semiHidden/>
    <w:rsid w:val="002E004E"/>
    <w:rPr>
      <w:rFonts w:ascii="Consolas" w:hAnsi="Consolas"/>
    </w:rPr>
  </w:style>
  <w:style w:type="paragraph" w:styleId="Index1">
    <w:name w:val="index 1"/>
    <w:basedOn w:val="Normal"/>
    <w:next w:val="Normal"/>
    <w:autoRedefine/>
    <w:uiPriority w:val="99"/>
    <w:semiHidden/>
    <w:unhideWhenUsed/>
    <w:rsid w:val="002E004E"/>
    <w:pPr>
      <w:ind w:left="200" w:hanging="200"/>
    </w:pPr>
  </w:style>
  <w:style w:type="paragraph" w:styleId="Index2">
    <w:name w:val="index 2"/>
    <w:basedOn w:val="Normal"/>
    <w:next w:val="Normal"/>
    <w:autoRedefine/>
    <w:uiPriority w:val="99"/>
    <w:semiHidden/>
    <w:unhideWhenUsed/>
    <w:rsid w:val="002E004E"/>
    <w:pPr>
      <w:ind w:left="400" w:hanging="200"/>
    </w:pPr>
  </w:style>
  <w:style w:type="paragraph" w:styleId="Index3">
    <w:name w:val="index 3"/>
    <w:basedOn w:val="Normal"/>
    <w:next w:val="Normal"/>
    <w:autoRedefine/>
    <w:uiPriority w:val="99"/>
    <w:semiHidden/>
    <w:unhideWhenUsed/>
    <w:rsid w:val="002E004E"/>
    <w:pPr>
      <w:ind w:left="600" w:hanging="200"/>
    </w:pPr>
  </w:style>
  <w:style w:type="paragraph" w:styleId="Index4">
    <w:name w:val="index 4"/>
    <w:basedOn w:val="Normal"/>
    <w:next w:val="Normal"/>
    <w:autoRedefine/>
    <w:uiPriority w:val="99"/>
    <w:semiHidden/>
    <w:unhideWhenUsed/>
    <w:rsid w:val="002E004E"/>
    <w:pPr>
      <w:ind w:left="800" w:hanging="200"/>
    </w:pPr>
  </w:style>
  <w:style w:type="paragraph" w:styleId="Index5">
    <w:name w:val="index 5"/>
    <w:basedOn w:val="Normal"/>
    <w:next w:val="Normal"/>
    <w:autoRedefine/>
    <w:uiPriority w:val="99"/>
    <w:semiHidden/>
    <w:unhideWhenUsed/>
    <w:rsid w:val="002E004E"/>
    <w:pPr>
      <w:ind w:left="1000" w:hanging="200"/>
    </w:pPr>
  </w:style>
  <w:style w:type="paragraph" w:styleId="Index6">
    <w:name w:val="index 6"/>
    <w:basedOn w:val="Normal"/>
    <w:next w:val="Normal"/>
    <w:autoRedefine/>
    <w:uiPriority w:val="99"/>
    <w:semiHidden/>
    <w:unhideWhenUsed/>
    <w:rsid w:val="002E004E"/>
    <w:pPr>
      <w:ind w:left="1200" w:hanging="200"/>
    </w:pPr>
  </w:style>
  <w:style w:type="paragraph" w:styleId="Index7">
    <w:name w:val="index 7"/>
    <w:basedOn w:val="Normal"/>
    <w:next w:val="Normal"/>
    <w:autoRedefine/>
    <w:uiPriority w:val="99"/>
    <w:semiHidden/>
    <w:unhideWhenUsed/>
    <w:rsid w:val="002E004E"/>
    <w:pPr>
      <w:ind w:left="1400" w:hanging="200"/>
    </w:pPr>
  </w:style>
  <w:style w:type="paragraph" w:styleId="Index8">
    <w:name w:val="index 8"/>
    <w:basedOn w:val="Normal"/>
    <w:next w:val="Normal"/>
    <w:autoRedefine/>
    <w:uiPriority w:val="99"/>
    <w:semiHidden/>
    <w:unhideWhenUsed/>
    <w:rsid w:val="002E004E"/>
    <w:pPr>
      <w:ind w:left="1600" w:hanging="200"/>
    </w:pPr>
  </w:style>
  <w:style w:type="paragraph" w:styleId="Index9">
    <w:name w:val="index 9"/>
    <w:basedOn w:val="Normal"/>
    <w:next w:val="Normal"/>
    <w:autoRedefine/>
    <w:uiPriority w:val="99"/>
    <w:semiHidden/>
    <w:unhideWhenUsed/>
    <w:rsid w:val="002E004E"/>
    <w:pPr>
      <w:ind w:left="1800" w:hanging="200"/>
    </w:pPr>
  </w:style>
  <w:style w:type="paragraph" w:styleId="IndexHeading">
    <w:name w:val="index heading"/>
    <w:basedOn w:val="Normal"/>
    <w:next w:val="Index1"/>
    <w:uiPriority w:val="99"/>
    <w:semiHidden/>
    <w:unhideWhenUsed/>
    <w:rsid w:val="002E004E"/>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2E004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2E004E"/>
    <w:rPr>
      <w:b/>
      <w:bCs/>
      <w:i/>
      <w:iCs/>
      <w:color w:val="4F81BD" w:themeColor="accent1"/>
    </w:rPr>
  </w:style>
  <w:style w:type="paragraph" w:styleId="List">
    <w:name w:val="List"/>
    <w:basedOn w:val="Normal"/>
    <w:uiPriority w:val="99"/>
    <w:semiHidden/>
    <w:unhideWhenUsed/>
    <w:rsid w:val="002E004E"/>
    <w:pPr>
      <w:ind w:left="360" w:hanging="360"/>
      <w:contextualSpacing/>
    </w:pPr>
  </w:style>
  <w:style w:type="paragraph" w:styleId="List20">
    <w:name w:val="List 2"/>
    <w:basedOn w:val="Normal"/>
    <w:uiPriority w:val="99"/>
    <w:semiHidden/>
    <w:unhideWhenUsed/>
    <w:rsid w:val="002E004E"/>
    <w:pPr>
      <w:ind w:left="720" w:hanging="360"/>
      <w:contextualSpacing/>
    </w:pPr>
  </w:style>
  <w:style w:type="paragraph" w:styleId="List30">
    <w:name w:val="List 3"/>
    <w:basedOn w:val="Normal"/>
    <w:uiPriority w:val="99"/>
    <w:semiHidden/>
    <w:unhideWhenUsed/>
    <w:rsid w:val="002E004E"/>
    <w:pPr>
      <w:ind w:left="1080" w:hanging="360"/>
      <w:contextualSpacing/>
    </w:pPr>
  </w:style>
  <w:style w:type="paragraph" w:styleId="List40">
    <w:name w:val="List 4"/>
    <w:basedOn w:val="Normal"/>
    <w:uiPriority w:val="99"/>
    <w:semiHidden/>
    <w:unhideWhenUsed/>
    <w:rsid w:val="002E004E"/>
    <w:pPr>
      <w:ind w:left="1440" w:hanging="360"/>
      <w:contextualSpacing/>
    </w:pPr>
  </w:style>
  <w:style w:type="paragraph" w:styleId="List50">
    <w:name w:val="List 5"/>
    <w:basedOn w:val="Normal"/>
    <w:uiPriority w:val="99"/>
    <w:semiHidden/>
    <w:unhideWhenUsed/>
    <w:rsid w:val="002E004E"/>
    <w:pPr>
      <w:ind w:left="1800" w:hanging="360"/>
      <w:contextualSpacing/>
    </w:pPr>
  </w:style>
  <w:style w:type="paragraph" w:styleId="ListBullet2">
    <w:name w:val="List Bullet 2"/>
    <w:basedOn w:val="Normal"/>
    <w:uiPriority w:val="99"/>
    <w:semiHidden/>
    <w:unhideWhenUsed/>
    <w:rsid w:val="002E004E"/>
    <w:pPr>
      <w:numPr>
        <w:numId w:val="4"/>
      </w:numPr>
      <w:contextualSpacing/>
    </w:pPr>
  </w:style>
  <w:style w:type="paragraph" w:styleId="ListBullet3">
    <w:name w:val="List Bullet 3"/>
    <w:basedOn w:val="Normal"/>
    <w:uiPriority w:val="99"/>
    <w:semiHidden/>
    <w:unhideWhenUsed/>
    <w:rsid w:val="002E004E"/>
    <w:pPr>
      <w:numPr>
        <w:numId w:val="5"/>
      </w:numPr>
      <w:contextualSpacing/>
    </w:pPr>
  </w:style>
  <w:style w:type="paragraph" w:styleId="ListBullet4">
    <w:name w:val="List Bullet 4"/>
    <w:basedOn w:val="Normal"/>
    <w:uiPriority w:val="99"/>
    <w:semiHidden/>
    <w:unhideWhenUsed/>
    <w:rsid w:val="002E004E"/>
    <w:pPr>
      <w:numPr>
        <w:numId w:val="6"/>
      </w:numPr>
      <w:contextualSpacing/>
    </w:pPr>
  </w:style>
  <w:style w:type="paragraph" w:styleId="ListBullet5">
    <w:name w:val="List Bullet 5"/>
    <w:basedOn w:val="Normal"/>
    <w:uiPriority w:val="99"/>
    <w:semiHidden/>
    <w:unhideWhenUsed/>
    <w:rsid w:val="002E004E"/>
    <w:pPr>
      <w:numPr>
        <w:numId w:val="7"/>
      </w:numPr>
      <w:contextualSpacing/>
    </w:pPr>
  </w:style>
  <w:style w:type="paragraph" w:styleId="ListContinue">
    <w:name w:val="List Continue"/>
    <w:basedOn w:val="Normal"/>
    <w:uiPriority w:val="99"/>
    <w:semiHidden/>
    <w:unhideWhenUsed/>
    <w:rsid w:val="002E004E"/>
    <w:pPr>
      <w:spacing w:after="120"/>
      <w:ind w:left="360"/>
      <w:contextualSpacing/>
    </w:pPr>
  </w:style>
  <w:style w:type="paragraph" w:styleId="ListContinue2">
    <w:name w:val="List Continue 2"/>
    <w:basedOn w:val="Normal"/>
    <w:uiPriority w:val="99"/>
    <w:semiHidden/>
    <w:unhideWhenUsed/>
    <w:rsid w:val="002E004E"/>
    <w:pPr>
      <w:spacing w:after="120"/>
      <w:ind w:left="720"/>
      <w:contextualSpacing/>
    </w:pPr>
  </w:style>
  <w:style w:type="paragraph" w:styleId="ListContinue3">
    <w:name w:val="List Continue 3"/>
    <w:basedOn w:val="Normal"/>
    <w:uiPriority w:val="99"/>
    <w:semiHidden/>
    <w:unhideWhenUsed/>
    <w:rsid w:val="002E004E"/>
    <w:pPr>
      <w:spacing w:after="120"/>
      <w:ind w:left="1080"/>
      <w:contextualSpacing/>
    </w:pPr>
  </w:style>
  <w:style w:type="paragraph" w:styleId="ListContinue4">
    <w:name w:val="List Continue 4"/>
    <w:basedOn w:val="Normal"/>
    <w:uiPriority w:val="99"/>
    <w:semiHidden/>
    <w:unhideWhenUsed/>
    <w:rsid w:val="002E004E"/>
    <w:pPr>
      <w:spacing w:after="120"/>
      <w:ind w:left="1440"/>
      <w:contextualSpacing/>
    </w:pPr>
  </w:style>
  <w:style w:type="paragraph" w:styleId="ListContinue5">
    <w:name w:val="List Continue 5"/>
    <w:basedOn w:val="Normal"/>
    <w:uiPriority w:val="99"/>
    <w:semiHidden/>
    <w:unhideWhenUsed/>
    <w:rsid w:val="002E004E"/>
    <w:pPr>
      <w:spacing w:after="120"/>
      <w:ind w:left="1800"/>
      <w:contextualSpacing/>
    </w:pPr>
  </w:style>
  <w:style w:type="paragraph" w:styleId="ListNumber">
    <w:name w:val="List Number"/>
    <w:basedOn w:val="Normal"/>
    <w:uiPriority w:val="99"/>
    <w:semiHidden/>
    <w:unhideWhenUsed/>
    <w:rsid w:val="002E004E"/>
    <w:pPr>
      <w:numPr>
        <w:numId w:val="8"/>
      </w:numPr>
      <w:contextualSpacing/>
    </w:pPr>
  </w:style>
  <w:style w:type="paragraph" w:styleId="ListNumber2">
    <w:name w:val="List Number 2"/>
    <w:basedOn w:val="Normal"/>
    <w:uiPriority w:val="99"/>
    <w:semiHidden/>
    <w:unhideWhenUsed/>
    <w:rsid w:val="002E004E"/>
    <w:pPr>
      <w:numPr>
        <w:numId w:val="9"/>
      </w:numPr>
      <w:contextualSpacing/>
    </w:pPr>
  </w:style>
  <w:style w:type="paragraph" w:styleId="ListNumber3">
    <w:name w:val="List Number 3"/>
    <w:basedOn w:val="Normal"/>
    <w:uiPriority w:val="99"/>
    <w:semiHidden/>
    <w:unhideWhenUsed/>
    <w:rsid w:val="002E004E"/>
    <w:pPr>
      <w:numPr>
        <w:numId w:val="10"/>
      </w:numPr>
      <w:contextualSpacing/>
    </w:pPr>
  </w:style>
  <w:style w:type="paragraph" w:styleId="ListNumber4">
    <w:name w:val="List Number 4"/>
    <w:basedOn w:val="Normal"/>
    <w:uiPriority w:val="99"/>
    <w:semiHidden/>
    <w:unhideWhenUsed/>
    <w:rsid w:val="002E004E"/>
    <w:pPr>
      <w:numPr>
        <w:numId w:val="11"/>
      </w:numPr>
      <w:contextualSpacing/>
    </w:pPr>
  </w:style>
  <w:style w:type="paragraph" w:styleId="ListNumber5">
    <w:name w:val="List Number 5"/>
    <w:basedOn w:val="Normal"/>
    <w:uiPriority w:val="99"/>
    <w:semiHidden/>
    <w:unhideWhenUsed/>
    <w:rsid w:val="002E004E"/>
    <w:pPr>
      <w:numPr>
        <w:numId w:val="12"/>
      </w:numPr>
      <w:contextualSpacing/>
    </w:pPr>
  </w:style>
  <w:style w:type="paragraph" w:styleId="ListParagraph">
    <w:name w:val="List Paragraph"/>
    <w:basedOn w:val="Normal"/>
    <w:uiPriority w:val="72"/>
    <w:qFormat/>
    <w:rsid w:val="002E004E"/>
    <w:pPr>
      <w:ind w:left="720"/>
      <w:contextualSpacing/>
    </w:pPr>
  </w:style>
  <w:style w:type="paragraph" w:styleId="MacroText">
    <w:name w:val="macro"/>
    <w:link w:val="MacroTextChar"/>
    <w:uiPriority w:val="99"/>
    <w:semiHidden/>
    <w:unhideWhenUsed/>
    <w:rsid w:val="002E004E"/>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2E004E"/>
    <w:rPr>
      <w:rFonts w:ascii="Consolas" w:hAnsi="Consolas"/>
    </w:rPr>
  </w:style>
  <w:style w:type="paragraph" w:styleId="MessageHeader">
    <w:name w:val="Message Header"/>
    <w:basedOn w:val="Normal"/>
    <w:link w:val="MessageHeaderChar"/>
    <w:uiPriority w:val="99"/>
    <w:semiHidden/>
    <w:unhideWhenUsed/>
    <w:rsid w:val="002E004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E004E"/>
    <w:rPr>
      <w:rFonts w:asciiTheme="majorHAnsi" w:eastAsiaTheme="majorEastAsia" w:hAnsiTheme="majorHAnsi" w:cstheme="majorBidi"/>
      <w:sz w:val="24"/>
      <w:szCs w:val="24"/>
      <w:shd w:val="pct20" w:color="auto" w:fill="auto"/>
    </w:rPr>
  </w:style>
  <w:style w:type="paragraph" w:styleId="NoSpacing">
    <w:name w:val="No Spacing"/>
    <w:uiPriority w:val="99"/>
    <w:qFormat/>
    <w:rsid w:val="002E004E"/>
  </w:style>
  <w:style w:type="paragraph" w:styleId="NormalIndent">
    <w:name w:val="Normal Indent"/>
    <w:basedOn w:val="Normal"/>
    <w:uiPriority w:val="99"/>
    <w:semiHidden/>
    <w:unhideWhenUsed/>
    <w:rsid w:val="002E004E"/>
    <w:pPr>
      <w:ind w:left="720"/>
    </w:pPr>
  </w:style>
  <w:style w:type="paragraph" w:styleId="NoteHeading">
    <w:name w:val="Note Heading"/>
    <w:basedOn w:val="Normal"/>
    <w:next w:val="Normal"/>
    <w:link w:val="NoteHeadingChar"/>
    <w:uiPriority w:val="99"/>
    <w:semiHidden/>
    <w:unhideWhenUsed/>
    <w:rsid w:val="002E004E"/>
  </w:style>
  <w:style w:type="character" w:customStyle="1" w:styleId="NoteHeadingChar">
    <w:name w:val="Note Heading Char"/>
    <w:basedOn w:val="DefaultParagraphFont"/>
    <w:link w:val="NoteHeading"/>
    <w:uiPriority w:val="99"/>
    <w:semiHidden/>
    <w:rsid w:val="002E004E"/>
  </w:style>
  <w:style w:type="paragraph" w:styleId="PlainText">
    <w:name w:val="Plain Text"/>
    <w:basedOn w:val="Normal"/>
    <w:link w:val="PlainTextChar"/>
    <w:uiPriority w:val="99"/>
    <w:semiHidden/>
    <w:unhideWhenUsed/>
    <w:rsid w:val="002E004E"/>
    <w:rPr>
      <w:rFonts w:ascii="Consolas" w:hAnsi="Consolas"/>
      <w:sz w:val="21"/>
      <w:szCs w:val="21"/>
    </w:rPr>
  </w:style>
  <w:style w:type="character" w:customStyle="1" w:styleId="PlainTextChar">
    <w:name w:val="Plain Text Char"/>
    <w:basedOn w:val="DefaultParagraphFont"/>
    <w:link w:val="PlainText"/>
    <w:uiPriority w:val="99"/>
    <w:semiHidden/>
    <w:rsid w:val="002E004E"/>
    <w:rPr>
      <w:rFonts w:ascii="Consolas" w:hAnsi="Consolas"/>
      <w:sz w:val="21"/>
      <w:szCs w:val="21"/>
    </w:rPr>
  </w:style>
  <w:style w:type="paragraph" w:styleId="Quote">
    <w:name w:val="Quote"/>
    <w:basedOn w:val="Normal"/>
    <w:next w:val="Normal"/>
    <w:link w:val="QuoteChar"/>
    <w:uiPriority w:val="73"/>
    <w:qFormat/>
    <w:rsid w:val="002E004E"/>
    <w:rPr>
      <w:i/>
      <w:iCs/>
      <w:color w:val="000000" w:themeColor="text1"/>
    </w:rPr>
  </w:style>
  <w:style w:type="character" w:customStyle="1" w:styleId="QuoteChar">
    <w:name w:val="Quote Char"/>
    <w:basedOn w:val="DefaultParagraphFont"/>
    <w:link w:val="Quote"/>
    <w:uiPriority w:val="73"/>
    <w:rsid w:val="002E004E"/>
    <w:rPr>
      <w:i/>
      <w:iCs/>
      <w:color w:val="000000" w:themeColor="text1"/>
    </w:rPr>
  </w:style>
  <w:style w:type="paragraph" w:styleId="Salutation">
    <w:name w:val="Salutation"/>
    <w:basedOn w:val="Normal"/>
    <w:next w:val="Normal"/>
    <w:link w:val="SalutationChar"/>
    <w:uiPriority w:val="99"/>
    <w:semiHidden/>
    <w:unhideWhenUsed/>
    <w:rsid w:val="002E004E"/>
  </w:style>
  <w:style w:type="character" w:customStyle="1" w:styleId="SalutationChar">
    <w:name w:val="Salutation Char"/>
    <w:basedOn w:val="DefaultParagraphFont"/>
    <w:link w:val="Salutation"/>
    <w:uiPriority w:val="99"/>
    <w:semiHidden/>
    <w:rsid w:val="002E004E"/>
  </w:style>
  <w:style w:type="paragraph" w:styleId="Signature">
    <w:name w:val="Signature"/>
    <w:basedOn w:val="Normal"/>
    <w:link w:val="SignatureChar"/>
    <w:uiPriority w:val="99"/>
    <w:semiHidden/>
    <w:unhideWhenUsed/>
    <w:rsid w:val="002E004E"/>
    <w:pPr>
      <w:ind w:left="4320"/>
    </w:pPr>
  </w:style>
  <w:style w:type="character" w:customStyle="1" w:styleId="SignatureChar">
    <w:name w:val="Signature Char"/>
    <w:basedOn w:val="DefaultParagraphFont"/>
    <w:link w:val="Signature"/>
    <w:uiPriority w:val="99"/>
    <w:semiHidden/>
    <w:rsid w:val="002E004E"/>
  </w:style>
  <w:style w:type="paragraph" w:styleId="Subtitle">
    <w:name w:val="Subtitle"/>
    <w:basedOn w:val="Normal"/>
    <w:next w:val="Normal"/>
    <w:link w:val="SubtitleChar"/>
    <w:uiPriority w:val="11"/>
    <w:qFormat/>
    <w:rsid w:val="002E00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E004E"/>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2E004E"/>
    <w:pPr>
      <w:ind w:left="200" w:hanging="200"/>
    </w:pPr>
  </w:style>
  <w:style w:type="paragraph" w:styleId="TableofFigures">
    <w:name w:val="table of figures"/>
    <w:basedOn w:val="Normal"/>
    <w:next w:val="Normal"/>
    <w:uiPriority w:val="99"/>
    <w:semiHidden/>
    <w:unhideWhenUsed/>
    <w:rsid w:val="002E004E"/>
  </w:style>
  <w:style w:type="paragraph" w:styleId="Title">
    <w:name w:val="Title"/>
    <w:basedOn w:val="Normal"/>
    <w:next w:val="Normal"/>
    <w:link w:val="TitleChar"/>
    <w:uiPriority w:val="10"/>
    <w:qFormat/>
    <w:rsid w:val="002E00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E004E"/>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2E004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E004E"/>
    <w:pPr>
      <w:spacing w:after="100"/>
    </w:pPr>
  </w:style>
  <w:style w:type="paragraph" w:styleId="TOC2">
    <w:name w:val="toc 2"/>
    <w:basedOn w:val="Normal"/>
    <w:next w:val="Normal"/>
    <w:autoRedefine/>
    <w:uiPriority w:val="39"/>
    <w:semiHidden/>
    <w:unhideWhenUsed/>
    <w:rsid w:val="002E004E"/>
    <w:pPr>
      <w:spacing w:after="100"/>
      <w:ind w:left="200"/>
    </w:pPr>
  </w:style>
  <w:style w:type="paragraph" w:styleId="TOC3">
    <w:name w:val="toc 3"/>
    <w:basedOn w:val="Normal"/>
    <w:next w:val="Normal"/>
    <w:autoRedefine/>
    <w:uiPriority w:val="39"/>
    <w:semiHidden/>
    <w:unhideWhenUsed/>
    <w:rsid w:val="002E004E"/>
    <w:pPr>
      <w:spacing w:after="100"/>
      <w:ind w:left="400"/>
    </w:pPr>
  </w:style>
  <w:style w:type="paragraph" w:styleId="TOC4">
    <w:name w:val="toc 4"/>
    <w:basedOn w:val="Normal"/>
    <w:next w:val="Normal"/>
    <w:autoRedefine/>
    <w:uiPriority w:val="39"/>
    <w:semiHidden/>
    <w:unhideWhenUsed/>
    <w:rsid w:val="002E004E"/>
    <w:pPr>
      <w:spacing w:after="100"/>
      <w:ind w:left="600"/>
    </w:pPr>
  </w:style>
  <w:style w:type="paragraph" w:styleId="TOC5">
    <w:name w:val="toc 5"/>
    <w:basedOn w:val="Normal"/>
    <w:next w:val="Normal"/>
    <w:autoRedefine/>
    <w:uiPriority w:val="39"/>
    <w:semiHidden/>
    <w:unhideWhenUsed/>
    <w:rsid w:val="002E004E"/>
    <w:pPr>
      <w:spacing w:after="100"/>
      <w:ind w:left="800"/>
    </w:pPr>
  </w:style>
  <w:style w:type="paragraph" w:styleId="TOC6">
    <w:name w:val="toc 6"/>
    <w:basedOn w:val="Normal"/>
    <w:next w:val="Normal"/>
    <w:autoRedefine/>
    <w:uiPriority w:val="39"/>
    <w:semiHidden/>
    <w:unhideWhenUsed/>
    <w:rsid w:val="002E004E"/>
    <w:pPr>
      <w:spacing w:after="100"/>
      <w:ind w:left="1000"/>
    </w:pPr>
  </w:style>
  <w:style w:type="paragraph" w:styleId="TOC7">
    <w:name w:val="toc 7"/>
    <w:basedOn w:val="Normal"/>
    <w:next w:val="Normal"/>
    <w:autoRedefine/>
    <w:uiPriority w:val="39"/>
    <w:semiHidden/>
    <w:unhideWhenUsed/>
    <w:rsid w:val="002E004E"/>
    <w:pPr>
      <w:spacing w:after="100"/>
      <w:ind w:left="1200"/>
    </w:pPr>
  </w:style>
  <w:style w:type="paragraph" w:styleId="TOC8">
    <w:name w:val="toc 8"/>
    <w:basedOn w:val="Normal"/>
    <w:next w:val="Normal"/>
    <w:autoRedefine/>
    <w:uiPriority w:val="39"/>
    <w:semiHidden/>
    <w:unhideWhenUsed/>
    <w:rsid w:val="002E004E"/>
    <w:pPr>
      <w:spacing w:after="100"/>
      <w:ind w:left="1400"/>
    </w:pPr>
  </w:style>
  <w:style w:type="paragraph" w:styleId="TOC9">
    <w:name w:val="toc 9"/>
    <w:basedOn w:val="Normal"/>
    <w:next w:val="Normal"/>
    <w:autoRedefine/>
    <w:uiPriority w:val="39"/>
    <w:semiHidden/>
    <w:unhideWhenUsed/>
    <w:rsid w:val="002E004E"/>
    <w:pPr>
      <w:spacing w:after="100"/>
      <w:ind w:left="1600"/>
    </w:pPr>
  </w:style>
  <w:style w:type="paragraph" w:styleId="TOCHeading">
    <w:name w:val="TOC Heading"/>
    <w:basedOn w:val="Heading1"/>
    <w:next w:val="Normal"/>
    <w:uiPriority w:val="71"/>
    <w:semiHidden/>
    <w:unhideWhenUsed/>
    <w:qFormat/>
    <w:rsid w:val="002E004E"/>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2E004E"/>
    <w:rPr>
      <w:color w:val="0000FF" w:themeColor="hyperlink"/>
      <w:u w:val="none"/>
    </w:rPr>
  </w:style>
  <w:style w:type="character" w:styleId="PlaceholderText">
    <w:name w:val="Placeholder Text"/>
    <w:basedOn w:val="DefaultParagraphFont"/>
    <w:uiPriority w:val="99"/>
    <w:unhideWhenUsed/>
    <w:rsid w:val="002E004E"/>
    <w:rPr>
      <w:color w:val="808080"/>
    </w:rPr>
  </w:style>
  <w:style w:type="paragraph" w:customStyle="1" w:styleId="S1">
    <w:name w:val="S1"/>
    <w:link w:val="S1Char"/>
    <w:uiPriority w:val="20"/>
    <w:locked/>
    <w:rsid w:val="002E004E"/>
    <w:pPr>
      <w:spacing w:line="360" w:lineRule="auto"/>
      <w:outlineLvl w:val="0"/>
    </w:pPr>
    <w:rPr>
      <w:rFonts w:ascii="Times" w:hAnsi="Times"/>
      <w:sz w:val="34"/>
    </w:rPr>
  </w:style>
  <w:style w:type="character" w:customStyle="1" w:styleId="awTB00chTitleChar">
    <w:name w:val="awTB_00_chTitle Char"/>
    <w:basedOn w:val="DefaultParagraphFont"/>
    <w:link w:val="awTB00chTitle"/>
    <w:rsid w:val="002E004E"/>
    <w:rPr>
      <w:rFonts w:ascii="Times" w:hAnsi="Times"/>
      <w:b/>
      <w:sz w:val="36"/>
    </w:rPr>
  </w:style>
  <w:style w:type="character" w:customStyle="1" w:styleId="S1Char">
    <w:name w:val="S1 Char"/>
    <w:basedOn w:val="awTB00chTitleChar"/>
    <w:link w:val="S1"/>
    <w:rsid w:val="002E004E"/>
    <w:rPr>
      <w:rFonts w:ascii="Times" w:hAnsi="Times"/>
      <w:b w:val="0"/>
      <w:sz w:val="34"/>
    </w:rPr>
  </w:style>
  <w:style w:type="paragraph" w:customStyle="1" w:styleId="H1">
    <w:name w:val="H1"/>
    <w:link w:val="H1Char"/>
    <w:uiPriority w:val="20"/>
    <w:locked/>
    <w:rsid w:val="002E004E"/>
    <w:pPr>
      <w:numPr>
        <w:numId w:val="13"/>
      </w:numPr>
      <w:spacing w:before="60" w:after="40" w:line="360" w:lineRule="auto"/>
      <w:outlineLvl w:val="0"/>
    </w:pPr>
    <w:rPr>
      <w:rFonts w:ascii="Times" w:hAnsi="Times"/>
      <w:snapToGrid w:val="0"/>
      <w:sz w:val="34"/>
    </w:rPr>
  </w:style>
  <w:style w:type="character" w:customStyle="1" w:styleId="MCQList1Char">
    <w:name w:val="MCQ_List1 Char"/>
    <w:basedOn w:val="DefaultParagraphFont"/>
    <w:link w:val="MCQList1"/>
    <w:rsid w:val="002E004E"/>
    <w:rPr>
      <w:rFonts w:ascii="Times" w:hAnsi="Times"/>
      <w:snapToGrid w:val="0"/>
      <w:sz w:val="22"/>
    </w:rPr>
  </w:style>
  <w:style w:type="character" w:customStyle="1" w:styleId="H1Char">
    <w:name w:val="H1 Char"/>
    <w:basedOn w:val="MCQList1Char"/>
    <w:link w:val="H1"/>
    <w:uiPriority w:val="20"/>
    <w:rsid w:val="002E004E"/>
    <w:rPr>
      <w:rFonts w:ascii="Times" w:hAnsi="Times"/>
      <w:snapToGrid w:val="0"/>
      <w:sz w:val="34"/>
    </w:rPr>
  </w:style>
  <w:style w:type="paragraph" w:customStyle="1" w:styleId="H3">
    <w:name w:val="H3"/>
    <w:link w:val="H3Char"/>
    <w:uiPriority w:val="20"/>
    <w:locked/>
    <w:rsid w:val="002E004E"/>
    <w:pPr>
      <w:numPr>
        <w:ilvl w:val="2"/>
        <w:numId w:val="13"/>
      </w:numPr>
      <w:spacing w:before="60" w:after="40" w:line="360" w:lineRule="auto"/>
      <w:outlineLvl w:val="2"/>
    </w:pPr>
    <w:rPr>
      <w:rFonts w:ascii="Times" w:hAnsi="Times"/>
      <w:snapToGrid w:val="0"/>
      <w:sz w:val="30"/>
    </w:rPr>
  </w:style>
  <w:style w:type="character" w:customStyle="1" w:styleId="H3Char">
    <w:name w:val="H3 Char"/>
    <w:basedOn w:val="MCQList1Char"/>
    <w:link w:val="H3"/>
    <w:uiPriority w:val="20"/>
    <w:rsid w:val="002E004E"/>
    <w:rPr>
      <w:rFonts w:ascii="Times" w:hAnsi="Times"/>
      <w:snapToGrid w:val="0"/>
      <w:sz w:val="30"/>
    </w:rPr>
  </w:style>
  <w:style w:type="paragraph" w:customStyle="1" w:styleId="H4">
    <w:name w:val="H4"/>
    <w:link w:val="H4Char"/>
    <w:uiPriority w:val="20"/>
    <w:locked/>
    <w:rsid w:val="002E004E"/>
    <w:pPr>
      <w:numPr>
        <w:ilvl w:val="3"/>
        <w:numId w:val="13"/>
      </w:numPr>
      <w:spacing w:before="60" w:after="40" w:line="360" w:lineRule="auto"/>
      <w:outlineLvl w:val="3"/>
    </w:pPr>
    <w:rPr>
      <w:rFonts w:ascii="Times" w:hAnsi="Times"/>
      <w:snapToGrid w:val="0"/>
      <w:sz w:val="28"/>
    </w:rPr>
  </w:style>
  <w:style w:type="character" w:customStyle="1" w:styleId="H4Char">
    <w:name w:val="H4 Char"/>
    <w:basedOn w:val="MCQList1Char"/>
    <w:link w:val="H4"/>
    <w:uiPriority w:val="20"/>
    <w:rsid w:val="002E004E"/>
    <w:rPr>
      <w:rFonts w:ascii="Times" w:hAnsi="Times"/>
      <w:snapToGrid w:val="0"/>
      <w:sz w:val="28"/>
    </w:rPr>
  </w:style>
  <w:style w:type="paragraph" w:customStyle="1" w:styleId="H5">
    <w:name w:val="H5"/>
    <w:link w:val="H5Char"/>
    <w:uiPriority w:val="20"/>
    <w:locked/>
    <w:rsid w:val="002E004E"/>
    <w:pPr>
      <w:numPr>
        <w:ilvl w:val="4"/>
        <w:numId w:val="13"/>
      </w:numPr>
      <w:spacing w:before="60" w:after="40" w:line="360" w:lineRule="auto"/>
      <w:outlineLvl w:val="4"/>
    </w:pPr>
    <w:rPr>
      <w:rFonts w:ascii="Times" w:hAnsi="Times"/>
      <w:snapToGrid w:val="0"/>
      <w:sz w:val="28"/>
    </w:rPr>
  </w:style>
  <w:style w:type="character" w:customStyle="1" w:styleId="H5Char">
    <w:name w:val="H5 Char"/>
    <w:basedOn w:val="MCQList1Char"/>
    <w:link w:val="H5"/>
    <w:uiPriority w:val="20"/>
    <w:rsid w:val="002E004E"/>
    <w:rPr>
      <w:rFonts w:ascii="Times" w:hAnsi="Times"/>
      <w:snapToGrid w:val="0"/>
      <w:sz w:val="28"/>
    </w:rPr>
  </w:style>
  <w:style w:type="paragraph" w:customStyle="1" w:styleId="H6">
    <w:name w:val="H6"/>
    <w:link w:val="H6Char"/>
    <w:uiPriority w:val="20"/>
    <w:locked/>
    <w:rsid w:val="002E004E"/>
    <w:pPr>
      <w:numPr>
        <w:ilvl w:val="5"/>
        <w:numId w:val="13"/>
      </w:numPr>
      <w:spacing w:before="60" w:after="40" w:line="360" w:lineRule="auto"/>
      <w:outlineLvl w:val="5"/>
    </w:pPr>
    <w:rPr>
      <w:rFonts w:ascii="Times" w:hAnsi="Times"/>
      <w:snapToGrid w:val="0"/>
      <w:sz w:val="28"/>
    </w:rPr>
  </w:style>
  <w:style w:type="character" w:customStyle="1" w:styleId="H6Char">
    <w:name w:val="H6 Char"/>
    <w:basedOn w:val="MCQList1Char"/>
    <w:link w:val="H6"/>
    <w:uiPriority w:val="20"/>
    <w:rsid w:val="002E004E"/>
    <w:rPr>
      <w:rFonts w:ascii="Times" w:hAnsi="Times"/>
      <w:snapToGrid w:val="0"/>
      <w:sz w:val="28"/>
    </w:rPr>
  </w:style>
  <w:style w:type="paragraph" w:customStyle="1" w:styleId="H7">
    <w:name w:val="H7"/>
    <w:link w:val="H7Char"/>
    <w:uiPriority w:val="20"/>
    <w:locked/>
    <w:rsid w:val="002E004E"/>
    <w:pPr>
      <w:numPr>
        <w:ilvl w:val="6"/>
        <w:numId w:val="13"/>
      </w:numPr>
      <w:spacing w:before="60" w:after="40" w:line="360" w:lineRule="auto"/>
      <w:outlineLvl w:val="6"/>
    </w:pPr>
    <w:rPr>
      <w:rFonts w:ascii="Times" w:hAnsi="Times"/>
      <w:snapToGrid w:val="0"/>
      <w:sz w:val="26"/>
    </w:rPr>
  </w:style>
  <w:style w:type="character" w:customStyle="1" w:styleId="H7Char">
    <w:name w:val="H7 Char"/>
    <w:basedOn w:val="MCQList1Char"/>
    <w:link w:val="H7"/>
    <w:uiPriority w:val="20"/>
    <w:rsid w:val="002E004E"/>
    <w:rPr>
      <w:rFonts w:ascii="Times" w:hAnsi="Times"/>
      <w:snapToGrid w:val="0"/>
      <w:sz w:val="26"/>
    </w:rPr>
  </w:style>
  <w:style w:type="paragraph" w:customStyle="1" w:styleId="H8">
    <w:name w:val="H8"/>
    <w:link w:val="H8Char"/>
    <w:uiPriority w:val="20"/>
    <w:locked/>
    <w:rsid w:val="002E004E"/>
    <w:pPr>
      <w:numPr>
        <w:ilvl w:val="7"/>
        <w:numId w:val="13"/>
      </w:numPr>
      <w:spacing w:before="60" w:after="40" w:line="360" w:lineRule="auto"/>
      <w:outlineLvl w:val="7"/>
    </w:pPr>
    <w:rPr>
      <w:rFonts w:ascii="Times" w:hAnsi="Times"/>
      <w:snapToGrid w:val="0"/>
      <w:sz w:val="26"/>
    </w:rPr>
  </w:style>
  <w:style w:type="character" w:customStyle="1" w:styleId="H8Char">
    <w:name w:val="H8 Char"/>
    <w:basedOn w:val="MCQList1Char"/>
    <w:link w:val="H8"/>
    <w:uiPriority w:val="20"/>
    <w:rsid w:val="002E004E"/>
    <w:rPr>
      <w:rFonts w:ascii="Times" w:hAnsi="Times"/>
      <w:snapToGrid w:val="0"/>
      <w:sz w:val="26"/>
    </w:rPr>
  </w:style>
  <w:style w:type="paragraph" w:customStyle="1" w:styleId="H9">
    <w:name w:val="H9"/>
    <w:link w:val="H9Char"/>
    <w:uiPriority w:val="20"/>
    <w:locked/>
    <w:rsid w:val="002E004E"/>
    <w:pPr>
      <w:numPr>
        <w:ilvl w:val="8"/>
        <w:numId w:val="13"/>
      </w:numPr>
      <w:spacing w:before="60" w:after="40" w:line="360" w:lineRule="auto"/>
      <w:outlineLvl w:val="8"/>
    </w:pPr>
    <w:rPr>
      <w:rFonts w:ascii="Times" w:hAnsi="Times"/>
      <w:snapToGrid w:val="0"/>
      <w:sz w:val="26"/>
    </w:rPr>
  </w:style>
  <w:style w:type="character" w:customStyle="1" w:styleId="H9Char">
    <w:name w:val="H9 Char"/>
    <w:basedOn w:val="MCQList1Char"/>
    <w:link w:val="H9"/>
    <w:uiPriority w:val="20"/>
    <w:rsid w:val="002E004E"/>
    <w:rPr>
      <w:rFonts w:ascii="Times" w:hAnsi="Times"/>
      <w:snapToGrid w:val="0"/>
      <w:sz w:val="26"/>
    </w:rPr>
  </w:style>
  <w:style w:type="table" w:styleId="TableGrid">
    <w:name w:val="Table Grid"/>
    <w:basedOn w:val="TableNormal"/>
    <w:uiPriority w:val="59"/>
    <w:rsid w:val="00950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EE5CDD760C74F85A63C3ED0F471FBBA"/>
        <w:category>
          <w:name w:val="General"/>
          <w:gallery w:val="placeholder"/>
        </w:category>
        <w:types>
          <w:type w:val="bbPlcHdr"/>
        </w:types>
        <w:behaviors>
          <w:behavior w:val="content"/>
        </w:behaviors>
        <w:guid w:val="{B841CBD7-C766-468E-A9B7-876EFD7B030C}"/>
      </w:docPartPr>
      <w:docPartBody>
        <w:p w:rsidR="00727D61" w:rsidRDefault="00727D61"/>
      </w:docPartBody>
    </w:docPart>
    <w:docPart>
      <w:docPartPr>
        <w:name w:val="8BC5E7CCC55F46BAB5D82E1EAC7B6BC0"/>
        <w:category>
          <w:name w:val="General"/>
          <w:gallery w:val="placeholder"/>
        </w:category>
        <w:types>
          <w:type w:val="bbPlcHdr"/>
        </w:types>
        <w:behaviors>
          <w:behavior w:val="content"/>
        </w:behaviors>
        <w:guid w:val="{A990B42E-6F0F-45D5-B8C0-E552D66337F0}"/>
      </w:docPartPr>
      <w:docPartBody>
        <w:p w:rsidR="00727D61" w:rsidRDefault="00727D6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253681"/>
    <w:rsid w:val="00127FA3"/>
    <w:rsid w:val="00253681"/>
    <w:rsid w:val="002E6F12"/>
    <w:rsid w:val="00435CCE"/>
    <w:rsid w:val="005E345A"/>
    <w:rsid w:val="0062139A"/>
    <w:rsid w:val="00727D61"/>
    <w:rsid w:val="00C94780"/>
    <w:rsid w:val="00E12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D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2536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miller_241738_auMS02</Template>
  <TotalTime>21</TotalTime>
  <Pages>4</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M02_KRUG8283_08_SG_C02</vt:lpstr>
    </vt:vector>
  </TitlesOfParts>
  <Company>ITC</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M02_KRUG8283_08_SG_C02</dc:title>
  <dc:creator>AW</dc:creator>
  <cp:lastModifiedBy>Anitha Vijayakumar</cp:lastModifiedBy>
  <cp:revision>20</cp:revision>
  <cp:lastPrinted>2008-03-12T09:17:00Z</cp:lastPrinted>
  <dcterms:created xsi:type="dcterms:W3CDTF">2021-03-24T03:54:00Z</dcterms:created>
  <dcterms:modified xsi:type="dcterms:W3CDTF">2021-10-06T09:49:00Z</dcterms:modified>
</cp:coreProperties>
</file>