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2FAF4" w14:textId="77777777" w:rsidR="008C7B77" w:rsidRPr="008C7B77" w:rsidRDefault="008C7B77" w:rsidP="008C7B77">
      <w:pPr>
        <w:spacing w:after="240" w:line="480" w:lineRule="auto"/>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br/>
      </w:r>
    </w:p>
    <w:p w14:paraId="65425DBF" w14:textId="77777777" w:rsidR="008C7B77" w:rsidRPr="008C7B77" w:rsidRDefault="008C7B77" w:rsidP="008C7B77">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b/>
          <w:bCs/>
          <w:color w:val="000000"/>
          <w:kern w:val="0"/>
          <w14:ligatures w14:val="none"/>
        </w:rPr>
        <w:t>Housing Affordability Crisis in Canada</w:t>
      </w:r>
    </w:p>
    <w:p w14:paraId="3E135303" w14:textId="77777777"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p>
    <w:p w14:paraId="06645FC7" w14:textId="77777777" w:rsidR="008C7B77" w:rsidRPr="008C7B77" w:rsidRDefault="008C7B77" w:rsidP="008C7B77">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Ashley Miller and Durva Parmar</w:t>
      </w:r>
    </w:p>
    <w:p w14:paraId="53BB05EC" w14:textId="77777777" w:rsidR="008C7B77" w:rsidRPr="008C7B77" w:rsidRDefault="008C7B77" w:rsidP="008C7B77">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University of Northern British Columbia</w:t>
      </w:r>
    </w:p>
    <w:p w14:paraId="48DF0427" w14:textId="77777777" w:rsidR="008C7B77" w:rsidRPr="008C7B77" w:rsidRDefault="008C7B77" w:rsidP="008C7B77">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ECON 204: Contemporary Economic Issues</w:t>
      </w:r>
    </w:p>
    <w:p w14:paraId="2EAF28B5" w14:textId="77777777" w:rsidR="008C7B77" w:rsidRPr="008C7B77" w:rsidRDefault="008C7B77" w:rsidP="008C7B77">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 xml:space="preserve">Professor </w:t>
      </w:r>
      <w:proofErr w:type="spellStart"/>
      <w:r w:rsidRPr="008C7B77">
        <w:rPr>
          <w:rFonts w:ascii="Times New Roman" w:eastAsia="Times New Roman" w:hAnsi="Times New Roman" w:cs="Times New Roman"/>
          <w:color w:val="000000"/>
          <w:kern w:val="0"/>
          <w14:ligatures w14:val="none"/>
        </w:rPr>
        <w:t>Muhebullah</w:t>
      </w:r>
      <w:proofErr w:type="spellEnd"/>
      <w:r w:rsidRPr="008C7B77">
        <w:rPr>
          <w:rFonts w:ascii="Times New Roman" w:eastAsia="Times New Roman" w:hAnsi="Times New Roman" w:cs="Times New Roman"/>
          <w:color w:val="000000"/>
          <w:kern w:val="0"/>
          <w14:ligatures w14:val="none"/>
        </w:rPr>
        <w:t xml:space="preserve"> </w:t>
      </w:r>
      <w:proofErr w:type="spellStart"/>
      <w:r w:rsidRPr="008C7B77">
        <w:rPr>
          <w:rFonts w:ascii="Times New Roman" w:eastAsia="Times New Roman" w:hAnsi="Times New Roman" w:cs="Times New Roman"/>
          <w:color w:val="000000"/>
          <w:kern w:val="0"/>
          <w14:ligatures w14:val="none"/>
        </w:rPr>
        <w:t>Karimzada</w:t>
      </w:r>
      <w:proofErr w:type="spellEnd"/>
    </w:p>
    <w:p w14:paraId="10B967BF" w14:textId="77777777" w:rsidR="008C7B77" w:rsidRPr="008C7B77" w:rsidRDefault="008C7B77" w:rsidP="008C7B77">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March 15, 2025</w:t>
      </w:r>
    </w:p>
    <w:p w14:paraId="36DFDA07" w14:textId="77777777" w:rsidR="008C7B77" w:rsidRDefault="008C7B77" w:rsidP="008C7B77">
      <w:pPr>
        <w:spacing w:after="0" w:line="480" w:lineRule="auto"/>
        <w:ind w:firstLine="720"/>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br/>
      </w:r>
    </w:p>
    <w:p w14:paraId="7F98926A" w14:textId="77777777" w:rsidR="008C7B77" w:rsidRDefault="008C7B77">
      <w:pP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br w:type="page"/>
      </w:r>
    </w:p>
    <w:p w14:paraId="33CDC282" w14:textId="44BC1C5A" w:rsidR="008C7B77" w:rsidRPr="008C7B77" w:rsidRDefault="008C7B77" w:rsidP="008C7B77">
      <w:pPr>
        <w:spacing w:after="0" w:line="480" w:lineRule="auto"/>
        <w:ind w:firstLine="720"/>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b/>
          <w:bCs/>
          <w:color w:val="000000"/>
          <w:kern w:val="0"/>
          <w14:ligatures w14:val="none"/>
        </w:rPr>
        <w:lastRenderedPageBreak/>
        <w:t>The Housing Affordability Crisis</w:t>
      </w:r>
    </w:p>
    <w:p w14:paraId="77ABD0F0" w14:textId="77777777"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p>
    <w:p w14:paraId="157B6D9E" w14:textId="6E0E8E3F" w:rsidR="008C7B77" w:rsidRPr="008C7B77" w:rsidRDefault="008C7B77" w:rsidP="008C7B77">
      <w:pPr>
        <w:spacing w:line="480" w:lineRule="auto"/>
        <w:jc w:val="both"/>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            The housing affordability crisis is a global issue that is impacting individuals all over the world. From Australia, to China, all the way to North America, housing prices are increasing at unprecedented rates, having serious consequences for their inhabitants. This phenomenon rings true across Canada, with cities such as Vancouver and Toronto ranking in third and eleventh place for the least affordable English-speaking markets in 2023, respectively (</w:t>
      </w:r>
      <w:r w:rsidR="003709C2" w:rsidRPr="003709C2">
        <w:rPr>
          <w:rFonts w:ascii="Times New Roman" w:hAnsi="Times New Roman" w:cs="Times New Roman"/>
          <w:color w:val="000000"/>
        </w:rPr>
        <w:t>Demographia</w:t>
      </w:r>
      <w:r w:rsidR="003709C2" w:rsidRPr="003709C2">
        <w:rPr>
          <w:rFonts w:ascii="Times New Roman" w:eastAsia="Times New Roman" w:hAnsi="Times New Roman" w:cs="Times New Roman"/>
          <w:color w:val="000000"/>
          <w:kern w:val="0"/>
          <w14:ligatures w14:val="none"/>
        </w:rPr>
        <w:t xml:space="preserve">, 2024). </w:t>
      </w:r>
      <w:r w:rsidRPr="008C7B77">
        <w:rPr>
          <w:rFonts w:ascii="Times New Roman" w:eastAsia="Times New Roman" w:hAnsi="Times New Roman" w:cs="Times New Roman"/>
          <w:color w:val="000000"/>
          <w:kern w:val="0"/>
          <w14:ligatures w14:val="none"/>
        </w:rPr>
        <w:t xml:space="preserve">However, less populated areas are also feeling the impact of the housing affordability crisis. In the United States, small cities like Bozeman, Montana, experienced a 28% increase in median property value between 2021 and 2022 </w:t>
      </w:r>
      <w:r w:rsidR="003709C2" w:rsidRPr="003709C2">
        <w:rPr>
          <w:rFonts w:ascii="Times New Roman" w:hAnsi="Times New Roman" w:cs="Times New Roman"/>
          <w:color w:val="000000"/>
        </w:rPr>
        <w:t>(</w:t>
      </w:r>
      <w:r w:rsidR="003709C2" w:rsidRPr="003709C2">
        <w:rPr>
          <w:rFonts w:ascii="Times New Roman" w:hAnsi="Times New Roman" w:cs="Times New Roman"/>
          <w:color w:val="000000"/>
        </w:rPr>
        <w:t>Data USA, 2025</w:t>
      </w:r>
      <w:r w:rsidR="003709C2" w:rsidRPr="003709C2">
        <w:rPr>
          <w:rFonts w:ascii="Times New Roman" w:hAnsi="Times New Roman" w:cs="Times New Roman"/>
          <w:color w:val="000000"/>
        </w:rPr>
        <w:t>)</w:t>
      </w:r>
      <w:r w:rsidRPr="008C7B77">
        <w:rPr>
          <w:rFonts w:ascii="Times New Roman" w:eastAsia="Times New Roman" w:hAnsi="Times New Roman" w:cs="Times New Roman"/>
          <w:color w:val="000000"/>
          <w:kern w:val="0"/>
          <w14:ligatures w14:val="none"/>
        </w:rPr>
        <w:t>. Similarly, in Canada, small cities such as Prince George saw the average selling price increase by $86,361 from December 2019, along with an approximate rise of 19.41% in the number of units sold</w:t>
      </w:r>
      <w:r w:rsidR="003709C2" w:rsidRPr="003709C2">
        <w:rPr>
          <w:rFonts w:ascii="Times New Roman" w:eastAsia="Times New Roman" w:hAnsi="Times New Roman" w:cs="Times New Roman"/>
          <w:color w:val="000000"/>
          <w:kern w:val="0"/>
          <w14:ligatures w14:val="none"/>
        </w:rPr>
        <w:t xml:space="preserve"> (VMDC, 2022)</w:t>
      </w:r>
      <w:r w:rsidRPr="008C7B77">
        <w:rPr>
          <w:rFonts w:ascii="Times New Roman" w:eastAsia="Times New Roman" w:hAnsi="Times New Roman" w:cs="Times New Roman"/>
          <w:color w:val="000000"/>
          <w:kern w:val="0"/>
          <w14:ligatures w14:val="none"/>
        </w:rPr>
        <w:t>. This illustrates that the housing affordability crisis is a global issue, impacting both large and small communities alike. </w:t>
      </w:r>
    </w:p>
    <w:p w14:paraId="3B290590" w14:textId="77777777" w:rsidR="008C7B77" w:rsidRPr="008C7B77" w:rsidRDefault="008C7B77" w:rsidP="008C7B77">
      <w:pPr>
        <w:spacing w:line="480" w:lineRule="auto"/>
        <w:jc w:val="both"/>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            The housing affordability crisis is an issue that is influenced by multiple factors. In Canada, the situation worsened during the onset of the global pandemic. However, COVID-19 is only partially responsible for the ongoing crisis. In addition to changes in consumer buying behaviours shaped by COVID-19, the housing crisis in Canada is also driven by the Bank of Canada’s monetary policies and the imbalance between housing supply and demand. Additionally, population growth and inadequate government intervention are also contributing factors. This complex issue impacts both urban and rural communities in Canada and around the world. It is imperative for governments to respond effectively to this crisis, so they can mitigate the negative consequences of housing unaffordability and support their citizens. </w:t>
      </w:r>
    </w:p>
    <w:p w14:paraId="2FC743E0" w14:textId="65452775" w:rsidR="008C7B77" w:rsidRPr="008C7B77" w:rsidRDefault="008C7B77" w:rsidP="00A176FF">
      <w:pPr>
        <w:spacing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b/>
          <w:bCs/>
          <w:color w:val="000000"/>
          <w:kern w:val="0"/>
          <w14:ligatures w14:val="none"/>
        </w:rPr>
        <w:t>The Impact of COVID-19 on Consumers Buying Behaviour</w:t>
      </w:r>
    </w:p>
    <w:p w14:paraId="0A83A4B2" w14:textId="77777777" w:rsidR="008C7B77" w:rsidRPr="008C7B77" w:rsidRDefault="008C7B77" w:rsidP="008C7B77">
      <w:pPr>
        <w:spacing w:after="0" w:line="480" w:lineRule="auto"/>
        <w:jc w:val="both"/>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lastRenderedPageBreak/>
        <w:tab/>
        <w:t>In 2020, the global pandemic has a significant impact on the Canadian housing market. Although there were other factors contributing to the housing affordability crisis at this time, COVID-19 had its own notable effects. One of the most noteworthy effects is the shift in consumer buying behaviour. Prior to 2020, individuals were restraint by their geographical requirements of work, school, and other commitments that required them to be in person or located in a specific area. However, as COVID-19 escalated to a global pandemic, the percentage of Canadians working from home rose drastically from just 7.1% to 40% in April 2020 (Morissette, 2024). This 32.9% increase in remote work led to a significant change in consumer buying behaviour, where households required more room to accommodate workspace needs.</w:t>
      </w:r>
    </w:p>
    <w:p w14:paraId="7751FC9B" w14:textId="77777777" w:rsidR="008C7B77" w:rsidRPr="008C7B77" w:rsidRDefault="008C7B77" w:rsidP="008C7B77">
      <w:pPr>
        <w:spacing w:line="480" w:lineRule="auto"/>
        <w:ind w:firstLine="720"/>
        <w:jc w:val="both"/>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This significant disruption posed by COVID-19 ultimately led individuals to seek larger living accommodations. This new need for more space was to accommodate home offices, educational needs, and other at home requirements. This resulted in a sudden increase in demand for bigger houses, as many individuals who were not actively seeking different living arrangements found their current homes unsuitable for their new work-life circumstances. By increasing demand of larger homes, without increasing the supply, the price home buyers were willing to pay also increased. This phenomenon was also escalated by the Bank of Canada’s monetary policy which will be discussed later in this paper. </w:t>
      </w:r>
    </w:p>
    <w:p w14:paraId="1F54AC23" w14:textId="77777777" w:rsidR="008C7B77" w:rsidRPr="008C7B77" w:rsidRDefault="008C7B77" w:rsidP="008C7B77">
      <w:pPr>
        <w:spacing w:line="480" w:lineRule="auto"/>
        <w:ind w:firstLine="720"/>
        <w:jc w:val="both"/>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 xml:space="preserve">Moreover, as the rise in individuals working from home increased, their location requirements decreased. Individuals were no longer limited to specific work or school locations. This allowed potential homebuyers to relocate to more affordable areas, which in turn increased housing prices in those areas. Additionally, the increase in demand without a significant increase in supply ultimately rose prices, not only in larger houses, but in smaller homes such as mobile homes and condominiums. This is illustrated with the expectation of homeowners and the price </w:t>
      </w:r>
      <w:r w:rsidRPr="008C7B77">
        <w:rPr>
          <w:rFonts w:ascii="Times New Roman" w:eastAsia="Times New Roman" w:hAnsi="Times New Roman" w:cs="Times New Roman"/>
          <w:color w:val="000000"/>
          <w:kern w:val="0"/>
          <w14:ligatures w14:val="none"/>
        </w:rPr>
        <w:lastRenderedPageBreak/>
        <w:t>they expect to see when they sell their home. The average dollar value that homeowners expect to see when selling their homes has increased on average by 41.01% from 2016 to 2021. This overall increase includes single-detached homes, which saw a significant rise of approximately 38.82%, apartments, which increased by approximately 38.86%, and other types of single-detached homes, which saw the highest increase of 45.36% (Government of Canada, Statistics Canada, 2023). Refer to Appendix F for charts and calculations. These are significant changes that exasperate our housing market affordability crisis in Canada.</w:t>
      </w:r>
    </w:p>
    <w:p w14:paraId="0E5C8EDD" w14:textId="6A02B5C4" w:rsidR="008C7B77" w:rsidRPr="008C7B77" w:rsidRDefault="008C7B77" w:rsidP="008C7B77">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b/>
          <w:bCs/>
          <w:color w:val="000000"/>
          <w:kern w:val="0"/>
          <w14:ligatures w14:val="none"/>
        </w:rPr>
        <w:t>Current Impact of High Household Rates</w:t>
      </w:r>
    </w:p>
    <w:p w14:paraId="0FE16717" w14:textId="77777777" w:rsidR="008C7B77" w:rsidRPr="008C7B77" w:rsidRDefault="008C7B77" w:rsidP="00A176FF">
      <w:pPr>
        <w:spacing w:before="240" w:after="240" w:line="480" w:lineRule="auto"/>
        <w:ind w:firstLine="720"/>
        <w:jc w:val="both"/>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 xml:space="preserve">These days families are facing a lot of pressure on household expenses. As nowadays bills for essentials, such as electricity, water, and other types of taxes are rising, because of which men are finding it tough to make ends meet. Getting back on food and other basic expenses is getting too common for people (MNP Debt, 2024). People are coming up with new innovative ideas like sharing rides buying in bulk and even living together to cut costs since thing have become so serious more people are using food banks and now about 21% of those relying on this services are two parent households, which is a noticeable jump, compared to previous years (CTV News, 2024) costing sky, where people were hoping for a financial bounce back after COVID-19 however it got even worse than before with inflation and rising interest rates. Families found themselves struggling again and at first while panda makeover, support, and assistance checks helped ease the burden (Global news, 2024).  Currently as we work towards recovering from the pandemic we are encountering fresh issues related to social welfare rates and concerns about wages in certain </w:t>
      </w:r>
      <w:proofErr w:type="gramStart"/>
      <w:r w:rsidRPr="008C7B77">
        <w:rPr>
          <w:rFonts w:ascii="Times New Roman" w:eastAsia="Times New Roman" w:hAnsi="Times New Roman" w:cs="Times New Roman"/>
          <w:color w:val="000000"/>
          <w:kern w:val="0"/>
          <w14:ligatures w14:val="none"/>
        </w:rPr>
        <w:t>areas(</w:t>
      </w:r>
      <w:proofErr w:type="gramEnd"/>
      <w:r w:rsidRPr="008C7B77">
        <w:rPr>
          <w:rFonts w:ascii="Times New Roman" w:eastAsia="Times New Roman" w:hAnsi="Times New Roman" w:cs="Times New Roman"/>
          <w:color w:val="000000"/>
          <w:kern w:val="0"/>
          <w14:ligatures w14:val="none"/>
        </w:rPr>
        <w:t xml:space="preserve">The Sun, 2024). In addition, mortgage rates have risen, making it hard for me class families to afford a home(news.com.au,2024). Overall, financial difficulties for households haven’t really eased up since the pandemic with inflation, rising interest rates and stagnant wages. Many families </w:t>
      </w:r>
      <w:r w:rsidRPr="008C7B77">
        <w:rPr>
          <w:rFonts w:ascii="Times New Roman" w:eastAsia="Times New Roman" w:hAnsi="Times New Roman" w:cs="Times New Roman"/>
          <w:color w:val="000000"/>
          <w:kern w:val="0"/>
          <w14:ligatures w14:val="none"/>
        </w:rPr>
        <w:lastRenderedPageBreak/>
        <w:t>are finding it tough to make ends meet. This situation is pushing them to cut back on little luxuries delay, delay, significant life changes and reconsider their long-term financial plans.</w:t>
      </w:r>
    </w:p>
    <w:p w14:paraId="553C96AD" w14:textId="1DB9B64E" w:rsidR="008C7B77" w:rsidRPr="008C7B77" w:rsidRDefault="008C7B77" w:rsidP="008C7B77">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b/>
          <w:bCs/>
          <w:color w:val="000000"/>
          <w:kern w:val="0"/>
          <w14:ligatures w14:val="none"/>
        </w:rPr>
        <w:t>Monetary Policy on Housing Market</w:t>
      </w:r>
    </w:p>
    <w:p w14:paraId="106D42F7" w14:textId="77777777" w:rsidR="008C7B77" w:rsidRPr="008C7B77" w:rsidRDefault="008C7B77" w:rsidP="003709C2">
      <w:pPr>
        <w:shd w:val="clear" w:color="auto" w:fill="FFFFFF"/>
        <w:spacing w:after="0" w:line="480" w:lineRule="auto"/>
        <w:ind w:firstLine="720"/>
        <w:jc w:val="both"/>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333333"/>
          <w:kern w:val="0"/>
          <w14:ligatures w14:val="none"/>
        </w:rPr>
        <w:t xml:space="preserve">The Bank of Canada's decisions about interest rates have really shaped the Canadian housing market both before and during the COVID-19 pandemic, and in its aftermath. Before 2020, the Bank increased interest rates in 2017 to try and cool down the hot housing market, especially in places like Toronto and Vancouver. Even though higher rates made mortgages pricier, housing prices kept climbing because demand was </w:t>
      </w:r>
      <w:proofErr w:type="gramStart"/>
      <w:r w:rsidRPr="008C7B77">
        <w:rPr>
          <w:rFonts w:ascii="Times New Roman" w:eastAsia="Times New Roman" w:hAnsi="Times New Roman" w:cs="Times New Roman"/>
          <w:color w:val="333333"/>
          <w:kern w:val="0"/>
          <w14:ligatures w14:val="none"/>
        </w:rPr>
        <w:t>strong</w:t>
      </w:r>
      <w:proofErr w:type="gramEnd"/>
      <w:r w:rsidRPr="008C7B77">
        <w:rPr>
          <w:rFonts w:ascii="Times New Roman" w:eastAsia="Times New Roman" w:hAnsi="Times New Roman" w:cs="Times New Roman"/>
          <w:color w:val="333333"/>
          <w:kern w:val="0"/>
          <w14:ligatures w14:val="none"/>
        </w:rPr>
        <w:t xml:space="preserve"> and supply was limited. Plus, when mortgage stress tests were rolled out in 2018, buyers had to qualify at higher rates, which reduced their purchasing power and slowed down sales. Still, the issue of affordability continued to be a struggle for many.</w:t>
      </w:r>
    </w:p>
    <w:p w14:paraId="4AAEC895" w14:textId="77777777" w:rsidR="008C7B77" w:rsidRPr="008C7B77" w:rsidRDefault="008C7B77" w:rsidP="003709C2">
      <w:pPr>
        <w:shd w:val="clear" w:color="auto" w:fill="FFFFFF"/>
        <w:spacing w:after="0" w:line="480" w:lineRule="auto"/>
        <w:ind w:firstLine="720"/>
        <w:jc w:val="both"/>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333333"/>
          <w:kern w:val="0"/>
          <w14:ligatures w14:val="none"/>
        </w:rPr>
        <w:t>When the COVID-19 pandemic hit, the Bank of Canada drastically cut interest rates to a historic low of 0.25% in March 2020 to boost the economy. These emergency cuts made mortgages more affordable and boosted housing demand, especially in suburban and rural areas. On top of that, the central bank's quantitative easing (QE) policies added liquidity to the financial system, which really helped home sales take off and increased market competition. During this time, home prices skyrocketed as buyers rushed to take advantage of those low borrowing costs.</w:t>
      </w:r>
    </w:p>
    <w:p w14:paraId="172DDE60" w14:textId="1A9D95CF" w:rsidR="008C7B77" w:rsidRPr="008C7B77" w:rsidRDefault="008C7B77" w:rsidP="00027A75">
      <w:pPr>
        <w:shd w:val="clear" w:color="auto" w:fill="FFFFFF"/>
        <w:spacing w:after="0" w:line="480" w:lineRule="auto"/>
        <w:jc w:val="both"/>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333333"/>
          <w:kern w:val="0"/>
          <w14:ligatures w14:val="none"/>
        </w:rPr>
        <w:t xml:space="preserve">After the pandemic, the Bank of Canada changed gears by aggressively raising interest rates starting in 2022 to fight inflation, reaching 5.00% by 2023. These hikes considerably raised mortgage costs, slowing down demand but not really bringing down home prices, mainly because of ongoing supply shortages. Even with the higher interest rates, affordability continued to be a big concern, as demand still outstripped available housing. Also, the rising borrowing costs made it harder for new housing projects to get off the ground, since developers faced increased financing </w:t>
      </w:r>
      <w:r w:rsidRPr="008C7B77">
        <w:rPr>
          <w:rFonts w:ascii="Times New Roman" w:eastAsia="Times New Roman" w:hAnsi="Times New Roman" w:cs="Times New Roman"/>
          <w:color w:val="333333"/>
          <w:kern w:val="0"/>
          <w14:ligatures w14:val="none"/>
        </w:rPr>
        <w:lastRenderedPageBreak/>
        <w:t>costs, further tightening the supply. Experts suggest that while raising interest rates can help stabilize inflation, it’s not enough to fix Canada's deep-rooted housing affordability crisis.</w:t>
      </w:r>
    </w:p>
    <w:p w14:paraId="55B8D8E6" w14:textId="300D4357" w:rsidR="008C7B77" w:rsidRPr="008C7B77" w:rsidRDefault="008C7B77" w:rsidP="00027A75">
      <w:pPr>
        <w:spacing w:after="0" w:line="480" w:lineRule="auto"/>
        <w:jc w:val="center"/>
        <w:rPr>
          <w:rFonts w:ascii="Times New Roman" w:eastAsia="Times New Roman" w:hAnsi="Times New Roman" w:cs="Times New Roman"/>
          <w:b/>
          <w:bCs/>
          <w:color w:val="000000"/>
          <w:kern w:val="0"/>
          <w14:ligatures w14:val="none"/>
        </w:rPr>
      </w:pPr>
      <w:r w:rsidRPr="008C7B77">
        <w:rPr>
          <w:rFonts w:ascii="Times New Roman" w:eastAsia="Times New Roman" w:hAnsi="Times New Roman" w:cs="Times New Roman"/>
          <w:b/>
          <w:bCs/>
          <w:color w:val="000000"/>
          <w:kern w:val="0"/>
          <w14:ligatures w14:val="none"/>
        </w:rPr>
        <w:t>Policy Recommendations</w:t>
      </w:r>
    </w:p>
    <w:p w14:paraId="2F65C918" w14:textId="0E9A5125" w:rsidR="008C7B77" w:rsidRPr="008C7B77" w:rsidRDefault="00027A75" w:rsidP="00027A75">
      <w:pPr>
        <w:spacing w:after="0" w:line="48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t>Ideas for policy recommendations to reduce the negative impact of the housing affordability crisis is to increase the supply of housing. By increasing the supply, to exceed demand, the housing market should stabilize. Policy recommendations for increasing the supply of housing in Canada would be to adjust zoning requirements and bylaws to help home builders produce more homes. Additionally, expediting the production process by investing in standardized builds or modular home industries might also positively impact the housing market. Another way to mitigate the consequences of housing shortage here in Canada is to plan for supply to meet our projected population growth. This might be done by considering the growth rate of families, and what the projected need might be for homes, as well as considering immigration growth rate anticipated. There is no easy solution for the current housing market crisis, however, with planning and preparation our current situation has a better chance at coping with housing needs.</w:t>
      </w:r>
    </w:p>
    <w:p w14:paraId="6EE079E1" w14:textId="1B02EB0B" w:rsidR="008C7B77" w:rsidRPr="008C7B77" w:rsidRDefault="008C7B77" w:rsidP="008C7B77">
      <w:pPr>
        <w:spacing w:after="0" w:line="480" w:lineRule="auto"/>
        <w:ind w:firstLine="720"/>
        <w:jc w:val="center"/>
        <w:rPr>
          <w:rFonts w:ascii="Times New Roman" w:eastAsia="Times New Roman" w:hAnsi="Times New Roman" w:cs="Times New Roman"/>
          <w:b/>
          <w:bCs/>
          <w:color w:val="000000" w:themeColor="text1"/>
          <w:kern w:val="0"/>
          <w14:ligatures w14:val="none"/>
        </w:rPr>
      </w:pPr>
      <w:r w:rsidRPr="008C7B77">
        <w:rPr>
          <w:rFonts w:ascii="Times New Roman" w:eastAsia="Times New Roman" w:hAnsi="Times New Roman" w:cs="Times New Roman"/>
          <w:b/>
          <w:bCs/>
          <w:color w:val="000000" w:themeColor="text1"/>
          <w:kern w:val="0"/>
          <w14:ligatures w14:val="none"/>
        </w:rPr>
        <w:t>Conclusion</w:t>
      </w:r>
    </w:p>
    <w:p w14:paraId="34B0969D" w14:textId="44154FD8" w:rsidR="008C7B77" w:rsidRPr="008C7B77" w:rsidRDefault="008C7B77" w:rsidP="003709C2">
      <w:pPr>
        <w:spacing w:after="0" w:line="480" w:lineRule="auto"/>
        <w:ind w:firstLine="720"/>
        <w:jc w:val="both"/>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 xml:space="preserve">In a nutshell, the struggle to find affordable housing is a major issue that’s affecting people all around the globe from Australia to China and all the way to North America. Prices for homes are skyrocketing at an unprecedented </w:t>
      </w:r>
      <w:r w:rsidR="003709C2" w:rsidRPr="008C7B77">
        <w:rPr>
          <w:rFonts w:ascii="Times New Roman" w:eastAsia="Times New Roman" w:hAnsi="Times New Roman" w:cs="Times New Roman"/>
          <w:color w:val="000000"/>
          <w:kern w:val="0"/>
          <w14:ligatures w14:val="none"/>
        </w:rPr>
        <w:t>pace,</w:t>
      </w:r>
      <w:r w:rsidRPr="008C7B77">
        <w:rPr>
          <w:rFonts w:ascii="Times New Roman" w:eastAsia="Times New Roman" w:hAnsi="Times New Roman" w:cs="Times New Roman"/>
          <w:color w:val="000000"/>
          <w:kern w:val="0"/>
          <w14:ligatures w14:val="none"/>
        </w:rPr>
        <w:t xml:space="preserve"> and this is having serious consequences for those who live there.</w:t>
      </w:r>
    </w:p>
    <w:p w14:paraId="758ED1D5" w14:textId="77777777" w:rsidR="008C7B77" w:rsidRPr="008C7B77" w:rsidRDefault="008C7B77" w:rsidP="003709C2">
      <w:pPr>
        <w:spacing w:after="0" w:line="480" w:lineRule="auto"/>
        <w:ind w:firstLine="720"/>
        <w:jc w:val="both"/>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 xml:space="preserve">The overall increase in housing prices includes a notable rise in single detached homes, which have seen the highest jump. These changes are making the housing affordability crisis in Canada even worse. Since the pandemic, many households are still struggling financially due to inflation, rising interest rates, and stagnant wages. Families are finding it increasingly difficult to </w:t>
      </w:r>
      <w:r w:rsidRPr="008C7B77">
        <w:rPr>
          <w:rFonts w:ascii="Times New Roman" w:eastAsia="Times New Roman" w:hAnsi="Times New Roman" w:cs="Times New Roman"/>
          <w:color w:val="000000"/>
          <w:kern w:val="0"/>
          <w14:ligatures w14:val="none"/>
        </w:rPr>
        <w:lastRenderedPageBreak/>
        <w:t>manage their budgets, leading them to cut back on small luxuries and postpone important life decisions while rethinking their long-term financial plans. Additionally, the rising costs of borrowing are making it tough for new housing projects to launch, as developers face higher financing costs, which further tightens supply. While raising interest rates may help stabilize inflation, it’s clear that it’s not enough to solve Canada’s deepening housing affordability problem.</w:t>
      </w:r>
    </w:p>
    <w:p w14:paraId="0078E044" w14:textId="77777777" w:rsidR="008C7B77" w:rsidRDefault="008C7B77">
      <w:pP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br w:type="page"/>
      </w:r>
    </w:p>
    <w:p w14:paraId="0314DF8E" w14:textId="1B35F807" w:rsidR="008C7B77" w:rsidRPr="008C7B77" w:rsidRDefault="008C7B77" w:rsidP="008C7B77">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b/>
          <w:bCs/>
          <w:color w:val="000000"/>
          <w:kern w:val="0"/>
          <w14:ligatures w14:val="none"/>
        </w:rPr>
        <w:lastRenderedPageBreak/>
        <w:t>References</w:t>
      </w:r>
    </w:p>
    <w:p w14:paraId="50B38EC5" w14:textId="20EFF987" w:rsidR="003709C2" w:rsidRPr="003709C2" w:rsidRDefault="003709C2" w:rsidP="003709C2">
      <w:pPr>
        <w:spacing w:before="240" w:after="240" w:line="276" w:lineRule="auto"/>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CTV News. (2024). More Canadian households struggling to put food on the table due to high cost of living. Retrieved from https://www.ctvnews.ca/canada/more-canadian-households-struggling-to-put-food-on-the-table-due-to-high-cost-of-living-report-1.6616564</w:t>
      </w:r>
    </w:p>
    <w:p w14:paraId="76658358" w14:textId="4925F84D" w:rsidR="003709C2" w:rsidRDefault="003709C2" w:rsidP="003709C2">
      <w:pPr>
        <w:pStyle w:val="NormalWeb"/>
        <w:spacing w:line="276" w:lineRule="auto"/>
        <w:ind w:left="567" w:hanging="567"/>
        <w:rPr>
          <w:color w:val="000000"/>
        </w:rPr>
      </w:pPr>
      <w:r>
        <w:rPr>
          <w:color w:val="000000"/>
        </w:rPr>
        <w:t xml:space="preserve">Demographia (2024) </w:t>
      </w:r>
      <w:r w:rsidRPr="003709C2">
        <w:rPr>
          <w:i/>
          <w:iCs/>
          <w:color w:val="000000"/>
        </w:rPr>
        <w:t>International Housing Affordability</w:t>
      </w:r>
      <w:r>
        <w:rPr>
          <w:color w:val="000000"/>
        </w:rPr>
        <w:t>.</w:t>
      </w:r>
      <w:r>
        <w:rPr>
          <w:color w:val="000000"/>
        </w:rPr>
        <w:t xml:space="preserve"> </w:t>
      </w:r>
      <w:hyperlink r:id="rId6" w:history="1">
        <w:r w:rsidRPr="008C7B77">
          <w:rPr>
            <w:color w:val="96607D"/>
            <w:u w:val="single"/>
          </w:rPr>
          <w:t>https://www.demographia.com/dhi.pdf</w:t>
        </w:r>
      </w:hyperlink>
    </w:p>
    <w:p w14:paraId="33677E6D" w14:textId="3865BAF0" w:rsidR="003709C2" w:rsidRDefault="003709C2" w:rsidP="003709C2">
      <w:pPr>
        <w:pStyle w:val="NormalWeb"/>
        <w:spacing w:line="276" w:lineRule="auto"/>
        <w:ind w:left="567" w:hanging="567"/>
        <w:rPr>
          <w:rStyle w:val="apple-converted-space"/>
          <w:rFonts w:eastAsiaTheme="majorEastAsia"/>
          <w:color w:val="000000"/>
        </w:rPr>
      </w:pPr>
      <w:r>
        <w:rPr>
          <w:color w:val="000000"/>
        </w:rPr>
        <w:t>Gallatin Gateway, MT | Data USA. (n.d.-b). https://datausa.io/profile/geo/gallatin-gateway-mt</w:t>
      </w:r>
      <w:r>
        <w:rPr>
          <w:rStyle w:val="apple-converted-space"/>
          <w:rFonts w:eastAsiaTheme="majorEastAsia"/>
          <w:color w:val="000000"/>
        </w:rPr>
        <w:t> </w:t>
      </w:r>
    </w:p>
    <w:p w14:paraId="66E273E5" w14:textId="77777777" w:rsidR="003709C2" w:rsidRPr="008C7B77" w:rsidRDefault="003709C2" w:rsidP="003709C2">
      <w:pPr>
        <w:spacing w:before="240" w:after="240" w:line="276" w:lineRule="auto"/>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Global News. (2024). Cost of living crisis impacting families and children's activities. Retrieved from https://globalnews.ca/news/10730717/kids-cost-of-living-inflation-interest-rate-poll</w:t>
      </w:r>
    </w:p>
    <w:p w14:paraId="34D812B2" w14:textId="2D47B7EB" w:rsidR="008C7B77" w:rsidRDefault="008C7B77" w:rsidP="003709C2">
      <w:pPr>
        <w:spacing w:before="240" w:after="240" w:line="276" w:lineRule="auto"/>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 xml:space="preserve">Government of Canada, Statistics Canada. (2023, October 4). </w:t>
      </w:r>
      <w:r w:rsidRPr="008C7B77">
        <w:rPr>
          <w:rFonts w:ascii="Times New Roman" w:eastAsia="Times New Roman" w:hAnsi="Times New Roman" w:cs="Times New Roman"/>
          <w:i/>
          <w:iCs/>
          <w:color w:val="000000"/>
          <w:kern w:val="0"/>
          <w14:ligatures w14:val="none"/>
        </w:rPr>
        <w:t>Focusing on a selected geographic area, this product presents data highlights for each of the major releases of the 2021 census. these data highlights are presented through text, tables and figures. A map image of the geographic area is also included in the product. the geographic levels presented in this product include Canada, provinces and territories, census metropolitan areas, census agglomerations, census divisions and census subdivisions.</w:t>
      </w:r>
      <w:r w:rsidRPr="008C7B77">
        <w:rPr>
          <w:rFonts w:ascii="Times New Roman" w:eastAsia="Times New Roman" w:hAnsi="Times New Roman" w:cs="Times New Roman"/>
          <w:color w:val="000000"/>
          <w:kern w:val="0"/>
          <w14:ligatures w14:val="none"/>
        </w:rPr>
        <w:t xml:space="preserve"> Focus on Geography Series, 2021 Census - Canada. https://www12.statcan.gc.ca/census-recensement/2021/as-sa/fogs-spg/page.cfm?topic=7&amp;lang=E&amp;dguid=2021A000011124 </w:t>
      </w:r>
    </w:p>
    <w:p w14:paraId="08FACE3D" w14:textId="77777777" w:rsidR="003709C2" w:rsidRPr="008C7B77" w:rsidRDefault="003709C2" w:rsidP="003709C2">
      <w:pPr>
        <w:spacing w:after="240" w:line="276" w:lineRule="auto"/>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MNP Debt. (2024). Rising cost of living forces Canadians to make sacrifices. Retrieved from           https://mnpdebt.ca/en/resources/mnp-debt-blog/rising-cost-living-canadians-make-sacrifices</w:t>
      </w:r>
    </w:p>
    <w:p w14:paraId="6052185E" w14:textId="77777777" w:rsidR="008C7B77" w:rsidRPr="008C7B77" w:rsidRDefault="008C7B77" w:rsidP="003709C2">
      <w:pPr>
        <w:spacing w:before="240" w:after="240" w:line="276" w:lineRule="auto"/>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 xml:space="preserve">Morissette, R. (2024, January 18). </w:t>
      </w:r>
      <w:r w:rsidRPr="008C7B77">
        <w:rPr>
          <w:rFonts w:ascii="Times New Roman" w:eastAsia="Times New Roman" w:hAnsi="Times New Roman" w:cs="Times New Roman"/>
          <w:i/>
          <w:iCs/>
          <w:color w:val="000000"/>
          <w:kern w:val="0"/>
          <w14:ligatures w14:val="none"/>
        </w:rPr>
        <w:t>The COVID-19 pandemic led to a substantial increase in work from home in Canada. this presentation synthesizes what has been learned to date regarding this increase in work from home and documents its potential implications for productivity, employee retention, commuting, greenhouse gas emissions, and public transit use.</w:t>
      </w:r>
      <w:r w:rsidRPr="008C7B77">
        <w:rPr>
          <w:rFonts w:ascii="Times New Roman" w:eastAsia="Times New Roman" w:hAnsi="Times New Roman" w:cs="Times New Roman"/>
          <w:color w:val="000000"/>
          <w:kern w:val="0"/>
          <w14:ligatures w14:val="none"/>
        </w:rPr>
        <w:t xml:space="preserve"> Government of Canada, Statistics Canada. https://www150.statcan.gc.ca/n1/pub/11-631-x/11-631-x2024001-eng.htm </w:t>
      </w:r>
    </w:p>
    <w:p w14:paraId="1BC74510" w14:textId="479A29B0" w:rsidR="008C7B77" w:rsidRDefault="003709C2" w:rsidP="003709C2">
      <w:pPr>
        <w:spacing w:before="240" w:after="240" w:line="276" w:lineRule="auto"/>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 xml:space="preserve">News.com.au. (2024). Mortgage horror exposes financial struggles in Australia. Retrieved from </w:t>
      </w:r>
      <w:hyperlink r:id="rId7" w:history="1">
        <w:r w:rsidRPr="008C7B77">
          <w:rPr>
            <w:rStyle w:val="Hyperlink"/>
            <w:rFonts w:ascii="Times New Roman" w:eastAsia="Times New Roman" w:hAnsi="Times New Roman" w:cs="Times New Roman"/>
            <w:kern w:val="0"/>
            <w14:ligatures w14:val="none"/>
          </w:rPr>
          <w:t>https://www.news.com.au/finance/economy/struggling-mums-viral-admission-reveals-just-how-tough-aussies-are-doing-it/news-story/837b5943787200963363c8a0764011e7</w:t>
        </w:r>
      </w:hyperlink>
    </w:p>
    <w:p w14:paraId="3F6026A1" w14:textId="77777777" w:rsidR="003709C2" w:rsidRPr="008C7B77" w:rsidRDefault="003709C2" w:rsidP="003709C2">
      <w:pPr>
        <w:spacing w:before="240" w:after="240" w:line="276" w:lineRule="auto"/>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The Sun. (2024). New social welfare rates and wage warnings as cost of living continues to rise. Retrieved from https://www.thesun.ie/money/14860908/social-welfare-rates-wage-warning-fuel-allowance-cut</w:t>
      </w:r>
    </w:p>
    <w:p w14:paraId="175F5582" w14:textId="77777777" w:rsidR="003709C2" w:rsidRDefault="003709C2" w:rsidP="003709C2">
      <w:pPr>
        <w:spacing w:before="240" w:after="240" w:line="276" w:lineRule="auto"/>
        <w:rPr>
          <w:rFonts w:ascii="Times New Roman" w:eastAsia="Times New Roman" w:hAnsi="Times New Roman" w:cs="Times New Roman"/>
          <w:color w:val="000000"/>
          <w:kern w:val="0"/>
          <w14:ligatures w14:val="none"/>
        </w:rPr>
      </w:pPr>
    </w:p>
    <w:p w14:paraId="24EB25F1" w14:textId="2CF11054" w:rsidR="003709C2" w:rsidRDefault="003709C2" w:rsidP="003709C2">
      <w:pPr>
        <w:pStyle w:val="NormalWeb"/>
        <w:spacing w:line="276" w:lineRule="auto"/>
        <w:ind w:left="567" w:hanging="567"/>
        <w:rPr>
          <w:rStyle w:val="apple-converted-space"/>
          <w:rFonts w:eastAsiaTheme="majorEastAsia"/>
          <w:color w:val="000000"/>
        </w:rPr>
      </w:pPr>
      <w:r>
        <w:rPr>
          <w:color w:val="000000"/>
        </w:rPr>
        <w:lastRenderedPageBreak/>
        <w:t>Vmcdn.</w:t>
      </w:r>
      <w:r>
        <w:rPr>
          <w:color w:val="000000"/>
        </w:rPr>
        <w:t>ca</w:t>
      </w:r>
      <w:r>
        <w:rPr>
          <w:color w:val="000000"/>
        </w:rPr>
        <w:t xml:space="preserve"> </w:t>
      </w:r>
      <w:r>
        <w:rPr>
          <w:color w:val="000000"/>
        </w:rPr>
        <w:t>(January 2022</w:t>
      </w:r>
      <w:r>
        <w:rPr>
          <w:color w:val="000000"/>
        </w:rPr>
        <w:t>)</w:t>
      </w:r>
      <w:r>
        <w:rPr>
          <w:color w:val="000000"/>
        </w:rPr>
        <w:t xml:space="preserve"> BC Northern Real Estate Board</w:t>
      </w:r>
      <w:r>
        <w:rPr>
          <w:color w:val="000000"/>
        </w:rPr>
        <w:t xml:space="preserve">. </w:t>
      </w:r>
      <w:hyperlink r:id="rId8" w:history="1">
        <w:r w:rsidRPr="008C7B77">
          <w:rPr>
            <w:color w:val="96607D"/>
            <w:u w:val="single"/>
          </w:rPr>
          <w:t>https://www.vmcdn.ca/files/princegeorgematters/pgc-fil</w:t>
        </w:r>
        <w:r w:rsidRPr="008C7B77">
          <w:rPr>
            <w:color w:val="96607D"/>
            <w:u w:val="single"/>
          </w:rPr>
          <w:t>e</w:t>
        </w:r>
        <w:r w:rsidRPr="008C7B77">
          <w:rPr>
            <w:color w:val="96607D"/>
            <w:u w:val="single"/>
          </w:rPr>
          <w:t>s/bcnreb-2021-year-end-news-</w:t>
        </w:r>
        <w:r w:rsidRPr="008C7B77">
          <w:rPr>
            <w:color w:val="96607D"/>
            <w:u w:val="single"/>
          </w:rPr>
          <w:t>r</w:t>
        </w:r>
        <w:r w:rsidRPr="008C7B77">
          <w:rPr>
            <w:color w:val="96607D"/>
            <w:u w:val="single"/>
          </w:rPr>
          <w:t>elease.pdf?utm_source=prince%20georg</w:t>
        </w:r>
        <w:r w:rsidRPr="008C7B77">
          <w:rPr>
            <w:color w:val="96607D"/>
            <w:u w:val="single"/>
          </w:rPr>
          <w:t>e</w:t>
        </w:r>
        <w:r w:rsidRPr="008C7B77">
          <w:rPr>
            <w:color w:val="96607D"/>
            <w:u w:val="single"/>
          </w:rPr>
          <w:t>%20citizen&amp;utm_campaign=prince%20george%20citizen%3A%20outbound&amp;utm_medium=referral</w:t>
        </w:r>
      </w:hyperlink>
    </w:p>
    <w:p w14:paraId="0FF90A35" w14:textId="77777777" w:rsidR="003709C2" w:rsidRDefault="003709C2" w:rsidP="003709C2">
      <w:pPr>
        <w:pStyle w:val="NormalWeb"/>
        <w:ind w:left="567" w:hanging="567"/>
        <w:rPr>
          <w:color w:val="000000"/>
        </w:rPr>
      </w:pPr>
    </w:p>
    <w:p w14:paraId="588B400E" w14:textId="77777777" w:rsidR="003709C2" w:rsidRPr="008C7B77" w:rsidRDefault="003709C2" w:rsidP="008C7B77">
      <w:pPr>
        <w:spacing w:before="240" w:after="240" w:line="480" w:lineRule="auto"/>
        <w:rPr>
          <w:rFonts w:ascii="Times New Roman" w:eastAsia="Times New Roman" w:hAnsi="Times New Roman" w:cs="Times New Roman"/>
          <w:color w:val="000000"/>
          <w:kern w:val="0"/>
          <w14:ligatures w14:val="none"/>
        </w:rPr>
      </w:pPr>
    </w:p>
    <w:p w14:paraId="46B143EA" w14:textId="77777777" w:rsidR="008C7B77" w:rsidRPr="008C7B77" w:rsidRDefault="008C7B77" w:rsidP="008C7B77">
      <w:pPr>
        <w:spacing w:after="240" w:line="480" w:lineRule="auto"/>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br/>
      </w:r>
      <w:r w:rsidRPr="008C7B77">
        <w:rPr>
          <w:rFonts w:ascii="Times New Roman" w:eastAsia="Times New Roman" w:hAnsi="Times New Roman" w:cs="Times New Roman"/>
          <w:color w:val="000000"/>
          <w:kern w:val="0"/>
          <w14:ligatures w14:val="none"/>
        </w:rPr>
        <w:br/>
      </w:r>
      <w:r w:rsidRPr="008C7B77">
        <w:rPr>
          <w:rFonts w:ascii="Times New Roman" w:eastAsia="Times New Roman" w:hAnsi="Times New Roman" w:cs="Times New Roman"/>
          <w:color w:val="000000"/>
          <w:kern w:val="0"/>
          <w14:ligatures w14:val="none"/>
        </w:rPr>
        <w:br/>
      </w:r>
    </w:p>
    <w:p w14:paraId="19873E54" w14:textId="77777777"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p>
    <w:p w14:paraId="5448132A" w14:textId="77777777" w:rsidR="008C7B77" w:rsidRDefault="008C7B77">
      <w:pP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br w:type="page"/>
      </w:r>
    </w:p>
    <w:p w14:paraId="746ED994" w14:textId="0D7ECB40" w:rsidR="008C7B77" w:rsidRPr="008C7B77" w:rsidRDefault="008C7B77" w:rsidP="008C7B77">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b/>
          <w:bCs/>
          <w:color w:val="000000"/>
          <w:kern w:val="0"/>
          <w14:ligatures w14:val="none"/>
        </w:rPr>
        <w:lastRenderedPageBreak/>
        <w:t>Appendix A</w:t>
      </w:r>
    </w:p>
    <w:p w14:paraId="5B9E0464" w14:textId="2D4E8FE4" w:rsidR="008C7B77" w:rsidRPr="008C7B77" w:rsidRDefault="008C7B77" w:rsidP="008C7B77">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b/>
          <w:bCs/>
          <w:color w:val="000000"/>
          <w:kern w:val="0"/>
          <w:bdr w:val="none" w:sz="0" w:space="0" w:color="auto" w:frame="1"/>
          <w14:ligatures w14:val="none"/>
        </w:rPr>
        <w:fldChar w:fldCharType="begin"/>
      </w:r>
      <w:r w:rsidRPr="008C7B77">
        <w:rPr>
          <w:rFonts w:ascii="Times New Roman" w:eastAsia="Times New Roman" w:hAnsi="Times New Roman" w:cs="Times New Roman"/>
          <w:b/>
          <w:bCs/>
          <w:color w:val="000000"/>
          <w:kern w:val="0"/>
          <w:bdr w:val="none" w:sz="0" w:space="0" w:color="auto" w:frame="1"/>
          <w14:ligatures w14:val="none"/>
        </w:rPr>
        <w:instrText xml:space="preserve"> INCLUDEPICTURE "https://lh7-rt.googleusercontent.com/docsz/AD_4nXd98F2WA4OCNSxM8H60ncAQf8kdANtokD9Qf4E4gQw7Snil8G_z6foobeCY-wMv7mZcCHUXscX7IGQnOT9QcahdTY1h4i-m9TQrQ16tQEsy5ef1ryzXV5K7Ibi5npn_7ZODW-MG?key=fiqyccV3Dol-nu57aqKQ6Ttc" \* MERGEFORMATINET </w:instrText>
      </w:r>
      <w:r w:rsidRPr="008C7B77">
        <w:rPr>
          <w:rFonts w:ascii="Times New Roman" w:eastAsia="Times New Roman" w:hAnsi="Times New Roman" w:cs="Times New Roman"/>
          <w:b/>
          <w:bCs/>
          <w:color w:val="000000"/>
          <w:kern w:val="0"/>
          <w:bdr w:val="none" w:sz="0" w:space="0" w:color="auto" w:frame="1"/>
          <w14:ligatures w14:val="none"/>
        </w:rPr>
        <w:fldChar w:fldCharType="separate"/>
      </w:r>
      <w:r w:rsidRPr="008C7B77">
        <w:rPr>
          <w:rFonts w:ascii="Times New Roman" w:eastAsia="Times New Roman" w:hAnsi="Times New Roman" w:cs="Times New Roman"/>
          <w:b/>
          <w:bCs/>
          <w:noProof/>
          <w:color w:val="000000"/>
          <w:kern w:val="0"/>
          <w:bdr w:val="none" w:sz="0" w:space="0" w:color="auto" w:frame="1"/>
          <w14:ligatures w14:val="none"/>
        </w:rPr>
        <w:drawing>
          <wp:inline distT="0" distB="0" distL="0" distR="0" wp14:anchorId="70DEF5BC" wp14:editId="076CCC9B">
            <wp:extent cx="5943600" cy="3276600"/>
            <wp:effectExtent l="0" t="0" r="0" b="0"/>
            <wp:docPr id="2003861324" name="Picture 8"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61324" name="Picture 8" descr="A graph with blue and red lin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276600"/>
                    </a:xfrm>
                    <a:prstGeom prst="rect">
                      <a:avLst/>
                    </a:prstGeom>
                    <a:noFill/>
                    <a:ln>
                      <a:noFill/>
                    </a:ln>
                  </pic:spPr>
                </pic:pic>
              </a:graphicData>
            </a:graphic>
          </wp:inline>
        </w:drawing>
      </w:r>
      <w:r w:rsidRPr="008C7B77">
        <w:rPr>
          <w:rFonts w:ascii="Times New Roman" w:eastAsia="Times New Roman" w:hAnsi="Times New Roman" w:cs="Times New Roman"/>
          <w:b/>
          <w:bCs/>
          <w:color w:val="000000"/>
          <w:kern w:val="0"/>
          <w:bdr w:val="none" w:sz="0" w:space="0" w:color="auto" w:frame="1"/>
          <w14:ligatures w14:val="none"/>
        </w:rPr>
        <w:fldChar w:fldCharType="end"/>
      </w:r>
    </w:p>
    <w:p w14:paraId="581B534F" w14:textId="77777777"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hyperlink r:id="rId10" w:history="1">
        <w:r w:rsidRPr="008C7B77">
          <w:rPr>
            <w:rFonts w:ascii="Times New Roman" w:eastAsia="Times New Roman" w:hAnsi="Times New Roman" w:cs="Times New Roman"/>
            <w:b/>
            <w:bCs/>
            <w:color w:val="1155CC"/>
            <w:kern w:val="0"/>
            <w:u w:val="single"/>
            <w14:ligatures w14:val="none"/>
          </w:rPr>
          <w:t>https://www12.statcan.gc.ca/census-recensement/2021/as-sa/fogs-spg/page.cfm?topic=7&amp;lang=E&amp;dguid=2021A000011124#</w:t>
        </w:r>
      </w:hyperlink>
    </w:p>
    <w:p w14:paraId="5C00A023" w14:textId="77777777" w:rsidR="008C7B77" w:rsidRDefault="008C7B77">
      <w:pP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br w:type="page"/>
      </w:r>
    </w:p>
    <w:p w14:paraId="2B57D584" w14:textId="6C1425F2" w:rsidR="008C7B77" w:rsidRPr="008C7B77" w:rsidRDefault="008C7B77" w:rsidP="008C7B77">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b/>
          <w:bCs/>
          <w:color w:val="000000"/>
          <w:kern w:val="0"/>
          <w14:ligatures w14:val="none"/>
        </w:rPr>
        <w:lastRenderedPageBreak/>
        <w:t>Appendix B</w:t>
      </w:r>
    </w:p>
    <w:p w14:paraId="63A6FE4B" w14:textId="268E8926" w:rsidR="008C7B77" w:rsidRPr="008C7B77" w:rsidRDefault="008C7B77" w:rsidP="008C7B77">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b/>
          <w:bCs/>
          <w:color w:val="000000"/>
          <w:kern w:val="0"/>
          <w:bdr w:val="none" w:sz="0" w:space="0" w:color="auto" w:frame="1"/>
          <w14:ligatures w14:val="none"/>
        </w:rPr>
        <w:fldChar w:fldCharType="begin"/>
      </w:r>
      <w:r w:rsidRPr="008C7B77">
        <w:rPr>
          <w:rFonts w:ascii="Times New Roman" w:eastAsia="Times New Roman" w:hAnsi="Times New Roman" w:cs="Times New Roman"/>
          <w:b/>
          <w:bCs/>
          <w:color w:val="000000"/>
          <w:kern w:val="0"/>
          <w:bdr w:val="none" w:sz="0" w:space="0" w:color="auto" w:frame="1"/>
          <w14:ligatures w14:val="none"/>
        </w:rPr>
        <w:instrText xml:space="preserve"> INCLUDEPICTURE "https://lh7-rt.googleusercontent.com/docsz/AD_4nXeXQmvUFqcbuCNlwetBTt7pzW53eZpOKiqJO0IyVU3nMC9U3T-VW1sQzoDVWBe7HIT8dbr3u3PXkLMQygyljfNg2ZGmKsX8EISRnqwg9rmWmczndfwAGFzkMw3Op3Tk1INVNgAK?key=fiqyccV3Dol-nu57aqKQ6Ttc" \* MERGEFORMATINET </w:instrText>
      </w:r>
      <w:r w:rsidRPr="008C7B77">
        <w:rPr>
          <w:rFonts w:ascii="Times New Roman" w:eastAsia="Times New Roman" w:hAnsi="Times New Roman" w:cs="Times New Roman"/>
          <w:b/>
          <w:bCs/>
          <w:color w:val="000000"/>
          <w:kern w:val="0"/>
          <w:bdr w:val="none" w:sz="0" w:space="0" w:color="auto" w:frame="1"/>
          <w14:ligatures w14:val="none"/>
        </w:rPr>
        <w:fldChar w:fldCharType="separate"/>
      </w:r>
      <w:r w:rsidRPr="008C7B77">
        <w:rPr>
          <w:rFonts w:ascii="Times New Roman" w:eastAsia="Times New Roman" w:hAnsi="Times New Roman" w:cs="Times New Roman"/>
          <w:b/>
          <w:bCs/>
          <w:noProof/>
          <w:color w:val="000000"/>
          <w:kern w:val="0"/>
          <w:bdr w:val="none" w:sz="0" w:space="0" w:color="auto" w:frame="1"/>
          <w14:ligatures w14:val="none"/>
        </w:rPr>
        <w:drawing>
          <wp:inline distT="0" distB="0" distL="0" distR="0" wp14:anchorId="34863285" wp14:editId="119B21CF">
            <wp:extent cx="5943600" cy="1143000"/>
            <wp:effectExtent l="0" t="0" r="0" b="0"/>
            <wp:docPr id="6029521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5211" name="Picture 7"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143000"/>
                    </a:xfrm>
                    <a:prstGeom prst="rect">
                      <a:avLst/>
                    </a:prstGeom>
                    <a:noFill/>
                    <a:ln>
                      <a:noFill/>
                    </a:ln>
                  </pic:spPr>
                </pic:pic>
              </a:graphicData>
            </a:graphic>
          </wp:inline>
        </w:drawing>
      </w:r>
      <w:r w:rsidRPr="008C7B77">
        <w:rPr>
          <w:rFonts w:ascii="Times New Roman" w:eastAsia="Times New Roman" w:hAnsi="Times New Roman" w:cs="Times New Roman"/>
          <w:b/>
          <w:bCs/>
          <w:color w:val="000000"/>
          <w:kern w:val="0"/>
          <w:bdr w:val="none" w:sz="0" w:space="0" w:color="auto" w:frame="1"/>
          <w14:ligatures w14:val="none"/>
        </w:rPr>
        <w:fldChar w:fldCharType="end"/>
      </w:r>
    </w:p>
    <w:p w14:paraId="18767F2E" w14:textId="77777777"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hyperlink r:id="rId12" w:history="1">
        <w:r w:rsidRPr="008C7B77">
          <w:rPr>
            <w:rFonts w:ascii="Times New Roman" w:eastAsia="Times New Roman" w:hAnsi="Times New Roman" w:cs="Times New Roman"/>
            <w:b/>
            <w:bCs/>
            <w:color w:val="1155CC"/>
            <w:kern w:val="0"/>
            <w:u w:val="single"/>
            <w14:ligatures w14:val="none"/>
          </w:rPr>
          <w:t>https://www12.statcan.gc.ca/census-recensement/2021/as-sa/fogs-spg/page.cfm?topic=5&amp;lang=E&amp;dguid=2021A000011124</w:t>
        </w:r>
      </w:hyperlink>
    </w:p>
    <w:p w14:paraId="14F9CBD3" w14:textId="77777777" w:rsidR="008C7B77" w:rsidRPr="008C7B77" w:rsidRDefault="008C7B77" w:rsidP="008C7B77">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b/>
          <w:bCs/>
          <w:color w:val="000000"/>
          <w:kern w:val="0"/>
          <w14:ligatures w14:val="none"/>
        </w:rPr>
        <w:t>Appendix C</w:t>
      </w:r>
    </w:p>
    <w:p w14:paraId="4E0D1566" w14:textId="3ABE8525"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bdr w:val="none" w:sz="0" w:space="0" w:color="auto" w:frame="1"/>
          <w14:ligatures w14:val="none"/>
        </w:rPr>
        <w:fldChar w:fldCharType="begin"/>
      </w:r>
      <w:r w:rsidRPr="008C7B77">
        <w:rPr>
          <w:rFonts w:ascii="Times New Roman" w:eastAsia="Times New Roman" w:hAnsi="Times New Roman" w:cs="Times New Roman"/>
          <w:color w:val="000000"/>
          <w:kern w:val="0"/>
          <w:bdr w:val="none" w:sz="0" w:space="0" w:color="auto" w:frame="1"/>
          <w14:ligatures w14:val="none"/>
        </w:rPr>
        <w:instrText xml:space="preserve"> INCLUDEPICTURE "https://lh7-rt.googleusercontent.com/docsz/AD_4nXcF0I_MKUeuwqBr0wg5dLGyTOQVorX_YHoyBqG8Q-_DmN6XnjOLjWPA4djvWttD3v73paIRpLHsWg9pQLbZgaBAlL7hgisf50eyrcfOVhg16kRR-eH81PQATTxqbQheer-u-_0?key=fiqyccV3Dol-nu57aqKQ6Ttc" \* MERGEFORMATINET </w:instrText>
      </w:r>
      <w:r w:rsidRPr="008C7B77">
        <w:rPr>
          <w:rFonts w:ascii="Times New Roman" w:eastAsia="Times New Roman" w:hAnsi="Times New Roman" w:cs="Times New Roman"/>
          <w:color w:val="000000"/>
          <w:kern w:val="0"/>
          <w:bdr w:val="none" w:sz="0" w:space="0" w:color="auto" w:frame="1"/>
          <w14:ligatures w14:val="none"/>
        </w:rPr>
        <w:fldChar w:fldCharType="separate"/>
      </w:r>
      <w:r w:rsidRPr="008C7B77">
        <w:rPr>
          <w:rFonts w:ascii="Times New Roman" w:eastAsia="Times New Roman" w:hAnsi="Times New Roman" w:cs="Times New Roman"/>
          <w:noProof/>
          <w:color w:val="000000"/>
          <w:kern w:val="0"/>
          <w:bdr w:val="none" w:sz="0" w:space="0" w:color="auto" w:frame="1"/>
          <w14:ligatures w14:val="none"/>
        </w:rPr>
        <w:drawing>
          <wp:inline distT="0" distB="0" distL="0" distR="0" wp14:anchorId="1B4CF082" wp14:editId="205FADCC">
            <wp:extent cx="5943600" cy="3276600"/>
            <wp:effectExtent l="0" t="0" r="0" b="0"/>
            <wp:docPr id="1367666425" name="Picture 6"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66425" name="Picture 6" descr="A graph of different colored bar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276600"/>
                    </a:xfrm>
                    <a:prstGeom prst="rect">
                      <a:avLst/>
                    </a:prstGeom>
                    <a:noFill/>
                    <a:ln>
                      <a:noFill/>
                    </a:ln>
                  </pic:spPr>
                </pic:pic>
              </a:graphicData>
            </a:graphic>
          </wp:inline>
        </w:drawing>
      </w:r>
      <w:r w:rsidRPr="008C7B77">
        <w:rPr>
          <w:rFonts w:ascii="Times New Roman" w:eastAsia="Times New Roman" w:hAnsi="Times New Roman" w:cs="Times New Roman"/>
          <w:color w:val="000000"/>
          <w:kern w:val="0"/>
          <w:bdr w:val="none" w:sz="0" w:space="0" w:color="auto" w:frame="1"/>
          <w14:ligatures w14:val="none"/>
        </w:rPr>
        <w:fldChar w:fldCharType="end"/>
      </w:r>
    </w:p>
    <w:p w14:paraId="66FAC949" w14:textId="77777777"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p>
    <w:p w14:paraId="3E08F08D" w14:textId="77777777"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hyperlink r:id="rId14" w:history="1">
        <w:r w:rsidRPr="008C7B77">
          <w:rPr>
            <w:rFonts w:ascii="Times New Roman" w:eastAsia="Times New Roman" w:hAnsi="Times New Roman" w:cs="Times New Roman"/>
            <w:color w:val="1155CC"/>
            <w:kern w:val="0"/>
            <w:u w:val="single"/>
            <w14:ligatures w14:val="none"/>
          </w:rPr>
          <w:t>https://www12.statcan.gc.ca/census-recensement/2021/as-sa/fogs-spg/page.cfm?topic=12&amp;lang=E&amp;dguid=2021A000011124</w:t>
        </w:r>
      </w:hyperlink>
    </w:p>
    <w:p w14:paraId="780134CD" w14:textId="77777777" w:rsidR="008C7B77" w:rsidRPr="008C7B77" w:rsidRDefault="008C7B77" w:rsidP="008C7B77">
      <w:pPr>
        <w:spacing w:after="240" w:line="480" w:lineRule="auto"/>
        <w:rPr>
          <w:rFonts w:ascii="Times New Roman" w:eastAsia="Times New Roman" w:hAnsi="Times New Roman" w:cs="Times New Roman"/>
          <w:color w:val="000000"/>
          <w:kern w:val="0"/>
          <w14:ligatures w14:val="none"/>
        </w:rPr>
      </w:pPr>
    </w:p>
    <w:p w14:paraId="327AF5EA" w14:textId="77777777" w:rsidR="008C7B77" w:rsidRDefault="008C7B77">
      <w:pP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br w:type="page"/>
      </w:r>
    </w:p>
    <w:p w14:paraId="615385AC" w14:textId="1F0C35DC" w:rsidR="008C7B77" w:rsidRPr="008C7B77" w:rsidRDefault="008C7B77" w:rsidP="008C7B77">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b/>
          <w:bCs/>
          <w:color w:val="000000"/>
          <w:kern w:val="0"/>
          <w14:ligatures w14:val="none"/>
        </w:rPr>
        <w:lastRenderedPageBreak/>
        <w:t>Appendix D</w:t>
      </w:r>
    </w:p>
    <w:p w14:paraId="5C3BF239" w14:textId="05588E1C"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bdr w:val="none" w:sz="0" w:space="0" w:color="auto" w:frame="1"/>
          <w14:ligatures w14:val="none"/>
        </w:rPr>
        <w:fldChar w:fldCharType="begin"/>
      </w:r>
      <w:r w:rsidRPr="008C7B77">
        <w:rPr>
          <w:rFonts w:ascii="Times New Roman" w:eastAsia="Times New Roman" w:hAnsi="Times New Roman" w:cs="Times New Roman"/>
          <w:color w:val="000000"/>
          <w:kern w:val="0"/>
          <w:bdr w:val="none" w:sz="0" w:space="0" w:color="auto" w:frame="1"/>
          <w14:ligatures w14:val="none"/>
        </w:rPr>
        <w:instrText xml:space="preserve"> INCLUDEPICTURE "https://lh7-rt.googleusercontent.com/docsz/AD_4nXfZebK49Invv9xGnBmia0jhOaN44oDlw1Qj0auqHYlNcLSbvjLxNxSa2QCgr1X6P-Yl2aTNMRt35MQSnSxY3C6ZPSFRjQZ4mQfM4t8szGe9nkOBtV3Q0iiMt1xzO7SqEwZKSSiK?key=fiqyccV3Dol-nu57aqKQ6Ttc" \* MERGEFORMATINET </w:instrText>
      </w:r>
      <w:r w:rsidRPr="008C7B77">
        <w:rPr>
          <w:rFonts w:ascii="Times New Roman" w:eastAsia="Times New Roman" w:hAnsi="Times New Roman" w:cs="Times New Roman"/>
          <w:color w:val="000000"/>
          <w:kern w:val="0"/>
          <w:bdr w:val="none" w:sz="0" w:space="0" w:color="auto" w:frame="1"/>
          <w14:ligatures w14:val="none"/>
        </w:rPr>
        <w:fldChar w:fldCharType="separate"/>
      </w:r>
      <w:r w:rsidRPr="008C7B77">
        <w:rPr>
          <w:rFonts w:ascii="Times New Roman" w:eastAsia="Times New Roman" w:hAnsi="Times New Roman" w:cs="Times New Roman"/>
          <w:noProof/>
          <w:color w:val="000000"/>
          <w:kern w:val="0"/>
          <w:bdr w:val="none" w:sz="0" w:space="0" w:color="auto" w:frame="1"/>
          <w14:ligatures w14:val="none"/>
        </w:rPr>
        <w:drawing>
          <wp:inline distT="0" distB="0" distL="0" distR="0" wp14:anchorId="71B37D0C" wp14:editId="74582C23">
            <wp:extent cx="5943600" cy="3073400"/>
            <wp:effectExtent l="0" t="0" r="0" b="0"/>
            <wp:docPr id="2034911070" name="Picture 5"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11070" name="Picture 5" descr="A pie chart with different colored circl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73400"/>
                    </a:xfrm>
                    <a:prstGeom prst="rect">
                      <a:avLst/>
                    </a:prstGeom>
                    <a:noFill/>
                    <a:ln>
                      <a:noFill/>
                    </a:ln>
                  </pic:spPr>
                </pic:pic>
              </a:graphicData>
            </a:graphic>
          </wp:inline>
        </w:drawing>
      </w:r>
      <w:r w:rsidRPr="008C7B77">
        <w:rPr>
          <w:rFonts w:ascii="Times New Roman" w:eastAsia="Times New Roman" w:hAnsi="Times New Roman" w:cs="Times New Roman"/>
          <w:color w:val="000000"/>
          <w:kern w:val="0"/>
          <w:bdr w:val="none" w:sz="0" w:space="0" w:color="auto" w:frame="1"/>
          <w14:ligatures w14:val="none"/>
        </w:rPr>
        <w:fldChar w:fldCharType="end"/>
      </w:r>
    </w:p>
    <w:p w14:paraId="02C84D47" w14:textId="77777777"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p>
    <w:p w14:paraId="594944BB" w14:textId="77777777"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hyperlink r:id="rId16" w:history="1">
        <w:r w:rsidRPr="008C7B77">
          <w:rPr>
            <w:rFonts w:ascii="Times New Roman" w:eastAsia="Times New Roman" w:hAnsi="Times New Roman" w:cs="Times New Roman"/>
            <w:color w:val="1155CC"/>
            <w:kern w:val="0"/>
            <w:u w:val="single"/>
            <w14:ligatures w14:val="none"/>
          </w:rPr>
          <w:t>https://www12.statcan.gc.ca/census-recensement/2021/dp-pd/dv-vd/cpdv-vdpr/index-eng.cfm?locale=en-CA&amp;statisticsProgramId=3902&amp;activeIndicatorId=21160021&amp;visualizationGeographyLevelId=2&amp;focusGeographyId=2021A000011124</w:t>
        </w:r>
      </w:hyperlink>
    </w:p>
    <w:p w14:paraId="4BE7FF13" w14:textId="77777777" w:rsidR="008C7B77" w:rsidRDefault="008C7B77">
      <w:pP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br w:type="page"/>
      </w:r>
    </w:p>
    <w:p w14:paraId="6ADE8CA8" w14:textId="3238E64E" w:rsidR="008C7B77" w:rsidRPr="008C7B77" w:rsidRDefault="008C7B77" w:rsidP="008C7B77">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b/>
          <w:bCs/>
          <w:color w:val="000000"/>
          <w:kern w:val="0"/>
          <w14:ligatures w14:val="none"/>
        </w:rPr>
        <w:lastRenderedPageBreak/>
        <w:t>Appendix E</w:t>
      </w:r>
    </w:p>
    <w:p w14:paraId="76C6E7E3" w14:textId="4E3412EE"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bdr w:val="none" w:sz="0" w:space="0" w:color="auto" w:frame="1"/>
          <w14:ligatures w14:val="none"/>
        </w:rPr>
        <w:fldChar w:fldCharType="begin"/>
      </w:r>
      <w:r w:rsidRPr="008C7B77">
        <w:rPr>
          <w:rFonts w:ascii="Times New Roman" w:eastAsia="Times New Roman" w:hAnsi="Times New Roman" w:cs="Times New Roman"/>
          <w:color w:val="000000"/>
          <w:kern w:val="0"/>
          <w:bdr w:val="none" w:sz="0" w:space="0" w:color="auto" w:frame="1"/>
          <w14:ligatures w14:val="none"/>
        </w:rPr>
        <w:instrText xml:space="preserve"> INCLUDEPICTURE "https://lh7-rt.googleusercontent.com/docsz/AD_4nXcOXb1Z212mYOFwt5tkdt1tfr5vcF8spfK2KaX7Nzr56uoXmVnZDLLO9V0uYSsPpEN2Kex-PPgy4CoqYesYsTzvNJkKLsJGD799R5uA8mItybGxSMN8J-rPj6cSZKRZ_4i5zAIB?key=fiqyccV3Dol-nu57aqKQ6Ttc" \* MERGEFORMATINET </w:instrText>
      </w:r>
      <w:r w:rsidRPr="008C7B77">
        <w:rPr>
          <w:rFonts w:ascii="Times New Roman" w:eastAsia="Times New Roman" w:hAnsi="Times New Roman" w:cs="Times New Roman"/>
          <w:color w:val="000000"/>
          <w:kern w:val="0"/>
          <w:bdr w:val="none" w:sz="0" w:space="0" w:color="auto" w:frame="1"/>
          <w14:ligatures w14:val="none"/>
        </w:rPr>
        <w:fldChar w:fldCharType="separate"/>
      </w:r>
      <w:r w:rsidRPr="008C7B77">
        <w:rPr>
          <w:rFonts w:ascii="Times New Roman" w:eastAsia="Times New Roman" w:hAnsi="Times New Roman" w:cs="Times New Roman"/>
          <w:noProof/>
          <w:color w:val="000000"/>
          <w:kern w:val="0"/>
          <w:bdr w:val="none" w:sz="0" w:space="0" w:color="auto" w:frame="1"/>
          <w14:ligatures w14:val="none"/>
        </w:rPr>
        <w:drawing>
          <wp:inline distT="0" distB="0" distL="0" distR="0" wp14:anchorId="0DD11CB0" wp14:editId="5F998A68">
            <wp:extent cx="5943600" cy="2692400"/>
            <wp:effectExtent l="0" t="0" r="0" b="0"/>
            <wp:docPr id="1521550609" name="Picture 4"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50609" name="Picture 4" descr="A map of the united state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692400"/>
                    </a:xfrm>
                    <a:prstGeom prst="rect">
                      <a:avLst/>
                    </a:prstGeom>
                    <a:noFill/>
                    <a:ln>
                      <a:noFill/>
                    </a:ln>
                  </pic:spPr>
                </pic:pic>
              </a:graphicData>
            </a:graphic>
          </wp:inline>
        </w:drawing>
      </w:r>
      <w:r w:rsidRPr="008C7B77">
        <w:rPr>
          <w:rFonts w:ascii="Times New Roman" w:eastAsia="Times New Roman" w:hAnsi="Times New Roman" w:cs="Times New Roman"/>
          <w:color w:val="000000"/>
          <w:kern w:val="0"/>
          <w:bdr w:val="none" w:sz="0" w:space="0" w:color="auto" w:frame="1"/>
          <w14:ligatures w14:val="none"/>
        </w:rPr>
        <w:fldChar w:fldCharType="end"/>
      </w:r>
    </w:p>
    <w:p w14:paraId="47BAEE05" w14:textId="77777777"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p>
    <w:p w14:paraId="694A07B6" w14:textId="77777777"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hyperlink r:id="rId18" w:history="1">
        <w:r w:rsidRPr="008C7B77">
          <w:rPr>
            <w:rFonts w:ascii="Times New Roman" w:eastAsia="Times New Roman" w:hAnsi="Times New Roman" w:cs="Times New Roman"/>
            <w:color w:val="1155CC"/>
            <w:kern w:val="0"/>
            <w:u w:val="single"/>
            <w14:ligatures w14:val="none"/>
          </w:rPr>
          <w:t>https://www12.statcan.gc.ca/census-recensement/2021/dp-pd/dv-vd/cpdv-vdpr/index-eng.cfm?locale=en-CA&amp;statisticsProgramId=3902&amp;activeIndicatorId=21160021&amp;visualizationGeographyLevelId=2&amp;focusGeographyId=2021A000011124</w:t>
        </w:r>
      </w:hyperlink>
    </w:p>
    <w:p w14:paraId="5816BF69" w14:textId="77777777"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p>
    <w:p w14:paraId="65572FD5" w14:textId="77777777" w:rsidR="008C7B77" w:rsidRDefault="008C7B77">
      <w:pP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br w:type="page"/>
      </w:r>
    </w:p>
    <w:p w14:paraId="7BBA075E" w14:textId="1E315359" w:rsidR="008C7B77" w:rsidRPr="008C7B77" w:rsidRDefault="008C7B77" w:rsidP="008C7B77">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b/>
          <w:bCs/>
          <w:color w:val="000000"/>
          <w:kern w:val="0"/>
          <w14:ligatures w14:val="none"/>
        </w:rPr>
        <w:lastRenderedPageBreak/>
        <w:t>Appendix F</w:t>
      </w:r>
    </w:p>
    <w:p w14:paraId="2AB99464" w14:textId="1EE4CCE0"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bdr w:val="none" w:sz="0" w:space="0" w:color="auto" w:frame="1"/>
          <w14:ligatures w14:val="none"/>
        </w:rPr>
        <w:fldChar w:fldCharType="begin"/>
      </w:r>
      <w:r w:rsidRPr="008C7B77">
        <w:rPr>
          <w:rFonts w:ascii="Times New Roman" w:eastAsia="Times New Roman" w:hAnsi="Times New Roman" w:cs="Times New Roman"/>
          <w:color w:val="000000"/>
          <w:kern w:val="0"/>
          <w:bdr w:val="none" w:sz="0" w:space="0" w:color="auto" w:frame="1"/>
          <w14:ligatures w14:val="none"/>
        </w:rPr>
        <w:instrText xml:space="preserve"> INCLUDEPICTURE "https://lh7-rt.googleusercontent.com/docsz/AD_4nXdTqSMdtgg5SR-krM9Wi7Tv-Ay7zY28vd2gLDXpjigMynoqFEykty2OdfNw9PFIGT1EJY0gKc3fJv-rROtg02CdsJWkQIZScnb0XXZhTsNp6-50YnGniVPamVi3TzJwm35B6Po1?key=fiqyccV3Dol-nu57aqKQ6Ttc" \* MERGEFORMATINET </w:instrText>
      </w:r>
      <w:r w:rsidRPr="008C7B77">
        <w:rPr>
          <w:rFonts w:ascii="Times New Roman" w:eastAsia="Times New Roman" w:hAnsi="Times New Roman" w:cs="Times New Roman"/>
          <w:color w:val="000000"/>
          <w:kern w:val="0"/>
          <w:bdr w:val="none" w:sz="0" w:space="0" w:color="auto" w:frame="1"/>
          <w14:ligatures w14:val="none"/>
        </w:rPr>
        <w:fldChar w:fldCharType="separate"/>
      </w:r>
      <w:r w:rsidRPr="008C7B77">
        <w:rPr>
          <w:rFonts w:ascii="Times New Roman" w:eastAsia="Times New Roman" w:hAnsi="Times New Roman" w:cs="Times New Roman"/>
          <w:noProof/>
          <w:color w:val="000000"/>
          <w:kern w:val="0"/>
          <w:bdr w:val="none" w:sz="0" w:space="0" w:color="auto" w:frame="1"/>
          <w14:ligatures w14:val="none"/>
        </w:rPr>
        <w:drawing>
          <wp:inline distT="0" distB="0" distL="0" distR="0" wp14:anchorId="2A4651FF" wp14:editId="5FF89C85">
            <wp:extent cx="5943600" cy="3657600"/>
            <wp:effectExtent l="0" t="0" r="0" b="0"/>
            <wp:docPr id="1965360991" name="Picture 3"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60991" name="Picture 3" descr="A graph of a number of bar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r w:rsidRPr="008C7B77">
        <w:rPr>
          <w:rFonts w:ascii="Times New Roman" w:eastAsia="Times New Roman" w:hAnsi="Times New Roman" w:cs="Times New Roman"/>
          <w:color w:val="000000"/>
          <w:kern w:val="0"/>
          <w:bdr w:val="none" w:sz="0" w:space="0" w:color="auto" w:frame="1"/>
          <w14:ligatures w14:val="none"/>
        </w:rPr>
        <w:fldChar w:fldCharType="end"/>
      </w:r>
    </w:p>
    <w:p w14:paraId="2C7E81BE" w14:textId="77777777"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hyperlink r:id="rId20" w:history="1">
        <w:r w:rsidRPr="008C7B77">
          <w:rPr>
            <w:rFonts w:ascii="Times New Roman" w:eastAsia="Times New Roman" w:hAnsi="Times New Roman" w:cs="Times New Roman"/>
            <w:color w:val="1155CC"/>
            <w:kern w:val="0"/>
            <w:u w:val="single"/>
            <w14:ligatures w14:val="none"/>
          </w:rPr>
          <w:t>https://www12.statcan.gc.ca/census-recensement/2021/as-sa/fogs-spg/page.cfm?topic=7&amp;lang=E&amp;dguid=2021A000011124</w:t>
        </w:r>
      </w:hyperlink>
    </w:p>
    <w:p w14:paraId="0C441F75" w14:textId="77777777"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p>
    <w:p w14:paraId="223051D3" w14:textId="77777777" w:rsidR="008C7B77" w:rsidRDefault="008C7B77">
      <w:pP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br w:type="page"/>
      </w:r>
    </w:p>
    <w:p w14:paraId="2C777F48" w14:textId="5CD2E88D" w:rsidR="008C7B77" w:rsidRPr="008C7B77" w:rsidRDefault="008C7B77" w:rsidP="008C7B77">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b/>
          <w:bCs/>
          <w:color w:val="000000"/>
          <w:kern w:val="0"/>
          <w14:ligatures w14:val="none"/>
        </w:rPr>
        <w:lastRenderedPageBreak/>
        <w:t>Appendix G</w:t>
      </w:r>
    </w:p>
    <w:p w14:paraId="7F5AB456" w14:textId="7DA51B90"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bdr w:val="none" w:sz="0" w:space="0" w:color="auto" w:frame="1"/>
          <w14:ligatures w14:val="none"/>
        </w:rPr>
        <w:fldChar w:fldCharType="begin"/>
      </w:r>
      <w:r w:rsidRPr="008C7B77">
        <w:rPr>
          <w:rFonts w:ascii="Times New Roman" w:eastAsia="Times New Roman" w:hAnsi="Times New Roman" w:cs="Times New Roman"/>
          <w:color w:val="000000"/>
          <w:kern w:val="0"/>
          <w:bdr w:val="none" w:sz="0" w:space="0" w:color="auto" w:frame="1"/>
          <w14:ligatures w14:val="none"/>
        </w:rPr>
        <w:instrText xml:space="preserve"> INCLUDEPICTURE "https://lh7-rt.googleusercontent.com/docsz/AD_4nXde2AyG-SxfvviZcVdC_RApBURuJaioCAf1vA6o87oY5X8UWPC8XNbHRD9Ih6gZcVc2M7wpc-hY3nL85SmnyAOpQNEqXM0K23ii_98pvmKXyS1cHV42oOu5M4lb_dpgl3BEJ4xS?key=fiqyccV3Dol-nu57aqKQ6Ttc" \* MERGEFORMATINET </w:instrText>
      </w:r>
      <w:r w:rsidRPr="008C7B77">
        <w:rPr>
          <w:rFonts w:ascii="Times New Roman" w:eastAsia="Times New Roman" w:hAnsi="Times New Roman" w:cs="Times New Roman"/>
          <w:color w:val="000000"/>
          <w:kern w:val="0"/>
          <w:bdr w:val="none" w:sz="0" w:space="0" w:color="auto" w:frame="1"/>
          <w14:ligatures w14:val="none"/>
        </w:rPr>
        <w:fldChar w:fldCharType="separate"/>
      </w:r>
      <w:r w:rsidRPr="008C7B77">
        <w:rPr>
          <w:rFonts w:ascii="Times New Roman" w:eastAsia="Times New Roman" w:hAnsi="Times New Roman" w:cs="Times New Roman"/>
          <w:noProof/>
          <w:color w:val="000000"/>
          <w:kern w:val="0"/>
          <w:bdr w:val="none" w:sz="0" w:space="0" w:color="auto" w:frame="1"/>
          <w14:ligatures w14:val="none"/>
        </w:rPr>
        <w:drawing>
          <wp:inline distT="0" distB="0" distL="0" distR="0" wp14:anchorId="66C4771B" wp14:editId="4623A187">
            <wp:extent cx="5943600" cy="2209800"/>
            <wp:effectExtent l="0" t="0" r="0" b="0"/>
            <wp:docPr id="609772248"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72248" name="Picture 2" descr="A screenshot of a graph&#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209800"/>
                    </a:xfrm>
                    <a:prstGeom prst="rect">
                      <a:avLst/>
                    </a:prstGeom>
                    <a:noFill/>
                    <a:ln>
                      <a:noFill/>
                    </a:ln>
                  </pic:spPr>
                </pic:pic>
              </a:graphicData>
            </a:graphic>
          </wp:inline>
        </w:drawing>
      </w:r>
      <w:r w:rsidRPr="008C7B77">
        <w:rPr>
          <w:rFonts w:ascii="Times New Roman" w:eastAsia="Times New Roman" w:hAnsi="Times New Roman" w:cs="Times New Roman"/>
          <w:color w:val="000000"/>
          <w:kern w:val="0"/>
          <w:bdr w:val="none" w:sz="0" w:space="0" w:color="auto" w:frame="1"/>
          <w14:ligatures w14:val="none"/>
        </w:rPr>
        <w:fldChar w:fldCharType="end"/>
      </w:r>
    </w:p>
    <w:p w14:paraId="55C53682" w14:textId="77777777"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p>
    <w:p w14:paraId="09C90F64" w14:textId="77777777"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hyperlink r:id="rId22" w:history="1">
        <w:r w:rsidRPr="008C7B77">
          <w:rPr>
            <w:rFonts w:ascii="Times New Roman" w:eastAsia="Times New Roman" w:hAnsi="Times New Roman" w:cs="Times New Roman"/>
            <w:color w:val="1155CC"/>
            <w:kern w:val="0"/>
            <w:u w:val="single"/>
            <w14:ligatures w14:val="none"/>
          </w:rPr>
          <w:t>https://www150.statcan.gc.ca/t1/tbl1/en/tv.action?pid=3610010101</w:t>
        </w:r>
      </w:hyperlink>
    </w:p>
    <w:p w14:paraId="045B80E7" w14:textId="77777777" w:rsidR="008C7B77" w:rsidRDefault="008C7B77">
      <w:pP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br w:type="page"/>
      </w:r>
    </w:p>
    <w:p w14:paraId="016033F7" w14:textId="32BFD502" w:rsidR="008C7B77" w:rsidRPr="008C7B77" w:rsidRDefault="008C7B77" w:rsidP="008C7B77">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b/>
          <w:bCs/>
          <w:color w:val="000000"/>
          <w:kern w:val="0"/>
          <w14:ligatures w14:val="none"/>
        </w:rPr>
        <w:lastRenderedPageBreak/>
        <w:t>Appendix H</w:t>
      </w:r>
    </w:p>
    <w:p w14:paraId="62B64CE4" w14:textId="07B812F9"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bdr w:val="none" w:sz="0" w:space="0" w:color="auto" w:frame="1"/>
          <w14:ligatures w14:val="none"/>
        </w:rPr>
        <w:fldChar w:fldCharType="begin"/>
      </w:r>
      <w:r w:rsidRPr="008C7B77">
        <w:rPr>
          <w:rFonts w:ascii="Times New Roman" w:eastAsia="Times New Roman" w:hAnsi="Times New Roman" w:cs="Times New Roman"/>
          <w:color w:val="000000"/>
          <w:kern w:val="0"/>
          <w:bdr w:val="none" w:sz="0" w:space="0" w:color="auto" w:frame="1"/>
          <w14:ligatures w14:val="none"/>
        </w:rPr>
        <w:instrText xml:space="preserve"> INCLUDEPICTURE "https://lh7-rt.googleusercontent.com/docsz/AD_4nXc6DSsABkiYuLvjra-SNRXfaKb03d8vNNA48ngLqHaRY_0WkVz_oB6Cg_8rt2GTlXfE4Das7-Umt7A1LuFXJr2tLrtd3n4Iqby5v9a-rsBn7uS25R6csJQTd1AOAXpbjBo2u4Dc?key=fiqyccV3Dol-nu57aqKQ6Ttc" \* MERGEFORMATINET </w:instrText>
      </w:r>
      <w:r w:rsidRPr="008C7B77">
        <w:rPr>
          <w:rFonts w:ascii="Times New Roman" w:eastAsia="Times New Roman" w:hAnsi="Times New Roman" w:cs="Times New Roman"/>
          <w:color w:val="000000"/>
          <w:kern w:val="0"/>
          <w:bdr w:val="none" w:sz="0" w:space="0" w:color="auto" w:frame="1"/>
          <w14:ligatures w14:val="none"/>
        </w:rPr>
        <w:fldChar w:fldCharType="separate"/>
      </w:r>
      <w:r w:rsidRPr="008C7B77">
        <w:rPr>
          <w:rFonts w:ascii="Times New Roman" w:eastAsia="Times New Roman" w:hAnsi="Times New Roman" w:cs="Times New Roman"/>
          <w:noProof/>
          <w:color w:val="000000"/>
          <w:kern w:val="0"/>
          <w:bdr w:val="none" w:sz="0" w:space="0" w:color="auto" w:frame="1"/>
          <w14:ligatures w14:val="none"/>
        </w:rPr>
        <w:drawing>
          <wp:inline distT="0" distB="0" distL="0" distR="0" wp14:anchorId="1A1A2DFD" wp14:editId="72FF45BF">
            <wp:extent cx="5943600" cy="3835400"/>
            <wp:effectExtent l="0" t="0" r="0" b="0"/>
            <wp:docPr id="24171491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14917" name="Picture 1" descr="A screenshot of a graph&#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835400"/>
                    </a:xfrm>
                    <a:prstGeom prst="rect">
                      <a:avLst/>
                    </a:prstGeom>
                    <a:noFill/>
                    <a:ln>
                      <a:noFill/>
                    </a:ln>
                  </pic:spPr>
                </pic:pic>
              </a:graphicData>
            </a:graphic>
          </wp:inline>
        </w:drawing>
      </w:r>
      <w:r w:rsidRPr="008C7B77">
        <w:rPr>
          <w:rFonts w:ascii="Times New Roman" w:eastAsia="Times New Roman" w:hAnsi="Times New Roman" w:cs="Times New Roman"/>
          <w:color w:val="000000"/>
          <w:kern w:val="0"/>
          <w:bdr w:val="none" w:sz="0" w:space="0" w:color="auto" w:frame="1"/>
          <w14:ligatures w14:val="none"/>
        </w:rPr>
        <w:fldChar w:fldCharType="end"/>
      </w:r>
    </w:p>
    <w:p w14:paraId="06B0AF95" w14:textId="77777777"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p>
    <w:p w14:paraId="434CA385" w14:textId="77777777" w:rsidR="008C7B77" w:rsidRPr="008C7B77" w:rsidRDefault="008C7B77" w:rsidP="008C7B77">
      <w:pPr>
        <w:spacing w:after="0" w:line="480" w:lineRule="auto"/>
        <w:rPr>
          <w:rFonts w:ascii="Times New Roman" w:eastAsia="Times New Roman" w:hAnsi="Times New Roman" w:cs="Times New Roman"/>
          <w:color w:val="000000"/>
          <w:kern w:val="0"/>
          <w14:ligatures w14:val="none"/>
        </w:rPr>
      </w:pPr>
      <w:hyperlink r:id="rId24" w:history="1">
        <w:r w:rsidRPr="008C7B77">
          <w:rPr>
            <w:rFonts w:ascii="Times New Roman" w:eastAsia="Times New Roman" w:hAnsi="Times New Roman" w:cs="Times New Roman"/>
            <w:color w:val="1155CC"/>
            <w:kern w:val="0"/>
            <w:u w:val="single"/>
            <w14:ligatures w14:val="none"/>
          </w:rPr>
          <w:t>https://www150.statcan.gc.ca/n1/pub/71-607-x/71-607-x2019013-eng.htm</w:t>
        </w:r>
      </w:hyperlink>
    </w:p>
    <w:p w14:paraId="6E2A0E97" w14:textId="77777777" w:rsidR="008C7B77" w:rsidRPr="008C7B77" w:rsidRDefault="008C7B77" w:rsidP="008C7B77">
      <w:pPr>
        <w:spacing w:after="240" w:line="480" w:lineRule="auto"/>
        <w:rPr>
          <w:rFonts w:ascii="Times New Roman" w:eastAsia="Times New Roman" w:hAnsi="Times New Roman" w:cs="Times New Roman"/>
          <w:kern w:val="0"/>
          <w14:ligatures w14:val="none"/>
        </w:rPr>
      </w:pPr>
    </w:p>
    <w:p w14:paraId="5E7E988F" w14:textId="77777777" w:rsidR="008C7B77" w:rsidRPr="008C7B77" w:rsidRDefault="008C7B77" w:rsidP="008C7B77">
      <w:pPr>
        <w:spacing w:after="0" w:line="480" w:lineRule="auto"/>
        <w:rPr>
          <w:rFonts w:ascii="Times New Roman" w:eastAsia="Times New Roman" w:hAnsi="Times New Roman" w:cs="Times New Roman"/>
          <w:kern w:val="0"/>
          <w14:ligatures w14:val="none"/>
        </w:rPr>
      </w:pPr>
    </w:p>
    <w:p w14:paraId="58AE7EB9" w14:textId="77777777" w:rsidR="008C7B77" w:rsidRDefault="008C7B77"/>
    <w:sectPr w:rsidR="008C7B77" w:rsidSect="008C7B77">
      <w:headerReference w:type="default" r:id="rId25"/>
      <w:footerReference w:type="even" r:id="rId26"/>
      <w:footerReference w:type="default" r:id="rId27"/>
      <w:headerReference w:type="first" r:id="rId28"/>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DB478" w14:textId="77777777" w:rsidR="0047538B" w:rsidRDefault="0047538B" w:rsidP="008C7B77">
      <w:pPr>
        <w:spacing w:after="0" w:line="240" w:lineRule="auto"/>
      </w:pPr>
      <w:r>
        <w:separator/>
      </w:r>
    </w:p>
  </w:endnote>
  <w:endnote w:type="continuationSeparator" w:id="0">
    <w:p w14:paraId="7F12CFFA" w14:textId="77777777" w:rsidR="0047538B" w:rsidRDefault="0047538B" w:rsidP="008C7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3542204"/>
      <w:docPartObj>
        <w:docPartGallery w:val="Page Numbers (Bottom of Page)"/>
        <w:docPartUnique/>
      </w:docPartObj>
    </w:sdtPr>
    <w:sdtContent>
      <w:p w14:paraId="208A84CF" w14:textId="473D101A" w:rsidR="008C7B77" w:rsidRDefault="008C7B77" w:rsidP="00345F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8B2155" w14:textId="77777777" w:rsidR="008C7B77" w:rsidRDefault="008C7B77" w:rsidP="008C7B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889043"/>
      <w:docPartObj>
        <w:docPartGallery w:val="Page Numbers (Bottom of Page)"/>
        <w:docPartUnique/>
      </w:docPartObj>
    </w:sdtPr>
    <w:sdtContent>
      <w:p w14:paraId="19B3D3F8" w14:textId="28F15ECF" w:rsidR="008C7B77" w:rsidRDefault="008C7B77" w:rsidP="00345F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1AFC683" w14:textId="77777777" w:rsidR="008C7B77" w:rsidRDefault="008C7B77" w:rsidP="008C7B77">
    <w:pPr>
      <w:pStyle w:val="Footer"/>
      <w:tabs>
        <w:tab w:val="clear" w:pos="4680"/>
        <w:tab w:val="clear" w:pos="9360"/>
        <w:tab w:val="left" w:pos="7396"/>
      </w:tabs>
      <w:ind w:right="360"/>
    </w:pPr>
    <w:r>
      <w:tab/>
    </w:r>
  </w:p>
  <w:p w14:paraId="53682216" w14:textId="7F5F96AF" w:rsidR="008C7B77" w:rsidRPr="008C7B77" w:rsidRDefault="008C7B77" w:rsidP="008C7B77">
    <w:pPr>
      <w:pStyle w:val="Footer"/>
      <w:tabs>
        <w:tab w:val="clear" w:pos="4680"/>
        <w:tab w:val="clear" w:pos="9360"/>
        <w:tab w:val="left" w:pos="7396"/>
      </w:tabs>
      <w:rPr>
        <w:rFonts w:ascii="Times New Roman" w:hAnsi="Times New Roman" w:cs="Times New Roman"/>
        <w:b/>
        <w:bCs/>
        <w:i/>
        <w:iCs/>
        <w:color w:val="FF0000"/>
      </w:rPr>
    </w:pPr>
    <w:r>
      <w:tab/>
    </w:r>
    <w:r w:rsidRPr="008C7B77">
      <w:rPr>
        <w:rFonts w:ascii="Times New Roman" w:hAnsi="Times New Roman" w:cs="Times New Roman"/>
        <w:b/>
        <w:bCs/>
        <w:i/>
        <w:iCs/>
        <w:color w:val="FF0000"/>
      </w:rPr>
      <w:t xml:space="preserve">Rough Draft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EC44F" w14:textId="77777777" w:rsidR="0047538B" w:rsidRDefault="0047538B" w:rsidP="008C7B77">
      <w:pPr>
        <w:spacing w:after="0" w:line="240" w:lineRule="auto"/>
      </w:pPr>
      <w:r>
        <w:separator/>
      </w:r>
    </w:p>
  </w:footnote>
  <w:footnote w:type="continuationSeparator" w:id="0">
    <w:p w14:paraId="40FBB108" w14:textId="77777777" w:rsidR="0047538B" w:rsidRDefault="0047538B" w:rsidP="008C7B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CF407" w14:textId="16B20B09" w:rsidR="008C7B77" w:rsidRPr="008C7B77" w:rsidRDefault="008C7B77">
    <w:pPr>
      <w:pStyle w:val="Header"/>
      <w:rPr>
        <w:rFonts w:ascii="Times New Roman" w:hAnsi="Times New Roman" w:cs="Times New Roman"/>
      </w:rPr>
    </w:pPr>
    <w:r w:rsidRPr="008C7B77">
      <w:rPr>
        <w:rFonts w:ascii="Times New Roman" w:hAnsi="Times New Roman" w:cs="Times New Roman"/>
      </w:rPr>
      <w:t>ECON 204</w:t>
    </w:r>
    <w:r w:rsidRPr="008C7B77">
      <w:rPr>
        <w:rFonts w:ascii="Times New Roman" w:hAnsi="Times New Roman" w:cs="Times New Roman"/>
      </w:rPr>
      <w:ptab w:relativeTo="margin" w:alignment="center" w:leader="none"/>
    </w:r>
    <w:r w:rsidRPr="008C7B77">
      <w:rPr>
        <w:rFonts w:ascii="Times New Roman" w:hAnsi="Times New Roman" w:cs="Times New Roman"/>
      </w:rPr>
      <w:ptab w:relativeTo="margin" w:alignment="right" w:leader="none"/>
    </w:r>
    <w:r>
      <w:rPr>
        <w:rFonts w:ascii="Times New Roman" w:hAnsi="Times New Roman" w:cs="Times New Roman"/>
      </w:rPr>
      <w:t>Housing Market Affordability Crisis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2161860"/>
      <w:docPartObj>
        <w:docPartGallery w:val="Page Numbers (Top of Page)"/>
        <w:docPartUnique/>
      </w:docPartObj>
    </w:sdtPr>
    <w:sdtContent>
      <w:p w14:paraId="73926132" w14:textId="3887A25D" w:rsidR="008C7B77" w:rsidRDefault="008C7B77" w:rsidP="00345F5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40AA597" w14:textId="77777777" w:rsidR="008C7B77" w:rsidRDefault="008C7B77" w:rsidP="008C7B77">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B77"/>
    <w:rsid w:val="00027A75"/>
    <w:rsid w:val="003709C2"/>
    <w:rsid w:val="003E1F51"/>
    <w:rsid w:val="0047538B"/>
    <w:rsid w:val="008C7B77"/>
    <w:rsid w:val="00A176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E6C64C0"/>
  <w15:chartTrackingRefBased/>
  <w15:docId w15:val="{FB111DF6-687A-E84B-BB9E-DFB0C9FF3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B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B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B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B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B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B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B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B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B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B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B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B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B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B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B77"/>
    <w:rPr>
      <w:rFonts w:eastAsiaTheme="majorEastAsia" w:cstheme="majorBidi"/>
      <w:color w:val="272727" w:themeColor="text1" w:themeTint="D8"/>
    </w:rPr>
  </w:style>
  <w:style w:type="paragraph" w:styleId="Title">
    <w:name w:val="Title"/>
    <w:basedOn w:val="Normal"/>
    <w:next w:val="Normal"/>
    <w:link w:val="TitleChar"/>
    <w:uiPriority w:val="10"/>
    <w:qFormat/>
    <w:rsid w:val="008C7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B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B77"/>
    <w:pPr>
      <w:spacing w:before="160"/>
      <w:jc w:val="center"/>
    </w:pPr>
    <w:rPr>
      <w:i/>
      <w:iCs/>
      <w:color w:val="404040" w:themeColor="text1" w:themeTint="BF"/>
    </w:rPr>
  </w:style>
  <w:style w:type="character" w:customStyle="1" w:styleId="QuoteChar">
    <w:name w:val="Quote Char"/>
    <w:basedOn w:val="DefaultParagraphFont"/>
    <w:link w:val="Quote"/>
    <w:uiPriority w:val="29"/>
    <w:rsid w:val="008C7B77"/>
    <w:rPr>
      <w:i/>
      <w:iCs/>
      <w:color w:val="404040" w:themeColor="text1" w:themeTint="BF"/>
    </w:rPr>
  </w:style>
  <w:style w:type="paragraph" w:styleId="ListParagraph">
    <w:name w:val="List Paragraph"/>
    <w:basedOn w:val="Normal"/>
    <w:uiPriority w:val="34"/>
    <w:qFormat/>
    <w:rsid w:val="008C7B77"/>
    <w:pPr>
      <w:ind w:left="720"/>
      <w:contextualSpacing/>
    </w:pPr>
  </w:style>
  <w:style w:type="character" w:styleId="IntenseEmphasis">
    <w:name w:val="Intense Emphasis"/>
    <w:basedOn w:val="DefaultParagraphFont"/>
    <w:uiPriority w:val="21"/>
    <w:qFormat/>
    <w:rsid w:val="008C7B77"/>
    <w:rPr>
      <w:i/>
      <w:iCs/>
      <w:color w:val="0F4761" w:themeColor="accent1" w:themeShade="BF"/>
    </w:rPr>
  </w:style>
  <w:style w:type="paragraph" w:styleId="IntenseQuote">
    <w:name w:val="Intense Quote"/>
    <w:basedOn w:val="Normal"/>
    <w:next w:val="Normal"/>
    <w:link w:val="IntenseQuoteChar"/>
    <w:uiPriority w:val="30"/>
    <w:qFormat/>
    <w:rsid w:val="008C7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B77"/>
    <w:rPr>
      <w:i/>
      <w:iCs/>
      <w:color w:val="0F4761" w:themeColor="accent1" w:themeShade="BF"/>
    </w:rPr>
  </w:style>
  <w:style w:type="character" w:styleId="IntenseReference">
    <w:name w:val="Intense Reference"/>
    <w:basedOn w:val="DefaultParagraphFont"/>
    <w:uiPriority w:val="32"/>
    <w:qFormat/>
    <w:rsid w:val="008C7B77"/>
    <w:rPr>
      <w:b/>
      <w:bCs/>
      <w:smallCaps/>
      <w:color w:val="0F4761" w:themeColor="accent1" w:themeShade="BF"/>
      <w:spacing w:val="5"/>
    </w:rPr>
  </w:style>
  <w:style w:type="paragraph" w:styleId="NormalWeb">
    <w:name w:val="Normal (Web)"/>
    <w:basedOn w:val="Normal"/>
    <w:uiPriority w:val="99"/>
    <w:unhideWhenUsed/>
    <w:rsid w:val="008C7B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C7B77"/>
    <w:rPr>
      <w:color w:val="0000FF"/>
      <w:u w:val="single"/>
    </w:rPr>
  </w:style>
  <w:style w:type="character" w:customStyle="1" w:styleId="apple-tab-span">
    <w:name w:val="apple-tab-span"/>
    <w:basedOn w:val="DefaultParagraphFont"/>
    <w:rsid w:val="008C7B77"/>
  </w:style>
  <w:style w:type="paragraph" w:styleId="Header">
    <w:name w:val="header"/>
    <w:basedOn w:val="Normal"/>
    <w:link w:val="HeaderChar"/>
    <w:uiPriority w:val="99"/>
    <w:unhideWhenUsed/>
    <w:rsid w:val="008C7B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7B77"/>
  </w:style>
  <w:style w:type="paragraph" w:styleId="Footer">
    <w:name w:val="footer"/>
    <w:basedOn w:val="Normal"/>
    <w:link w:val="FooterChar"/>
    <w:uiPriority w:val="99"/>
    <w:unhideWhenUsed/>
    <w:rsid w:val="008C7B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7B77"/>
  </w:style>
  <w:style w:type="character" w:styleId="PageNumber">
    <w:name w:val="page number"/>
    <w:basedOn w:val="DefaultParagraphFont"/>
    <w:uiPriority w:val="99"/>
    <w:semiHidden/>
    <w:unhideWhenUsed/>
    <w:rsid w:val="008C7B77"/>
  </w:style>
  <w:style w:type="character" w:customStyle="1" w:styleId="apple-converted-space">
    <w:name w:val="apple-converted-space"/>
    <w:basedOn w:val="DefaultParagraphFont"/>
    <w:rsid w:val="003709C2"/>
  </w:style>
  <w:style w:type="character" w:styleId="UnresolvedMention">
    <w:name w:val="Unresolved Mention"/>
    <w:basedOn w:val="DefaultParagraphFont"/>
    <w:uiPriority w:val="99"/>
    <w:semiHidden/>
    <w:unhideWhenUsed/>
    <w:rsid w:val="003709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85342">
      <w:bodyDiv w:val="1"/>
      <w:marLeft w:val="0"/>
      <w:marRight w:val="0"/>
      <w:marTop w:val="0"/>
      <w:marBottom w:val="0"/>
      <w:divBdr>
        <w:top w:val="none" w:sz="0" w:space="0" w:color="auto"/>
        <w:left w:val="none" w:sz="0" w:space="0" w:color="auto"/>
        <w:bottom w:val="none" w:sz="0" w:space="0" w:color="auto"/>
        <w:right w:val="none" w:sz="0" w:space="0" w:color="auto"/>
      </w:divBdr>
    </w:div>
    <w:div w:id="460998169">
      <w:bodyDiv w:val="1"/>
      <w:marLeft w:val="0"/>
      <w:marRight w:val="0"/>
      <w:marTop w:val="0"/>
      <w:marBottom w:val="0"/>
      <w:divBdr>
        <w:top w:val="none" w:sz="0" w:space="0" w:color="auto"/>
        <w:left w:val="none" w:sz="0" w:space="0" w:color="auto"/>
        <w:bottom w:val="none" w:sz="0" w:space="0" w:color="auto"/>
        <w:right w:val="none" w:sz="0" w:space="0" w:color="auto"/>
      </w:divBdr>
    </w:div>
    <w:div w:id="505480369">
      <w:bodyDiv w:val="1"/>
      <w:marLeft w:val="0"/>
      <w:marRight w:val="0"/>
      <w:marTop w:val="0"/>
      <w:marBottom w:val="0"/>
      <w:divBdr>
        <w:top w:val="none" w:sz="0" w:space="0" w:color="auto"/>
        <w:left w:val="none" w:sz="0" w:space="0" w:color="auto"/>
        <w:bottom w:val="none" w:sz="0" w:space="0" w:color="auto"/>
        <w:right w:val="none" w:sz="0" w:space="0" w:color="auto"/>
      </w:divBdr>
    </w:div>
    <w:div w:id="1247687460">
      <w:bodyDiv w:val="1"/>
      <w:marLeft w:val="0"/>
      <w:marRight w:val="0"/>
      <w:marTop w:val="0"/>
      <w:marBottom w:val="0"/>
      <w:divBdr>
        <w:top w:val="none" w:sz="0" w:space="0" w:color="auto"/>
        <w:left w:val="none" w:sz="0" w:space="0" w:color="auto"/>
        <w:bottom w:val="none" w:sz="0" w:space="0" w:color="auto"/>
        <w:right w:val="none" w:sz="0" w:space="0" w:color="auto"/>
      </w:divBdr>
    </w:div>
    <w:div w:id="1646007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mcdn.ca/files/princegeorgematters/pgc-files/bcnreb-2021-year-end-news-release.pdf?utm_source=prince%20george%20citizen&amp;utm_campaign=prince%20george%20citizen%3A%20outbound&amp;utm_medium=referral" TargetMode="External"/><Relationship Id="rId13" Type="http://schemas.openxmlformats.org/officeDocument/2006/relationships/image" Target="media/image3.png"/><Relationship Id="rId18" Type="http://schemas.openxmlformats.org/officeDocument/2006/relationships/hyperlink" Target="https://www12.statcan.gc.ca/census-recensement/2021/dp-pd/dv-vd/cpdv-vdpr/index-eng.cfm?locale=en-CA&amp;statisticsProgramId=3902&amp;activeIndicatorId=21160021&amp;visualizationGeographyLevelId=2&amp;focusGeographyId=2021A000011124" TargetMode="External"/><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image" Target="media/image7.png"/><Relationship Id="rId7" Type="http://schemas.openxmlformats.org/officeDocument/2006/relationships/hyperlink" Target="https://www.news.com.au/finance/economy/struggling-mums-viral-admission-reveals-just-how-tough-aussies-are-doing-it/news-story/837b5943787200963363c8a0764011e7" TargetMode="External"/><Relationship Id="rId12" Type="http://schemas.openxmlformats.org/officeDocument/2006/relationships/hyperlink" Target="https://www12.statcan.gc.ca/census-recensement/2021/as-sa/fogs-spg/page.cfm?topic=5&amp;lang=E&amp;dguid=2021A000011124" TargetMode="External"/><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www12.statcan.gc.ca/census-recensement/2021/dp-pd/dv-vd/cpdv-vdpr/index-eng.cfm?locale=en-CA&amp;statisticsProgramId=3902&amp;activeIndicatorId=21160021&amp;visualizationGeographyLevelId=2&amp;focusGeographyId=2021A000011124" TargetMode="External"/><Relationship Id="rId20" Type="http://schemas.openxmlformats.org/officeDocument/2006/relationships/hyperlink" Target="https://www12.statcan.gc.ca/census-recensement/2021/as-sa/fogs-spg/page.cfm?topic=7&amp;lang=E&amp;dguid=2021A000011124"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demographia.com/dhi.pdf" TargetMode="External"/><Relationship Id="rId11" Type="http://schemas.openxmlformats.org/officeDocument/2006/relationships/image" Target="media/image2.png"/><Relationship Id="rId24" Type="http://schemas.openxmlformats.org/officeDocument/2006/relationships/hyperlink" Target="https://www150.statcan.gc.ca/n1/pub/71-607-x/71-607-x2019013-eng.htm" TargetMode="External"/><Relationship Id="rId5"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eader" Target="header2.xml"/><Relationship Id="rId10" Type="http://schemas.openxmlformats.org/officeDocument/2006/relationships/hyperlink" Target="https://www12.statcan.gc.ca/census-recensement/2021/as-sa/fogs-spg/page.cfm?topic=7&amp;lang=E&amp;dguid=2021A000011124" TargetMode="External"/><Relationship Id="rId19" Type="http://schemas.openxmlformats.org/officeDocument/2006/relationships/image" Target="media/image6.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hyperlink" Target="https://www12.statcan.gc.ca/census-recensement/2021/as-sa/fogs-spg/page.cfm?topic=12&amp;lang=E&amp;dguid=2021A000011124" TargetMode="External"/><Relationship Id="rId22" Type="http://schemas.openxmlformats.org/officeDocument/2006/relationships/hyperlink" Target="https://www150.statcan.gc.ca/t1/tbl1/en/tv.action?pid=3610010101" TargetMode="External"/><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2678</Words>
  <Characters>15565</Characters>
  <Application>Microsoft Office Word</Application>
  <DocSecurity>0</DocSecurity>
  <Lines>228</Lines>
  <Paragraphs>33</Paragraphs>
  <ScaleCrop>false</ScaleCrop>
  <Company/>
  <LinksUpToDate>false</LinksUpToDate>
  <CharactersWithSpaces>18210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Miller</dc:creator>
  <cp:keywords/>
  <dc:description/>
  <cp:lastModifiedBy>Chad Miller</cp:lastModifiedBy>
  <cp:revision>4</cp:revision>
  <dcterms:created xsi:type="dcterms:W3CDTF">2025-03-18T17:08:00Z</dcterms:created>
  <dcterms:modified xsi:type="dcterms:W3CDTF">2025-03-18T17:17:00Z</dcterms:modified>
</cp:coreProperties>
</file>