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2F7B9FC1" w:rsidR="004423D0" w:rsidRPr="00D86EAE" w:rsidRDefault="00CA0A0E" w:rsidP="001C6B55">
      <w:pPr>
        <w:pStyle w:val="NoSpacing"/>
        <w:spacing w:line="264" w:lineRule="auto"/>
        <w:jc w:val="center"/>
        <w:rPr>
          <w:b/>
          <w:sz w:val="28"/>
          <w:szCs w:val="28"/>
        </w:rPr>
      </w:pPr>
      <w:r>
        <w:rPr>
          <w:b/>
          <w:sz w:val="28"/>
          <w:szCs w:val="28"/>
        </w:rPr>
        <w:t xml:space="preserve">ECON </w:t>
      </w:r>
      <w:r w:rsidR="00D86EAE">
        <w:rPr>
          <w:b/>
          <w:sz w:val="28"/>
          <w:szCs w:val="28"/>
        </w:rPr>
        <w:t>204</w:t>
      </w:r>
      <w:r w:rsidR="008262A0">
        <w:rPr>
          <w:b/>
          <w:sz w:val="28"/>
          <w:szCs w:val="28"/>
        </w:rPr>
        <w:t xml:space="preserve"> – INTS 211 </w:t>
      </w:r>
      <w:r w:rsidR="007A7BA9" w:rsidRPr="00133B20">
        <w:rPr>
          <w:b/>
          <w:sz w:val="28"/>
          <w:szCs w:val="28"/>
        </w:rPr>
        <w:t>–</w:t>
      </w:r>
      <w:r w:rsidR="004423D0" w:rsidRPr="00133B20">
        <w:rPr>
          <w:b/>
          <w:sz w:val="28"/>
          <w:szCs w:val="28"/>
        </w:rPr>
        <w:t xml:space="preserve"> </w:t>
      </w:r>
      <w:r w:rsidR="00D86EAE" w:rsidRPr="00D86EAE">
        <w:rPr>
          <w:b/>
          <w:sz w:val="28"/>
          <w:szCs w:val="28"/>
        </w:rPr>
        <w:t>Contemporary Economic Issues</w:t>
      </w:r>
    </w:p>
    <w:p w14:paraId="55393ECB" w14:textId="7B8B5144" w:rsidR="00041159" w:rsidRPr="00133B20" w:rsidRDefault="00EC5DD3" w:rsidP="00045EBB">
      <w:pPr>
        <w:pStyle w:val="NoSpacing"/>
        <w:spacing w:line="264" w:lineRule="auto"/>
        <w:jc w:val="center"/>
        <w:rPr>
          <w:b/>
          <w:bCs/>
          <w:sz w:val="28"/>
          <w:szCs w:val="28"/>
        </w:rPr>
      </w:pPr>
      <w:r>
        <w:rPr>
          <w:b/>
          <w:bCs/>
          <w:sz w:val="28"/>
          <w:szCs w:val="28"/>
        </w:rPr>
        <w:t>Winter 202</w:t>
      </w:r>
      <w:r w:rsidR="00C50DC3">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C50DC3" w:rsidRPr="00133B20" w14:paraId="63BC6F0D" w14:textId="77777777" w:rsidTr="00DA1EC6">
        <w:tc>
          <w:tcPr>
            <w:tcW w:w="2804" w:type="dxa"/>
          </w:tcPr>
          <w:p w14:paraId="10737A27" w14:textId="77777777" w:rsidR="00C50DC3" w:rsidRPr="00133B20" w:rsidRDefault="00C50DC3" w:rsidP="00C50DC3">
            <w:pPr>
              <w:pStyle w:val="NoSpacing"/>
              <w:spacing w:line="264" w:lineRule="auto"/>
              <w:rPr>
                <w:sz w:val="20"/>
                <w:szCs w:val="20"/>
              </w:rPr>
            </w:pPr>
            <w:r w:rsidRPr="00133B20">
              <w:rPr>
                <w:sz w:val="20"/>
                <w:szCs w:val="20"/>
              </w:rPr>
              <w:t>Office Location &amp; Hours</w:t>
            </w:r>
          </w:p>
        </w:tc>
        <w:tc>
          <w:tcPr>
            <w:tcW w:w="7011" w:type="dxa"/>
          </w:tcPr>
          <w:p w14:paraId="5DBDB46A" w14:textId="77777777" w:rsidR="00C50DC3" w:rsidRDefault="00C50DC3" w:rsidP="00C50DC3">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Pr="00133B20">
              <w:rPr>
                <w:iCs/>
                <w:noProof/>
                <w:color w:val="262626" w:themeColor="text1" w:themeTint="D9"/>
                <w:sz w:val="20"/>
                <w:szCs w:val="20"/>
              </w:rPr>
              <w:t xml:space="preserve">              </w:t>
            </w:r>
            <w:r w:rsidRPr="00133B20">
              <w:rPr>
                <w:noProof/>
              </w:rPr>
              <w:drawing>
                <wp:inline distT="0" distB="0" distL="0" distR="0" wp14:anchorId="2DD57629" wp14:editId="7122BCA9">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i/>
                <w:iCs/>
                <w:noProof/>
                <w:color w:val="262626" w:themeColor="text1" w:themeTint="D9"/>
                <w:sz w:val="20"/>
                <w:szCs w:val="20"/>
              </w:rPr>
              <w:t xml:space="preserve"> Tue: 2:30 pm – 4:00 pm</w:t>
            </w:r>
            <w:r w:rsidRPr="00133B20">
              <w:rPr>
                <w:i/>
                <w:iCs/>
                <w:noProof/>
                <w:color w:val="262626" w:themeColor="text1" w:themeTint="D9"/>
                <w:sz w:val="20"/>
                <w:szCs w:val="20"/>
              </w:rPr>
              <w:t xml:space="preserve"> </w:t>
            </w:r>
          </w:p>
          <w:p w14:paraId="3921E0DE" w14:textId="51BF2AB0" w:rsidR="00C50DC3" w:rsidRPr="00133B20" w:rsidRDefault="00C50DC3" w:rsidP="00C50DC3">
            <w:pPr>
              <w:pStyle w:val="NoSpacing"/>
              <w:spacing w:line="264" w:lineRule="auto"/>
              <w:rPr>
                <w:noProof/>
                <w:color w:val="262626" w:themeColor="text1" w:themeTint="D9"/>
                <w:sz w:val="20"/>
                <w:szCs w:val="20"/>
              </w:rPr>
            </w:pPr>
            <w:r>
              <w:rPr>
                <w:i/>
                <w:iCs/>
                <w:noProof/>
                <w:color w:val="262626" w:themeColor="text1" w:themeTint="D9"/>
                <w:sz w:val="20"/>
                <w:szCs w:val="20"/>
              </w:rPr>
              <w:t xml:space="preserve">                                   Thu: 2:30 pm – 4:00 pm or by appointment                                   </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280DBB8E" w14:textId="4DFC5329" w:rsidR="002557FE" w:rsidRPr="00D86EAE" w:rsidRDefault="00D77028"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 from</w:t>
            </w:r>
            <w:r w:rsidR="00882C1D" w:rsidRPr="00133B20">
              <w:rPr>
                <w:b/>
                <w:i/>
                <w:iCs/>
                <w:color w:val="262626" w:themeColor="text1" w:themeTint="D9"/>
                <w:sz w:val="20"/>
                <w:szCs w:val="20"/>
              </w:rPr>
              <w:t xml:space="preserve"> </w:t>
            </w:r>
            <w:r w:rsidR="00C50DC3">
              <w:rPr>
                <w:b/>
                <w:i/>
                <w:iCs/>
                <w:color w:val="262626" w:themeColor="text1" w:themeTint="D9"/>
                <w:sz w:val="20"/>
                <w:szCs w:val="20"/>
              </w:rPr>
              <w:t>8</w:t>
            </w:r>
            <w:r w:rsidR="001C1E85" w:rsidRPr="00133B20">
              <w:rPr>
                <w:b/>
                <w:i/>
                <w:iCs/>
                <w:noProof/>
                <w:color w:val="262626" w:themeColor="text1" w:themeTint="D9"/>
                <w:sz w:val="20"/>
                <w:szCs w:val="20"/>
              </w:rPr>
              <w:t>:</w:t>
            </w:r>
            <w:r w:rsidR="00C50DC3">
              <w:rPr>
                <w:b/>
                <w:i/>
                <w:iCs/>
                <w:noProof/>
                <w:color w:val="262626" w:themeColor="text1" w:themeTint="D9"/>
                <w:sz w:val="20"/>
                <w:szCs w:val="20"/>
              </w:rPr>
              <w:t>3</w:t>
            </w:r>
            <w:r>
              <w:rPr>
                <w:b/>
                <w:i/>
                <w:iCs/>
                <w:noProof/>
                <w:color w:val="262626" w:themeColor="text1" w:themeTint="D9"/>
                <w:sz w:val="20"/>
                <w:szCs w:val="20"/>
              </w:rPr>
              <w:t xml:space="preserve">0 </w:t>
            </w:r>
            <w:r w:rsidR="00C50DC3">
              <w:rPr>
                <w:b/>
                <w:i/>
                <w:iCs/>
                <w:noProof/>
                <w:color w:val="262626" w:themeColor="text1" w:themeTint="D9"/>
                <w:sz w:val="20"/>
                <w:szCs w:val="20"/>
              </w:rPr>
              <w:t>a</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C50DC3">
              <w:rPr>
                <w:b/>
                <w:i/>
                <w:iCs/>
                <w:noProof/>
                <w:color w:val="262626" w:themeColor="text1" w:themeTint="D9"/>
                <w:sz w:val="20"/>
                <w:szCs w:val="20"/>
              </w:rPr>
              <w:t>9</w:t>
            </w:r>
            <w:r w:rsidR="004210D8" w:rsidRPr="00133B20">
              <w:rPr>
                <w:b/>
                <w:i/>
                <w:iCs/>
                <w:noProof/>
                <w:color w:val="262626" w:themeColor="text1" w:themeTint="D9"/>
                <w:sz w:val="20"/>
                <w:szCs w:val="20"/>
              </w:rPr>
              <w:t>:</w:t>
            </w:r>
            <w:r w:rsidR="00C50DC3">
              <w:rPr>
                <w:b/>
                <w:i/>
                <w:iCs/>
                <w:noProof/>
                <w:color w:val="262626" w:themeColor="text1" w:themeTint="D9"/>
                <w:sz w:val="20"/>
                <w:szCs w:val="20"/>
              </w:rPr>
              <w:t>5</w:t>
            </w:r>
            <w:r>
              <w:rPr>
                <w:b/>
                <w:i/>
                <w:iCs/>
                <w:noProof/>
                <w:color w:val="262626" w:themeColor="text1" w:themeTint="D9"/>
                <w:sz w:val="20"/>
                <w:szCs w:val="20"/>
              </w:rPr>
              <w:t xml:space="preserve">0 </w:t>
            </w:r>
            <w:r w:rsidR="00C50DC3">
              <w:rPr>
                <w:b/>
                <w:i/>
                <w:iCs/>
                <w:noProof/>
                <w:color w:val="262626" w:themeColor="text1" w:themeTint="D9"/>
                <w:sz w:val="20"/>
                <w:szCs w:val="20"/>
              </w:rPr>
              <w:t>a</w:t>
            </w:r>
            <w:r w:rsidR="00F7026D" w:rsidRPr="00133B20">
              <w:rPr>
                <w:b/>
                <w:i/>
                <w:iCs/>
                <w:noProof/>
                <w:color w:val="262626" w:themeColor="text1" w:themeTint="D9"/>
                <w:sz w:val="20"/>
                <w:szCs w:val="20"/>
              </w:rPr>
              <w:t>m</w:t>
            </w:r>
            <w:r w:rsidR="00F7026D" w:rsidRPr="00133B20">
              <w:rPr>
                <w:b/>
                <w:i/>
                <w:noProof/>
                <w:color w:val="262626" w:themeColor="text1" w:themeTint="D9"/>
                <w:sz w:val="20"/>
                <w:szCs w:val="20"/>
              </w:rPr>
              <w:t xml:space="preserve">  </w:t>
            </w: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DFFF76A" w:rsidR="00422666" w:rsidRPr="00133B20" w:rsidRDefault="006A74A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4CB671F1" w14:textId="77777777" w:rsidR="00D86EAE" w:rsidRPr="00D86EAE" w:rsidRDefault="00D86EAE" w:rsidP="00D86EAE">
            <w:pPr>
              <w:pStyle w:val="Heading2"/>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This course is designed to introduce students to contemporary economics issues, with a particular emphasis on the Canadian and U.S. economies. Topics covered include, but are not limited to, labour market dynamics, income inequality, economic growth, globalization, and international trade. The course will also explore the theory and practice of monetary and fiscal policies in Canada, examining how these policies impact economic stability, growth, and social welfare. Students will gain an understanding of the key economic challenges that Canada is facing today and will develop analytical tools to assess these issues from both a theoretical and practical perspective.</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D86EAE" w:rsidRPr="00133B20" w14:paraId="19E173A4" w14:textId="77777777" w:rsidTr="00DA1EC6">
        <w:tc>
          <w:tcPr>
            <w:tcW w:w="2534" w:type="dxa"/>
          </w:tcPr>
          <w:p w14:paraId="57BEE20E" w14:textId="501E2E89" w:rsidR="00D86EAE" w:rsidRPr="00133B20" w:rsidRDefault="00D86EAE" w:rsidP="00045EBB">
            <w:pPr>
              <w:pStyle w:val="NoSpacing"/>
              <w:spacing w:line="264" w:lineRule="auto"/>
              <w:rPr>
                <w:sz w:val="20"/>
                <w:szCs w:val="20"/>
              </w:rPr>
            </w:pPr>
            <w:r w:rsidRPr="00133B20">
              <w:rPr>
                <w:sz w:val="20"/>
                <w:szCs w:val="20"/>
              </w:rPr>
              <w:t>Course Learning Outcomes</w:t>
            </w:r>
          </w:p>
        </w:tc>
        <w:tc>
          <w:tcPr>
            <w:tcW w:w="7311" w:type="dxa"/>
          </w:tcPr>
          <w:p w14:paraId="5ECBA6A7" w14:textId="77777777" w:rsidR="00D86EAE" w:rsidRPr="00D86EAE" w:rsidRDefault="00D86EAE" w:rsidP="00D86EAE">
            <w:pPr>
              <w:pStyle w:val="BodyText"/>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 xml:space="preserve">At the end of the course, students should be able to </w:t>
            </w:r>
          </w:p>
          <w:p w14:paraId="45C545A9"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Demonstrate an understanding of major contemporary economic issues, including labor market trends, income inequality, inflation, and housing market challenges.</w:t>
            </w:r>
          </w:p>
          <w:p w14:paraId="3C0E3AF0"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Use foundational economic theories to analyze and interpret real-world issues within both Canadian and U.S. contexts.</w:t>
            </w:r>
          </w:p>
          <w:p w14:paraId="08F7DB2A"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1"/>
              </w:rPr>
              <w:t>Critically assess the role of monetary and fiscal policies in addressing economic challenges, with a particular focus on Canadian policies.</w:t>
            </w:r>
          </w:p>
          <w:p w14:paraId="50F31E62" w14:textId="057AB92C" w:rsidR="00D86EAE" w:rsidRPr="00D86EAE" w:rsidRDefault="00D86EAE" w:rsidP="00D86EAE">
            <w:pPr>
              <w:pStyle w:val="BodyText"/>
              <w:numPr>
                <w:ilvl w:val="0"/>
                <w:numId w:val="36"/>
              </w:numPr>
              <w:autoSpaceDE/>
              <w:autoSpaceDN/>
              <w:spacing w:line="243" w:lineRule="auto"/>
              <w:ind w:right="298"/>
              <w:jc w:val="both"/>
              <w:rPr>
                <w:rFonts w:cs="Times New Roman"/>
                <w:spacing w:val="-2"/>
              </w:rPr>
            </w:pPr>
            <w:r w:rsidRPr="00D86EAE">
              <w:rPr>
                <w:rFonts w:asciiTheme="minorHAnsi" w:hAnsiTheme="minorHAnsi" w:cstheme="minorHAnsi"/>
                <w:spacing w:val="-2"/>
              </w:rPr>
              <w:t>Interpret economic data related to topics such as employment, trade, and inflation, and use this data to identify trends and make evidence-based conclusions.</w:t>
            </w:r>
          </w:p>
        </w:tc>
      </w:tr>
      <w:tr w:rsidR="00422666" w:rsidRPr="00133B20" w14:paraId="77B48DA7" w14:textId="77777777" w:rsidTr="00DA1EC6">
        <w:tc>
          <w:tcPr>
            <w:tcW w:w="2534" w:type="dxa"/>
          </w:tcPr>
          <w:p w14:paraId="7605C0C6" w14:textId="3391C12F" w:rsidR="00422666" w:rsidRPr="00D86EAE" w:rsidRDefault="00422666" w:rsidP="00045EBB">
            <w:pPr>
              <w:pStyle w:val="NoSpacing"/>
              <w:spacing w:line="264" w:lineRule="auto"/>
              <w:rPr>
                <w:rFonts w:cstheme="minorHAnsi"/>
                <w:sz w:val="20"/>
                <w:szCs w:val="20"/>
              </w:rPr>
            </w:pPr>
            <w:r w:rsidRPr="00D86EAE">
              <w:rPr>
                <w:rFonts w:cstheme="minorHAnsi"/>
                <w:sz w:val="20"/>
                <w:szCs w:val="20"/>
              </w:rPr>
              <w:t>Text</w:t>
            </w:r>
            <w:r w:rsidR="00D86EAE" w:rsidRPr="00D86EAE">
              <w:rPr>
                <w:rFonts w:cstheme="minorHAnsi"/>
                <w:sz w:val="20"/>
                <w:szCs w:val="20"/>
              </w:rPr>
              <w:t>book</w:t>
            </w:r>
          </w:p>
        </w:tc>
        <w:tc>
          <w:tcPr>
            <w:tcW w:w="7311" w:type="dxa"/>
          </w:tcPr>
          <w:p w14:paraId="2FC5AB34" w14:textId="77777777" w:rsidR="00D86EAE" w:rsidRPr="00D86EAE" w:rsidRDefault="00D86EAE" w:rsidP="00D86EAE">
            <w:pPr>
              <w:pStyle w:val="Heading2"/>
              <w:spacing w:line="252" w:lineRule="exact"/>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There is no required textbook for this course. The following are supplementary textbooks.</w:t>
            </w:r>
          </w:p>
          <w:p w14:paraId="48D1BB7D"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 xml:space="preserve">Acemoglu, Daron (2009). </w:t>
            </w:r>
            <w:r w:rsidRPr="00D86EAE">
              <w:rPr>
                <w:rFonts w:asciiTheme="minorHAnsi" w:eastAsiaTheme="minorHAnsi" w:hAnsiTheme="minorHAnsi" w:cstheme="minorHAnsi"/>
                <w:b w:val="0"/>
                <w:bCs w:val="0"/>
                <w:i/>
                <w:iCs/>
                <w:spacing w:val="-1"/>
                <w:sz w:val="20"/>
                <w:szCs w:val="20"/>
              </w:rPr>
              <w:t>Introduction to Modern Economic Growth</w:t>
            </w:r>
            <w:r w:rsidRPr="00D86EAE">
              <w:rPr>
                <w:rFonts w:asciiTheme="minorHAnsi" w:eastAsiaTheme="minorHAnsi" w:hAnsiTheme="minorHAnsi" w:cstheme="minorHAnsi"/>
                <w:b w:val="0"/>
                <w:bCs w:val="0"/>
                <w:spacing w:val="-1"/>
                <w:sz w:val="20"/>
                <w:szCs w:val="20"/>
              </w:rPr>
              <w:t>. Princeton University Press.</w:t>
            </w:r>
          </w:p>
          <w:p w14:paraId="31128680" w14:textId="77777777" w:rsidR="00D86EAE" w:rsidRPr="00D86EAE" w:rsidRDefault="00D86EAE" w:rsidP="00D86EAE">
            <w:pPr>
              <w:pStyle w:val="Heading2"/>
              <w:spacing w:line="252" w:lineRule="exact"/>
              <w:ind w:left="0"/>
              <w:rPr>
                <w:rFonts w:asciiTheme="minorHAnsi" w:hAnsiTheme="minorHAnsi" w:cstheme="minorHAnsi"/>
                <w:b w:val="0"/>
                <w:bCs w:val="0"/>
                <w:sz w:val="20"/>
                <w:szCs w:val="20"/>
              </w:rPr>
            </w:pPr>
          </w:p>
          <w:p w14:paraId="2EBEA482"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Benjamin, Dwayne, Morley Gunderson, Thomas Lemieux, and W. Craig Riddell (2017). </w:t>
            </w:r>
            <w:r w:rsidRPr="00D86EAE">
              <w:rPr>
                <w:rFonts w:asciiTheme="minorHAnsi" w:eastAsiaTheme="minorHAnsi" w:hAnsiTheme="minorHAnsi" w:cstheme="minorHAnsi"/>
                <w:b w:val="0"/>
                <w:bCs w:val="0"/>
                <w:i/>
                <w:iCs/>
                <w:spacing w:val="-1"/>
                <w:sz w:val="20"/>
                <w:szCs w:val="20"/>
              </w:rPr>
              <w:t>Labour Market Economics</w:t>
            </w:r>
            <w:r w:rsidRPr="00D86EAE">
              <w:rPr>
                <w:rFonts w:asciiTheme="minorHAnsi" w:eastAsiaTheme="minorHAnsi" w:hAnsiTheme="minorHAnsi" w:cstheme="minorHAnsi"/>
                <w:b w:val="0"/>
                <w:bCs w:val="0"/>
                <w:spacing w:val="-1"/>
                <w:sz w:val="20"/>
                <w:szCs w:val="20"/>
              </w:rPr>
              <w:t xml:space="preserve">. Eighth edition. McGraw-Hill Education. </w:t>
            </w:r>
            <w:r w:rsidRPr="00D86EAE">
              <w:rPr>
                <w:rFonts w:asciiTheme="minorHAnsi" w:eastAsiaTheme="minorHAnsi" w:hAnsiTheme="minorHAnsi" w:cstheme="minorHAnsi"/>
                <w:spacing w:val="-1"/>
                <w:sz w:val="20"/>
                <w:szCs w:val="20"/>
              </w:rPr>
              <w:t>(BGLR)</w:t>
            </w:r>
          </w:p>
          <w:p w14:paraId="62B9D80E" w14:textId="77777777" w:rsidR="00D86EAE" w:rsidRPr="00D86EAE" w:rsidRDefault="00D86EAE" w:rsidP="00D86EAE">
            <w:pPr>
              <w:pStyle w:val="Heading2"/>
              <w:spacing w:line="252" w:lineRule="exact"/>
              <w:ind w:left="0"/>
              <w:rPr>
                <w:rFonts w:asciiTheme="minorHAnsi" w:eastAsiaTheme="minorHAnsi" w:hAnsiTheme="minorHAnsi" w:cstheme="minorHAnsi"/>
                <w:b w:val="0"/>
                <w:bCs w:val="0"/>
                <w:spacing w:val="-1"/>
                <w:sz w:val="20"/>
                <w:szCs w:val="20"/>
              </w:rPr>
            </w:pPr>
          </w:p>
          <w:p w14:paraId="0EA28035"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eastAsiaTheme="minorHAnsi" w:hAnsiTheme="minorHAnsi" w:cstheme="minorHAnsi"/>
                <w:b w:val="0"/>
                <w:bCs w:val="0"/>
                <w:spacing w:val="-1"/>
                <w:sz w:val="20"/>
                <w:szCs w:val="20"/>
              </w:rPr>
              <w:t xml:space="preserve">Krugman, Paul, Maurice Obstfeld, and Marc Melitz. </w:t>
            </w:r>
            <w:r w:rsidRPr="00D86EAE">
              <w:rPr>
                <w:rFonts w:asciiTheme="minorHAnsi" w:eastAsiaTheme="minorHAnsi" w:hAnsiTheme="minorHAnsi" w:cstheme="minorHAnsi"/>
                <w:b w:val="0"/>
                <w:bCs w:val="0"/>
                <w:i/>
                <w:iCs/>
                <w:spacing w:val="-1"/>
                <w:sz w:val="20"/>
                <w:szCs w:val="20"/>
              </w:rPr>
              <w:t>International Economics: Theory and Policy.</w:t>
            </w:r>
            <w:r w:rsidRPr="00D86EAE">
              <w:rPr>
                <w:rFonts w:asciiTheme="minorHAnsi" w:eastAsiaTheme="minorHAnsi" w:hAnsiTheme="minorHAnsi" w:cstheme="minorHAnsi"/>
                <w:b w:val="0"/>
                <w:bCs w:val="0"/>
                <w:spacing w:val="-1"/>
                <w:sz w:val="20"/>
                <w:szCs w:val="20"/>
              </w:rPr>
              <w:t xml:space="preserve"> 12th Edition. Pearson. </w:t>
            </w:r>
            <w:r w:rsidRPr="00D86EAE">
              <w:rPr>
                <w:rFonts w:asciiTheme="minorHAnsi" w:eastAsiaTheme="minorHAnsi" w:hAnsiTheme="minorHAnsi" w:cstheme="minorHAnsi"/>
                <w:spacing w:val="-1"/>
                <w:sz w:val="20"/>
                <w:szCs w:val="20"/>
              </w:rPr>
              <w:t>(KOM)</w:t>
            </w:r>
          </w:p>
          <w:p w14:paraId="0B1D330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7A3BF2E7" w14:textId="77777777" w:rsidR="00D86EAE" w:rsidRPr="00D86EAE" w:rsidRDefault="00D86EAE" w:rsidP="00D86EAE">
            <w:pPr>
              <w:pStyle w:val="ListParagraph"/>
              <w:numPr>
                <w:ilvl w:val="0"/>
                <w:numId w:val="37"/>
              </w:numPr>
              <w:spacing w:after="240" w:line="242" w:lineRule="auto"/>
              <w:ind w:left="360" w:right="547"/>
              <w:jc w:val="both"/>
              <w:rPr>
                <w:rFonts w:cstheme="minorHAnsi"/>
                <w:spacing w:val="-1"/>
                <w:sz w:val="20"/>
                <w:szCs w:val="20"/>
              </w:rPr>
            </w:pPr>
            <w:r w:rsidRPr="00D86EAE">
              <w:rPr>
                <w:rFonts w:cstheme="minorHAnsi"/>
                <w:spacing w:val="-1"/>
                <w:sz w:val="20"/>
                <w:szCs w:val="20"/>
              </w:rPr>
              <w:t>Mishkin,</w:t>
            </w:r>
            <w:r w:rsidRPr="00D86EAE">
              <w:rPr>
                <w:rFonts w:cstheme="minorHAnsi"/>
                <w:spacing w:val="-7"/>
                <w:sz w:val="20"/>
                <w:szCs w:val="20"/>
              </w:rPr>
              <w:t xml:space="preserve"> </w:t>
            </w:r>
            <w:r w:rsidRPr="00D86EAE">
              <w:rPr>
                <w:rFonts w:cstheme="minorHAnsi"/>
                <w:spacing w:val="-1"/>
                <w:sz w:val="20"/>
                <w:szCs w:val="20"/>
              </w:rPr>
              <w:t>Frederic</w:t>
            </w:r>
            <w:r w:rsidRPr="00D86EAE">
              <w:rPr>
                <w:rFonts w:cstheme="minorHAnsi"/>
                <w:spacing w:val="-8"/>
                <w:sz w:val="20"/>
                <w:szCs w:val="20"/>
              </w:rPr>
              <w:t xml:space="preserve"> </w:t>
            </w:r>
            <w:r w:rsidRPr="00D86EAE">
              <w:rPr>
                <w:rFonts w:cstheme="minorHAnsi"/>
                <w:sz w:val="20"/>
                <w:szCs w:val="20"/>
              </w:rPr>
              <w:t>S.</w:t>
            </w:r>
            <w:r w:rsidRPr="00D86EAE">
              <w:rPr>
                <w:rFonts w:cstheme="minorHAnsi"/>
                <w:spacing w:val="-7"/>
                <w:sz w:val="20"/>
                <w:szCs w:val="20"/>
              </w:rPr>
              <w:t xml:space="preserve"> </w:t>
            </w:r>
            <w:r w:rsidRPr="00D86EAE">
              <w:rPr>
                <w:rFonts w:cstheme="minorHAnsi"/>
                <w:spacing w:val="-1"/>
                <w:sz w:val="20"/>
                <w:szCs w:val="20"/>
              </w:rPr>
              <w:t>and</w:t>
            </w:r>
            <w:r w:rsidRPr="00D86EAE">
              <w:rPr>
                <w:rFonts w:cstheme="minorHAnsi"/>
                <w:spacing w:val="-6"/>
                <w:sz w:val="20"/>
                <w:szCs w:val="20"/>
              </w:rPr>
              <w:t xml:space="preserve"> </w:t>
            </w:r>
            <w:r w:rsidRPr="00D86EAE">
              <w:rPr>
                <w:rFonts w:cstheme="minorHAnsi"/>
                <w:spacing w:val="-1"/>
                <w:sz w:val="20"/>
                <w:szCs w:val="20"/>
              </w:rPr>
              <w:t>Apostolos</w:t>
            </w:r>
            <w:r w:rsidRPr="00D86EAE">
              <w:rPr>
                <w:rFonts w:cstheme="minorHAnsi"/>
                <w:spacing w:val="-8"/>
                <w:sz w:val="20"/>
                <w:szCs w:val="20"/>
              </w:rPr>
              <w:t xml:space="preserve"> </w:t>
            </w:r>
            <w:proofErr w:type="spellStart"/>
            <w:r w:rsidRPr="00D86EAE">
              <w:rPr>
                <w:rFonts w:cstheme="minorHAnsi"/>
                <w:spacing w:val="-1"/>
                <w:sz w:val="20"/>
                <w:szCs w:val="20"/>
              </w:rPr>
              <w:t>Serletis</w:t>
            </w:r>
            <w:proofErr w:type="spellEnd"/>
            <w:r w:rsidRPr="00D86EAE">
              <w:rPr>
                <w:rFonts w:cstheme="minorHAnsi"/>
                <w:spacing w:val="-6"/>
                <w:sz w:val="20"/>
                <w:szCs w:val="20"/>
              </w:rPr>
              <w:t xml:space="preserve"> </w:t>
            </w:r>
            <w:r w:rsidRPr="00D86EAE">
              <w:rPr>
                <w:rFonts w:cstheme="minorHAnsi"/>
                <w:spacing w:val="-1"/>
                <w:sz w:val="20"/>
                <w:szCs w:val="20"/>
              </w:rPr>
              <w:t>(2020).</w:t>
            </w:r>
            <w:r w:rsidRPr="00D86EAE">
              <w:rPr>
                <w:rFonts w:cstheme="minorHAnsi"/>
                <w:spacing w:val="-5"/>
                <w:sz w:val="20"/>
                <w:szCs w:val="20"/>
              </w:rPr>
              <w:t xml:space="preserve"> </w:t>
            </w:r>
            <w:r w:rsidRPr="00D86EAE">
              <w:rPr>
                <w:rFonts w:cstheme="minorHAnsi"/>
                <w:i/>
                <w:sz w:val="20"/>
                <w:szCs w:val="20"/>
              </w:rPr>
              <w:t>The</w:t>
            </w:r>
            <w:r w:rsidRPr="00D86EAE">
              <w:rPr>
                <w:rFonts w:cstheme="minorHAnsi"/>
                <w:i/>
                <w:spacing w:val="-9"/>
                <w:sz w:val="20"/>
                <w:szCs w:val="20"/>
              </w:rPr>
              <w:t xml:space="preserve"> </w:t>
            </w:r>
            <w:r w:rsidRPr="00D86EAE">
              <w:rPr>
                <w:rFonts w:cstheme="minorHAnsi"/>
                <w:i/>
                <w:spacing w:val="-1"/>
                <w:sz w:val="20"/>
                <w:szCs w:val="20"/>
              </w:rPr>
              <w:t>Economics</w:t>
            </w:r>
            <w:r w:rsidRPr="00D86EAE">
              <w:rPr>
                <w:rFonts w:cstheme="minorHAnsi"/>
                <w:i/>
                <w:spacing w:val="-8"/>
                <w:sz w:val="20"/>
                <w:szCs w:val="20"/>
              </w:rPr>
              <w:t xml:space="preserve"> </w:t>
            </w:r>
            <w:r w:rsidRPr="00D86EAE">
              <w:rPr>
                <w:rFonts w:cstheme="minorHAnsi"/>
                <w:i/>
                <w:sz w:val="20"/>
                <w:szCs w:val="20"/>
              </w:rPr>
              <w:t>of</w:t>
            </w:r>
            <w:r w:rsidRPr="00D86EAE">
              <w:rPr>
                <w:rFonts w:cstheme="minorHAnsi"/>
                <w:i/>
                <w:spacing w:val="-8"/>
                <w:sz w:val="20"/>
                <w:szCs w:val="20"/>
              </w:rPr>
              <w:t xml:space="preserve"> </w:t>
            </w:r>
            <w:r w:rsidRPr="00D86EAE">
              <w:rPr>
                <w:rFonts w:cstheme="minorHAnsi"/>
                <w:i/>
                <w:spacing w:val="-1"/>
                <w:sz w:val="20"/>
                <w:szCs w:val="20"/>
              </w:rPr>
              <w:t>Money,</w:t>
            </w:r>
            <w:r w:rsidRPr="00D86EAE">
              <w:rPr>
                <w:rFonts w:cstheme="minorHAnsi"/>
                <w:i/>
                <w:spacing w:val="-7"/>
                <w:sz w:val="20"/>
                <w:szCs w:val="20"/>
              </w:rPr>
              <w:t xml:space="preserve"> </w:t>
            </w:r>
            <w:r w:rsidRPr="00D86EAE">
              <w:rPr>
                <w:rFonts w:cstheme="minorHAnsi"/>
                <w:i/>
                <w:spacing w:val="-1"/>
                <w:sz w:val="20"/>
                <w:szCs w:val="20"/>
              </w:rPr>
              <w:t>Banking,</w:t>
            </w:r>
            <w:r w:rsidRPr="00D86EAE">
              <w:rPr>
                <w:rFonts w:cstheme="minorHAnsi"/>
                <w:i/>
                <w:spacing w:val="-6"/>
                <w:sz w:val="20"/>
                <w:szCs w:val="20"/>
              </w:rPr>
              <w:t xml:space="preserve"> </w:t>
            </w:r>
            <w:r w:rsidRPr="00D86EAE">
              <w:rPr>
                <w:rFonts w:cstheme="minorHAnsi"/>
                <w:i/>
                <w:sz w:val="20"/>
                <w:szCs w:val="20"/>
              </w:rPr>
              <w:t>and</w:t>
            </w:r>
            <w:r w:rsidRPr="00D86EAE">
              <w:rPr>
                <w:rFonts w:cstheme="minorHAnsi"/>
                <w:i/>
                <w:spacing w:val="-7"/>
                <w:sz w:val="20"/>
                <w:szCs w:val="20"/>
              </w:rPr>
              <w:t xml:space="preserve"> </w:t>
            </w:r>
            <w:r w:rsidRPr="00D86EAE">
              <w:rPr>
                <w:rFonts w:cstheme="minorHAnsi"/>
                <w:i/>
                <w:spacing w:val="-1"/>
                <w:sz w:val="20"/>
                <w:szCs w:val="20"/>
              </w:rPr>
              <w:t>Financial</w:t>
            </w:r>
            <w:r w:rsidRPr="00D86EAE">
              <w:rPr>
                <w:rFonts w:cstheme="minorHAnsi"/>
                <w:i/>
                <w:spacing w:val="87"/>
                <w:w w:val="99"/>
                <w:sz w:val="20"/>
                <w:szCs w:val="20"/>
              </w:rPr>
              <w:t xml:space="preserve"> </w:t>
            </w:r>
            <w:r w:rsidRPr="00D86EAE">
              <w:rPr>
                <w:rFonts w:cstheme="minorHAnsi"/>
                <w:i/>
                <w:spacing w:val="-1"/>
                <w:sz w:val="20"/>
                <w:szCs w:val="20"/>
              </w:rPr>
              <w:t>Markets</w:t>
            </w:r>
            <w:r w:rsidRPr="00D86EAE">
              <w:rPr>
                <w:rFonts w:cstheme="minorHAnsi"/>
                <w:spacing w:val="-1"/>
                <w:sz w:val="20"/>
                <w:szCs w:val="20"/>
              </w:rPr>
              <w:t>. Eighth</w:t>
            </w:r>
            <w:r w:rsidRPr="00D86EAE">
              <w:rPr>
                <w:rFonts w:cstheme="minorHAnsi"/>
                <w:spacing w:val="9"/>
                <w:position w:val="7"/>
                <w:sz w:val="20"/>
                <w:szCs w:val="20"/>
              </w:rPr>
              <w:t xml:space="preserve"> </w:t>
            </w:r>
            <w:r w:rsidRPr="00D86EAE">
              <w:rPr>
                <w:rFonts w:cstheme="minorHAnsi"/>
                <w:spacing w:val="-1"/>
                <w:sz w:val="20"/>
                <w:szCs w:val="20"/>
              </w:rPr>
              <w:t>Canadian</w:t>
            </w:r>
            <w:r w:rsidRPr="00D86EAE">
              <w:rPr>
                <w:rFonts w:cstheme="minorHAnsi"/>
                <w:spacing w:val="-8"/>
                <w:sz w:val="20"/>
                <w:szCs w:val="20"/>
              </w:rPr>
              <w:t xml:space="preserve"> </w:t>
            </w:r>
            <w:r w:rsidRPr="00D86EAE">
              <w:rPr>
                <w:rFonts w:cstheme="minorHAnsi"/>
                <w:spacing w:val="-1"/>
                <w:sz w:val="20"/>
                <w:szCs w:val="20"/>
              </w:rPr>
              <w:t>Edition.</w:t>
            </w:r>
            <w:r w:rsidRPr="00D86EAE">
              <w:rPr>
                <w:rFonts w:cstheme="minorHAnsi"/>
                <w:spacing w:val="-8"/>
                <w:sz w:val="20"/>
                <w:szCs w:val="20"/>
              </w:rPr>
              <w:t xml:space="preserve"> </w:t>
            </w:r>
            <w:r w:rsidRPr="00D86EAE">
              <w:rPr>
                <w:rFonts w:cstheme="minorHAnsi"/>
                <w:spacing w:val="-1"/>
                <w:sz w:val="20"/>
                <w:szCs w:val="20"/>
              </w:rPr>
              <w:t xml:space="preserve">Pearson. </w:t>
            </w:r>
          </w:p>
          <w:p w14:paraId="68E273D0"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hAnsiTheme="minorHAnsi" w:cstheme="minorHAnsi"/>
                <w:b w:val="0"/>
                <w:bCs w:val="0"/>
                <w:spacing w:val="-1"/>
                <w:sz w:val="20"/>
                <w:szCs w:val="20"/>
              </w:rPr>
              <w:t xml:space="preserve">Rosen, Harvey, Ted Gayer, Lindsay Tedds, Trevor Tombe (2023). </w:t>
            </w:r>
            <w:r w:rsidRPr="00D86EAE">
              <w:rPr>
                <w:rFonts w:asciiTheme="minorHAnsi" w:hAnsiTheme="minorHAnsi" w:cstheme="minorHAnsi"/>
                <w:b w:val="0"/>
                <w:bCs w:val="0"/>
                <w:i/>
                <w:iCs/>
                <w:spacing w:val="-1"/>
                <w:sz w:val="20"/>
                <w:szCs w:val="20"/>
              </w:rPr>
              <w:t xml:space="preserve">Public Finance in Canada. </w:t>
            </w:r>
            <w:r w:rsidRPr="00D86EAE">
              <w:rPr>
                <w:rFonts w:asciiTheme="minorHAnsi" w:hAnsiTheme="minorHAnsi" w:cstheme="minorHAnsi"/>
                <w:b w:val="0"/>
                <w:bCs w:val="0"/>
                <w:spacing w:val="-1"/>
                <w:sz w:val="20"/>
                <w:szCs w:val="20"/>
              </w:rPr>
              <w:t xml:space="preserve">Sixth Edition. </w:t>
            </w:r>
            <w:r w:rsidRPr="00D86EAE">
              <w:rPr>
                <w:rFonts w:asciiTheme="minorHAnsi" w:eastAsiaTheme="minorHAnsi" w:hAnsiTheme="minorHAnsi" w:cstheme="minorHAnsi"/>
                <w:b w:val="0"/>
                <w:bCs w:val="0"/>
                <w:spacing w:val="-1"/>
                <w:sz w:val="20"/>
                <w:szCs w:val="20"/>
              </w:rPr>
              <w:t xml:space="preserve">McGraw-Hill Education. </w:t>
            </w:r>
            <w:r w:rsidRPr="00D86EAE">
              <w:rPr>
                <w:rFonts w:asciiTheme="minorHAnsi" w:eastAsiaTheme="minorHAnsi" w:hAnsiTheme="minorHAnsi" w:cstheme="minorHAnsi"/>
                <w:spacing w:val="-1"/>
                <w:sz w:val="20"/>
                <w:szCs w:val="20"/>
              </w:rPr>
              <w:t>(RGTT)</w:t>
            </w:r>
          </w:p>
          <w:p w14:paraId="5281E1F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5BC737D8"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Weil, D. N. (2013). </w:t>
            </w:r>
            <w:r w:rsidRPr="00D86EAE">
              <w:rPr>
                <w:rFonts w:asciiTheme="minorHAnsi" w:eastAsiaTheme="minorHAnsi" w:hAnsiTheme="minorHAnsi" w:cstheme="minorHAnsi"/>
                <w:b w:val="0"/>
                <w:bCs w:val="0"/>
                <w:i/>
                <w:iCs/>
                <w:spacing w:val="-1"/>
                <w:sz w:val="20"/>
                <w:szCs w:val="20"/>
              </w:rPr>
              <w:t xml:space="preserve">Economic growth. </w:t>
            </w:r>
            <w:r w:rsidRPr="00D86EAE">
              <w:rPr>
                <w:rFonts w:asciiTheme="minorHAnsi" w:eastAsiaTheme="minorHAnsi" w:hAnsiTheme="minorHAnsi" w:cstheme="minorHAnsi"/>
                <w:b w:val="0"/>
                <w:bCs w:val="0"/>
                <w:spacing w:val="-1"/>
                <w:sz w:val="20"/>
                <w:szCs w:val="20"/>
              </w:rPr>
              <w:t>Third edition. Pearson Addison-Wesley.</w:t>
            </w:r>
          </w:p>
          <w:p w14:paraId="55C167B6" w14:textId="7654C0F3" w:rsidR="0010455B" w:rsidRPr="00D86EAE" w:rsidRDefault="00AB0ABF" w:rsidP="00D86EAE">
            <w:pPr>
              <w:spacing w:before="120" w:after="120" w:line="259" w:lineRule="auto"/>
              <w:rPr>
                <w:rFonts w:cstheme="minorHAnsi"/>
                <w:color w:val="000000" w:themeColor="text1"/>
                <w:sz w:val="20"/>
                <w:szCs w:val="20"/>
              </w:rPr>
            </w:pPr>
            <w:r w:rsidRPr="00D86EAE">
              <w:rPr>
                <w:rFonts w:cstheme="minorHAnsi"/>
                <w:bCs/>
                <w:color w:val="000000" w:themeColor="text1"/>
                <w:sz w:val="20"/>
                <w:szCs w:val="20"/>
              </w:rPr>
              <w:t xml:space="preserve"> </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lastRenderedPageBreak/>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47AEDF31" w:rsidR="001C2F72"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Term project and presentation</w:t>
            </w:r>
          </w:p>
          <w:p w14:paraId="74CFB0F6" w14:textId="63ECEB15" w:rsidR="00382844"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 xml:space="preserve">Midterm exam </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019189F2"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w:t>
            </w:r>
            <w:r w:rsidR="003E7E16">
              <w:rPr>
                <w:i/>
                <w:iCs/>
                <w:color w:val="262626" w:themeColor="text1" w:themeTint="D9"/>
                <w:sz w:val="20"/>
                <w:szCs w:val="20"/>
              </w:rPr>
              <w:t>5</w:t>
            </w:r>
            <w:r w:rsidR="001C2F72" w:rsidRPr="00EC5DD3">
              <w:rPr>
                <w:i/>
                <w:iCs/>
                <w:color w:val="262626" w:themeColor="text1" w:themeTint="D9"/>
                <w:sz w:val="20"/>
                <w:szCs w:val="20"/>
              </w:rPr>
              <w:t>%</w:t>
            </w:r>
          </w:p>
          <w:p w14:paraId="09574EC4" w14:textId="762F65C9" w:rsidR="001C2F72" w:rsidRPr="00EC5DD3" w:rsidRDefault="003E7E16"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30</w:t>
            </w:r>
            <w:r w:rsidR="001C2F72" w:rsidRPr="00EC5DD3">
              <w:rPr>
                <w:i/>
                <w:iCs/>
                <w:color w:val="262626" w:themeColor="text1" w:themeTint="D9"/>
                <w:sz w:val="20"/>
                <w:szCs w:val="20"/>
              </w:rPr>
              <w:t>%</w:t>
            </w:r>
          </w:p>
          <w:p w14:paraId="27B5F283" w14:textId="73E9A2AF" w:rsidR="001C2F72" w:rsidRPr="00EC5DD3" w:rsidRDefault="003E7E16"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35</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68A775E0" w:rsidR="00725FF4"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Final draft due on</w:t>
            </w:r>
            <w:r w:rsidR="00E75BB1" w:rsidRPr="00EC5DD3">
              <w:rPr>
                <w:iCs/>
                <w:color w:val="262626" w:themeColor="text1" w:themeTint="D9"/>
                <w:sz w:val="20"/>
                <w:szCs w:val="20"/>
              </w:rPr>
              <w:t xml:space="preserve"> </w:t>
            </w:r>
            <w:r>
              <w:rPr>
                <w:iCs/>
                <w:color w:val="262626" w:themeColor="text1" w:themeTint="D9"/>
                <w:sz w:val="20"/>
                <w:szCs w:val="20"/>
              </w:rPr>
              <w:t>Mar</w:t>
            </w:r>
            <w:r w:rsidR="00E75BB1" w:rsidRPr="00EC5DD3">
              <w:rPr>
                <w:iCs/>
                <w:color w:val="262626" w:themeColor="text1" w:themeTint="D9"/>
                <w:sz w:val="20"/>
                <w:szCs w:val="20"/>
              </w:rPr>
              <w:t xml:space="preserve"> </w:t>
            </w:r>
            <w:r>
              <w:rPr>
                <w:iCs/>
                <w:color w:val="262626" w:themeColor="text1" w:themeTint="D9"/>
                <w:sz w:val="20"/>
                <w:szCs w:val="20"/>
              </w:rPr>
              <w:t>31</w:t>
            </w:r>
            <w:r w:rsidRPr="00D86EAE">
              <w:rPr>
                <w:iCs/>
                <w:color w:val="262626" w:themeColor="text1" w:themeTint="D9"/>
                <w:sz w:val="20"/>
                <w:szCs w:val="20"/>
                <w:vertAlign w:val="superscript"/>
              </w:rPr>
              <w:t>st</w:t>
            </w:r>
            <w:r w:rsidR="00E75BB1" w:rsidRPr="00EC5DD3">
              <w:rPr>
                <w:iCs/>
                <w:color w:val="262626" w:themeColor="text1" w:themeTint="D9"/>
                <w:sz w:val="20"/>
                <w:szCs w:val="20"/>
              </w:rPr>
              <w:t>, 202</w:t>
            </w:r>
            <w:r w:rsidR="00695A3F">
              <w:rPr>
                <w:iCs/>
                <w:color w:val="262626" w:themeColor="text1" w:themeTint="D9"/>
                <w:sz w:val="20"/>
                <w:szCs w:val="20"/>
              </w:rPr>
              <w:t>6</w:t>
            </w:r>
          </w:p>
          <w:p w14:paraId="285D85DE" w14:textId="78285AB5" w:rsidR="003E7E16" w:rsidRPr="00EC5DD3" w:rsidRDefault="003E7E16" w:rsidP="003E7E16">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 xml:space="preserve">March </w:t>
            </w:r>
            <w:r w:rsidR="00695A3F">
              <w:rPr>
                <w:iCs/>
                <w:color w:val="262626" w:themeColor="text1" w:themeTint="D9"/>
                <w:sz w:val="20"/>
                <w:szCs w:val="20"/>
              </w:rPr>
              <w:t>3</w:t>
            </w:r>
            <w:r w:rsidR="00695A3F" w:rsidRPr="00695A3F">
              <w:rPr>
                <w:iCs/>
                <w:color w:val="262626" w:themeColor="text1" w:themeTint="D9"/>
                <w:sz w:val="20"/>
                <w:szCs w:val="20"/>
                <w:vertAlign w:val="superscript"/>
              </w:rPr>
              <w:t>rd</w:t>
            </w:r>
            <w:r w:rsidRPr="00EC5DD3">
              <w:rPr>
                <w:iCs/>
                <w:color w:val="262626" w:themeColor="text1" w:themeTint="D9"/>
                <w:sz w:val="20"/>
                <w:szCs w:val="20"/>
              </w:rPr>
              <w:t>, 202</w:t>
            </w:r>
            <w:r w:rsidR="00695A3F">
              <w:rPr>
                <w:iCs/>
                <w:color w:val="262626" w:themeColor="text1" w:themeTint="D9"/>
                <w:sz w:val="20"/>
                <w:szCs w:val="20"/>
              </w:rPr>
              <w:t>6</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090D40ED" w14:textId="77777777" w:rsidR="00D86EAE" w:rsidRDefault="00D86EAE" w:rsidP="00DA1EC6">
      <w:pPr>
        <w:pStyle w:val="NoSpacing"/>
        <w:spacing w:line="264" w:lineRule="auto"/>
        <w:rPr>
          <w:rFonts w:eastAsia="Times New Roman" w:cstheme="minorHAnsi"/>
          <w:b/>
          <w:bCs/>
          <w:sz w:val="24"/>
          <w:szCs w:val="24"/>
          <w:u w:val="single"/>
          <w:lang w:val="en-CA"/>
        </w:rPr>
      </w:pPr>
    </w:p>
    <w:p w14:paraId="4804EDBD" w14:textId="77777777" w:rsidR="00D86EAE" w:rsidRDefault="00D86EAE" w:rsidP="00DA1EC6">
      <w:pPr>
        <w:pStyle w:val="NoSpacing"/>
        <w:spacing w:line="264" w:lineRule="auto"/>
        <w:rPr>
          <w:rFonts w:eastAsia="Times New Roman" w:cstheme="minorHAnsi"/>
          <w:b/>
          <w:bCs/>
          <w:sz w:val="24"/>
          <w:szCs w:val="24"/>
          <w:u w:val="single"/>
          <w:lang w:val="en-CA"/>
        </w:rPr>
      </w:pPr>
    </w:p>
    <w:p w14:paraId="15DEC369" w14:textId="77777777" w:rsidR="00D86EAE" w:rsidRDefault="00D86EAE" w:rsidP="00DA1EC6">
      <w:pPr>
        <w:pStyle w:val="NoSpacing"/>
        <w:spacing w:line="264" w:lineRule="auto"/>
        <w:rPr>
          <w:rFonts w:eastAsia="Times New Roman" w:cstheme="minorHAnsi"/>
          <w:b/>
          <w:bCs/>
          <w:sz w:val="24"/>
          <w:szCs w:val="24"/>
          <w:u w:val="single"/>
          <w:lang w:val="en-CA"/>
        </w:rPr>
      </w:pPr>
    </w:p>
    <w:p w14:paraId="4C9778E1" w14:textId="77777777" w:rsidR="00D86EAE" w:rsidRDefault="00D86EAE" w:rsidP="00DA1EC6">
      <w:pPr>
        <w:pStyle w:val="NoSpacing"/>
        <w:spacing w:line="264" w:lineRule="auto"/>
        <w:rPr>
          <w:rFonts w:eastAsia="Times New Roman" w:cstheme="minorHAnsi"/>
          <w:b/>
          <w:bCs/>
          <w:sz w:val="24"/>
          <w:szCs w:val="24"/>
          <w:u w:val="single"/>
          <w:lang w:val="en-CA"/>
        </w:rPr>
      </w:pPr>
    </w:p>
    <w:p w14:paraId="611EFB32" w14:textId="77777777" w:rsidR="00D86EAE" w:rsidRDefault="00D86EAE" w:rsidP="00DA1EC6">
      <w:pPr>
        <w:pStyle w:val="NoSpacing"/>
        <w:spacing w:line="264" w:lineRule="auto"/>
        <w:rPr>
          <w:rFonts w:eastAsia="Times New Roman" w:cstheme="minorHAnsi"/>
          <w:b/>
          <w:bCs/>
          <w:sz w:val="24"/>
          <w:szCs w:val="24"/>
          <w:u w:val="single"/>
          <w:lang w:val="en-CA"/>
        </w:rPr>
      </w:pPr>
    </w:p>
    <w:p w14:paraId="614787CD" w14:textId="77777777" w:rsidR="00D86EAE" w:rsidRDefault="00D86EAE" w:rsidP="00DA1EC6">
      <w:pPr>
        <w:pStyle w:val="NoSpacing"/>
        <w:spacing w:line="264" w:lineRule="auto"/>
        <w:rPr>
          <w:rFonts w:eastAsia="Times New Roman" w:cstheme="minorHAnsi"/>
          <w:b/>
          <w:bCs/>
          <w:sz w:val="24"/>
          <w:szCs w:val="24"/>
          <w:u w:val="single"/>
          <w:lang w:val="en-CA"/>
        </w:rPr>
      </w:pPr>
    </w:p>
    <w:p w14:paraId="5EF6237C" w14:textId="77777777" w:rsidR="00D86EAE" w:rsidRDefault="00D86EAE" w:rsidP="00DA1EC6">
      <w:pPr>
        <w:pStyle w:val="NoSpacing"/>
        <w:spacing w:line="264" w:lineRule="auto"/>
        <w:rPr>
          <w:rFonts w:eastAsia="Times New Roman" w:cstheme="minorHAnsi"/>
          <w:b/>
          <w:bCs/>
          <w:sz w:val="24"/>
          <w:szCs w:val="24"/>
          <w:u w:val="single"/>
          <w:lang w:val="en-CA"/>
        </w:rPr>
      </w:pPr>
    </w:p>
    <w:p w14:paraId="076A6016" w14:textId="77777777" w:rsidR="00D86EAE" w:rsidRDefault="00D86EAE" w:rsidP="00DA1EC6">
      <w:pPr>
        <w:pStyle w:val="NoSpacing"/>
        <w:spacing w:line="264" w:lineRule="auto"/>
        <w:rPr>
          <w:rFonts w:eastAsia="Times New Roman" w:cstheme="minorHAnsi"/>
          <w:b/>
          <w:bCs/>
          <w:sz w:val="24"/>
          <w:szCs w:val="24"/>
          <w:u w:val="single"/>
          <w:lang w:val="en-CA"/>
        </w:rPr>
      </w:pPr>
    </w:p>
    <w:p w14:paraId="4892EE45" w14:textId="77777777" w:rsidR="00D86EAE" w:rsidRDefault="00D86EAE" w:rsidP="00DA1EC6">
      <w:pPr>
        <w:pStyle w:val="NoSpacing"/>
        <w:spacing w:line="264" w:lineRule="auto"/>
        <w:rPr>
          <w:rFonts w:eastAsia="Times New Roman" w:cstheme="minorHAnsi"/>
          <w:b/>
          <w:bCs/>
          <w:sz w:val="24"/>
          <w:szCs w:val="24"/>
          <w:u w:val="single"/>
          <w:lang w:val="en-CA"/>
        </w:rPr>
      </w:pPr>
    </w:p>
    <w:p w14:paraId="6A4AA9E6" w14:textId="77777777" w:rsidR="00D86EAE" w:rsidRDefault="00D86EAE" w:rsidP="00DA1EC6">
      <w:pPr>
        <w:pStyle w:val="NoSpacing"/>
        <w:spacing w:line="264" w:lineRule="auto"/>
        <w:rPr>
          <w:rFonts w:eastAsia="Times New Roman" w:cstheme="minorHAnsi"/>
          <w:b/>
          <w:bCs/>
          <w:sz w:val="24"/>
          <w:szCs w:val="24"/>
          <w:u w:val="single"/>
          <w:lang w:val="en-CA"/>
        </w:rPr>
      </w:pPr>
    </w:p>
    <w:p w14:paraId="310E54CE" w14:textId="77777777" w:rsidR="00D86EAE" w:rsidRDefault="00D86EAE"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5670"/>
        <w:gridCol w:w="2090"/>
      </w:tblGrid>
      <w:tr w:rsidR="006C4DB0" w:rsidRPr="00133B20" w14:paraId="539D3CD6" w14:textId="77777777" w:rsidTr="006D423F">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559"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670"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719441AD" w:rsidR="006C4DB0" w:rsidRPr="00133B20" w:rsidRDefault="00D86EAE" w:rsidP="00045EBB">
            <w:pPr>
              <w:pStyle w:val="NoSpacing"/>
              <w:spacing w:line="264" w:lineRule="auto"/>
              <w:jc w:val="center"/>
              <w:rPr>
                <w:b/>
                <w:bCs/>
                <w:color w:val="000000"/>
                <w:sz w:val="20"/>
                <w:szCs w:val="20"/>
              </w:rPr>
            </w:pPr>
            <w:r>
              <w:rPr>
                <w:b/>
                <w:bCs/>
                <w:color w:val="000000"/>
                <w:sz w:val="20"/>
                <w:szCs w:val="20"/>
              </w:rPr>
              <w:t>Readings</w:t>
            </w:r>
          </w:p>
        </w:tc>
      </w:tr>
      <w:tr w:rsidR="00057C5D" w:rsidRPr="00133B20" w14:paraId="2A97983F" w14:textId="77777777" w:rsidTr="006D423F">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559" w:type="dxa"/>
            <w:hideMark/>
          </w:tcPr>
          <w:p w14:paraId="1ADE5BCB" w14:textId="77777777" w:rsidR="00D86EAE" w:rsidRDefault="00D86EAE" w:rsidP="00045EBB">
            <w:pPr>
              <w:pStyle w:val="NoSpacing"/>
              <w:spacing w:line="264" w:lineRule="auto"/>
              <w:rPr>
                <w:rFonts w:cstheme="minorHAnsi"/>
                <w:sz w:val="20"/>
                <w:szCs w:val="20"/>
              </w:rPr>
            </w:pPr>
          </w:p>
          <w:p w14:paraId="06605AEB" w14:textId="77777777" w:rsidR="00D86EAE" w:rsidRDefault="00D86EAE" w:rsidP="00045EBB">
            <w:pPr>
              <w:pStyle w:val="NoSpacing"/>
              <w:spacing w:line="264" w:lineRule="auto"/>
              <w:rPr>
                <w:rFonts w:cstheme="minorHAnsi"/>
                <w:sz w:val="20"/>
                <w:szCs w:val="20"/>
              </w:rPr>
            </w:pPr>
          </w:p>
          <w:p w14:paraId="25449EBC" w14:textId="694FF030" w:rsidR="006C4DB0" w:rsidRPr="00D86EAE" w:rsidRDefault="00AB0ABF" w:rsidP="00045EBB">
            <w:pPr>
              <w:pStyle w:val="NoSpacing"/>
              <w:spacing w:line="264" w:lineRule="auto"/>
              <w:rPr>
                <w:rFonts w:cstheme="minorHAnsi"/>
                <w:sz w:val="20"/>
                <w:szCs w:val="20"/>
              </w:rPr>
            </w:pPr>
            <w:r w:rsidRPr="00D86EAE">
              <w:rPr>
                <w:rFonts w:cstheme="minorHAnsi"/>
                <w:sz w:val="20"/>
                <w:szCs w:val="20"/>
              </w:rPr>
              <w:t xml:space="preserve">Jan </w:t>
            </w:r>
            <w:r w:rsidR="006A74A1">
              <w:rPr>
                <w:rFonts w:cstheme="minorHAnsi"/>
                <w:sz w:val="20"/>
                <w:szCs w:val="20"/>
              </w:rPr>
              <w:t>8</w:t>
            </w:r>
            <w:r w:rsidR="006A74A1" w:rsidRPr="006A74A1">
              <w:rPr>
                <w:rFonts w:cstheme="minorHAnsi"/>
                <w:sz w:val="20"/>
                <w:szCs w:val="20"/>
                <w:vertAlign w:val="superscript"/>
              </w:rPr>
              <w:t>th</w:t>
            </w:r>
            <w:r w:rsidR="006A74A1">
              <w:rPr>
                <w:rFonts w:cstheme="minorHAnsi"/>
                <w:sz w:val="20"/>
                <w:szCs w:val="20"/>
              </w:rPr>
              <w:t xml:space="preserve"> </w:t>
            </w:r>
          </w:p>
        </w:tc>
        <w:tc>
          <w:tcPr>
            <w:tcW w:w="5670" w:type="dxa"/>
          </w:tcPr>
          <w:p w14:paraId="78B4830E" w14:textId="77777777" w:rsidR="00D86EAE" w:rsidRPr="00D86EAE" w:rsidRDefault="00D86EAE" w:rsidP="00D86EAE">
            <w:pPr>
              <w:spacing w:before="120" w:after="120" w:line="240" w:lineRule="auto"/>
              <w:rPr>
                <w:rFonts w:cstheme="minorHAnsi"/>
                <w:b/>
                <w:sz w:val="20"/>
                <w:szCs w:val="20"/>
              </w:rPr>
            </w:pPr>
            <w:r w:rsidRPr="00D86EAE">
              <w:rPr>
                <w:rFonts w:cstheme="minorHAnsi"/>
                <w:b/>
                <w:sz w:val="20"/>
                <w:szCs w:val="20"/>
              </w:rPr>
              <w:t>Introduction to Contemporary Economic Issues</w:t>
            </w:r>
          </w:p>
          <w:p w14:paraId="4014A6FF" w14:textId="77777777" w:rsidR="00D86EAE" w:rsidRPr="00D86EAE" w:rsidRDefault="00D86EAE" w:rsidP="00D86EAE">
            <w:pPr>
              <w:pStyle w:val="ListParagraph"/>
              <w:widowControl w:val="0"/>
              <w:numPr>
                <w:ilvl w:val="0"/>
                <w:numId w:val="38"/>
              </w:numPr>
              <w:spacing w:before="120" w:after="120" w:line="240" w:lineRule="auto"/>
              <w:contextualSpacing w:val="0"/>
              <w:rPr>
                <w:rFonts w:cstheme="minorHAnsi"/>
                <w:sz w:val="20"/>
                <w:szCs w:val="20"/>
              </w:rPr>
            </w:pPr>
            <w:r w:rsidRPr="00D86EAE">
              <w:rPr>
                <w:rFonts w:cstheme="minorHAnsi"/>
                <w:sz w:val="20"/>
                <w:szCs w:val="20"/>
              </w:rPr>
              <w:t>An overview of the course</w:t>
            </w:r>
          </w:p>
          <w:p w14:paraId="548A501D" w14:textId="735768AA" w:rsidR="006C4DB0" w:rsidRPr="00D86EAE" w:rsidRDefault="00D86EAE" w:rsidP="00D86EAE">
            <w:pPr>
              <w:pStyle w:val="NoSpacing"/>
              <w:numPr>
                <w:ilvl w:val="0"/>
                <w:numId w:val="38"/>
              </w:numPr>
              <w:spacing w:line="264" w:lineRule="auto"/>
              <w:rPr>
                <w:rFonts w:cstheme="minorHAnsi"/>
                <w:sz w:val="20"/>
                <w:szCs w:val="20"/>
              </w:rPr>
            </w:pPr>
            <w:r w:rsidRPr="00D86EAE">
              <w:rPr>
                <w:rFonts w:cstheme="minorHAnsi"/>
                <w:sz w:val="20"/>
                <w:szCs w:val="20"/>
              </w:rPr>
              <w:t>Discussion of the key issues in the Canadian and global Economy</w:t>
            </w:r>
          </w:p>
        </w:tc>
        <w:tc>
          <w:tcPr>
            <w:tcW w:w="2090" w:type="dxa"/>
            <w:vAlign w:val="center"/>
          </w:tcPr>
          <w:p w14:paraId="59303CC1" w14:textId="23611708" w:rsidR="006C4DB0" w:rsidRPr="00D86EAE" w:rsidRDefault="00D86EAE" w:rsidP="00D86EAE">
            <w:pPr>
              <w:pStyle w:val="NoSpacing"/>
              <w:numPr>
                <w:ilvl w:val="0"/>
                <w:numId w:val="38"/>
              </w:numPr>
              <w:spacing w:line="264" w:lineRule="auto"/>
              <w:rPr>
                <w:sz w:val="20"/>
                <w:szCs w:val="20"/>
              </w:rPr>
            </w:pPr>
            <w:r w:rsidRPr="00D86EAE">
              <w:rPr>
                <w:sz w:val="20"/>
                <w:szCs w:val="20"/>
              </w:rPr>
              <w:t>Notes</w:t>
            </w:r>
          </w:p>
        </w:tc>
      </w:tr>
      <w:tr w:rsidR="00057C5D" w:rsidRPr="00133B20" w14:paraId="0443380A" w14:textId="77777777" w:rsidTr="006D423F">
        <w:trPr>
          <w:cantSplit/>
          <w:trHeight w:val="288"/>
          <w:jc w:val="center"/>
        </w:trPr>
        <w:tc>
          <w:tcPr>
            <w:tcW w:w="846" w:type="dxa"/>
            <w:vAlign w:val="center"/>
            <w:hideMark/>
          </w:tcPr>
          <w:p w14:paraId="14B88474" w14:textId="5E26BD92" w:rsidR="006C4DB0" w:rsidRPr="00133B20" w:rsidRDefault="006C4DB0" w:rsidP="00045EBB">
            <w:pPr>
              <w:pStyle w:val="NoSpacing"/>
              <w:spacing w:line="264" w:lineRule="auto"/>
              <w:rPr>
                <w:color w:val="000000"/>
                <w:sz w:val="20"/>
                <w:szCs w:val="20"/>
              </w:rPr>
            </w:pPr>
            <w:r w:rsidRPr="00133B20">
              <w:rPr>
                <w:color w:val="000000"/>
                <w:sz w:val="20"/>
                <w:szCs w:val="20"/>
              </w:rPr>
              <w:t>2</w:t>
            </w:r>
            <w:r w:rsidR="00D86EAE">
              <w:rPr>
                <w:color w:val="000000"/>
                <w:sz w:val="20"/>
                <w:szCs w:val="20"/>
              </w:rPr>
              <w:t xml:space="preserve"> &amp; 3</w:t>
            </w:r>
          </w:p>
        </w:tc>
        <w:tc>
          <w:tcPr>
            <w:tcW w:w="1559" w:type="dxa"/>
          </w:tcPr>
          <w:p w14:paraId="62DCFD54" w14:textId="77777777" w:rsidR="00D86EAE" w:rsidRDefault="00D86EAE" w:rsidP="00045EBB">
            <w:pPr>
              <w:pStyle w:val="NoSpacing"/>
              <w:spacing w:line="264" w:lineRule="auto"/>
              <w:rPr>
                <w:rFonts w:cstheme="minorHAnsi"/>
                <w:sz w:val="20"/>
                <w:szCs w:val="20"/>
              </w:rPr>
            </w:pPr>
          </w:p>
          <w:p w14:paraId="473D5BF3" w14:textId="77777777" w:rsidR="00D86EAE" w:rsidRDefault="00D86EAE" w:rsidP="00045EBB">
            <w:pPr>
              <w:pStyle w:val="NoSpacing"/>
              <w:spacing w:line="264" w:lineRule="auto"/>
              <w:rPr>
                <w:rFonts w:cstheme="minorHAnsi"/>
                <w:sz w:val="20"/>
                <w:szCs w:val="20"/>
              </w:rPr>
            </w:pPr>
          </w:p>
          <w:p w14:paraId="6C30FA28" w14:textId="77777777" w:rsidR="00D86EAE" w:rsidRDefault="00D86EAE" w:rsidP="00045EBB">
            <w:pPr>
              <w:pStyle w:val="NoSpacing"/>
              <w:spacing w:line="264" w:lineRule="auto"/>
              <w:rPr>
                <w:rFonts w:cstheme="minorHAnsi"/>
                <w:sz w:val="20"/>
                <w:szCs w:val="20"/>
              </w:rPr>
            </w:pPr>
          </w:p>
          <w:p w14:paraId="05BE0846" w14:textId="6283F5BF" w:rsidR="003013CA" w:rsidRPr="00D86EAE" w:rsidRDefault="00AB0ABF" w:rsidP="00045EBB">
            <w:pPr>
              <w:pStyle w:val="NoSpacing"/>
              <w:spacing w:line="264" w:lineRule="auto"/>
              <w:rPr>
                <w:rFonts w:cstheme="minorHAnsi"/>
                <w:sz w:val="20"/>
                <w:szCs w:val="20"/>
              </w:rPr>
            </w:pPr>
            <w:r w:rsidRPr="00D86EAE">
              <w:rPr>
                <w:rFonts w:cstheme="minorHAnsi"/>
                <w:sz w:val="20"/>
                <w:szCs w:val="20"/>
              </w:rPr>
              <w:t>Jan 13</w:t>
            </w:r>
            <w:r w:rsidR="006A74A1" w:rsidRPr="006A74A1">
              <w:rPr>
                <w:rFonts w:cstheme="minorHAnsi"/>
                <w:sz w:val="20"/>
                <w:szCs w:val="20"/>
                <w:vertAlign w:val="superscript"/>
              </w:rPr>
              <w:t>th</w:t>
            </w:r>
            <w:r w:rsidR="006A74A1">
              <w:rPr>
                <w:rFonts w:cstheme="minorHAnsi"/>
                <w:sz w:val="20"/>
                <w:szCs w:val="20"/>
              </w:rPr>
              <w:t xml:space="preserve"> </w:t>
            </w:r>
            <w:r w:rsidR="006A74A1" w:rsidRPr="00D86EAE">
              <w:rPr>
                <w:rFonts w:cstheme="minorHAnsi"/>
                <w:sz w:val="20"/>
                <w:szCs w:val="20"/>
              </w:rPr>
              <w:t>-</w:t>
            </w:r>
            <w:r w:rsidRPr="00D86EAE">
              <w:rPr>
                <w:rFonts w:cstheme="minorHAnsi"/>
                <w:sz w:val="20"/>
                <w:szCs w:val="20"/>
              </w:rPr>
              <w:t xml:space="preserve"> </w:t>
            </w:r>
            <w:r w:rsidR="00D86EAE" w:rsidRPr="00D86EAE">
              <w:rPr>
                <w:rFonts w:cstheme="minorHAnsi"/>
                <w:sz w:val="20"/>
                <w:szCs w:val="20"/>
              </w:rPr>
              <w:t>2</w:t>
            </w:r>
            <w:r w:rsidR="006A74A1">
              <w:rPr>
                <w:rFonts w:cstheme="minorHAnsi"/>
                <w:sz w:val="20"/>
                <w:szCs w:val="20"/>
              </w:rPr>
              <w:t>2</w:t>
            </w:r>
            <w:r w:rsidR="006A74A1" w:rsidRPr="006A74A1">
              <w:rPr>
                <w:rFonts w:cstheme="minorHAnsi"/>
                <w:sz w:val="20"/>
                <w:szCs w:val="20"/>
                <w:vertAlign w:val="superscript"/>
              </w:rPr>
              <w:t>nd</w:t>
            </w:r>
            <w:r w:rsidR="006A74A1">
              <w:rPr>
                <w:rFonts w:cstheme="minorHAnsi"/>
                <w:sz w:val="20"/>
                <w:szCs w:val="20"/>
              </w:rPr>
              <w:t xml:space="preserve"> </w:t>
            </w:r>
          </w:p>
        </w:tc>
        <w:tc>
          <w:tcPr>
            <w:tcW w:w="5670" w:type="dxa"/>
          </w:tcPr>
          <w:p w14:paraId="2EE89D19" w14:textId="77777777" w:rsidR="00CA1BBF" w:rsidRPr="00CA1BBF" w:rsidRDefault="00CA1BBF" w:rsidP="00CA1BBF">
            <w:pPr>
              <w:widowControl w:val="0"/>
              <w:spacing w:before="120" w:after="120" w:line="240" w:lineRule="auto"/>
              <w:rPr>
                <w:rFonts w:cstheme="minorHAnsi"/>
                <w:b/>
                <w:bCs/>
                <w:sz w:val="20"/>
                <w:szCs w:val="20"/>
              </w:rPr>
            </w:pPr>
            <w:r w:rsidRPr="00CA1BBF">
              <w:rPr>
                <w:b/>
                <w:bCs/>
                <w:sz w:val="20"/>
                <w:szCs w:val="20"/>
              </w:rPr>
              <w:t>Inflation, Cost of Living, and Monetary Policy</w:t>
            </w:r>
            <w:r w:rsidRPr="00CA1BBF">
              <w:rPr>
                <w:rFonts w:cstheme="minorHAnsi"/>
                <w:b/>
                <w:bCs/>
                <w:sz w:val="20"/>
                <w:szCs w:val="20"/>
              </w:rPr>
              <w:t xml:space="preserve"> </w:t>
            </w:r>
          </w:p>
          <w:p w14:paraId="43373EAD" w14:textId="71A618B4" w:rsidR="00CA1BBF" w:rsidRPr="00CA1BBF" w:rsidRDefault="00CA1BBF" w:rsidP="00CA1BBF">
            <w:pPr>
              <w:pStyle w:val="NormalWeb"/>
              <w:numPr>
                <w:ilvl w:val="0"/>
                <w:numId w:val="38"/>
              </w:numPr>
              <w:rPr>
                <w:rFonts w:asciiTheme="minorHAnsi" w:hAnsiTheme="minorHAnsi" w:cstheme="minorHAnsi"/>
                <w:sz w:val="20"/>
                <w:szCs w:val="20"/>
              </w:rPr>
            </w:pPr>
            <w:r w:rsidRPr="00CA1BBF">
              <w:rPr>
                <w:rFonts w:asciiTheme="minorHAnsi" w:hAnsiTheme="minorHAnsi" w:cstheme="minorHAnsi"/>
                <w:sz w:val="20"/>
                <w:szCs w:val="20"/>
              </w:rPr>
              <w:t>Post-COVID inflation and supply-chain shocks</w:t>
            </w:r>
          </w:p>
          <w:p w14:paraId="396C4C17" w14:textId="0C0EADB3" w:rsidR="00CA1BBF" w:rsidRPr="00CA1BBF" w:rsidRDefault="00CA1BBF" w:rsidP="00CA1BBF">
            <w:pPr>
              <w:pStyle w:val="NormalWeb"/>
              <w:numPr>
                <w:ilvl w:val="0"/>
                <w:numId w:val="38"/>
              </w:numPr>
              <w:rPr>
                <w:rFonts w:asciiTheme="minorHAnsi" w:hAnsiTheme="minorHAnsi" w:cstheme="minorHAnsi"/>
                <w:sz w:val="20"/>
                <w:szCs w:val="20"/>
              </w:rPr>
            </w:pPr>
            <w:r w:rsidRPr="00CA1BBF">
              <w:rPr>
                <w:rFonts w:asciiTheme="minorHAnsi" w:hAnsiTheme="minorHAnsi" w:cstheme="minorHAnsi"/>
                <w:sz w:val="20"/>
                <w:szCs w:val="20"/>
              </w:rPr>
              <w:t>Central bank independence and credibility</w:t>
            </w:r>
          </w:p>
          <w:p w14:paraId="09FCCC1F" w14:textId="77777777" w:rsidR="00CA1BBF" w:rsidRDefault="00CA1BBF" w:rsidP="00CA1BBF">
            <w:pPr>
              <w:pStyle w:val="NormalWeb"/>
              <w:numPr>
                <w:ilvl w:val="0"/>
                <w:numId w:val="38"/>
              </w:numPr>
              <w:rPr>
                <w:rFonts w:asciiTheme="minorHAnsi" w:hAnsiTheme="minorHAnsi" w:cstheme="minorHAnsi"/>
                <w:sz w:val="20"/>
                <w:szCs w:val="20"/>
              </w:rPr>
            </w:pPr>
            <w:r w:rsidRPr="00CA1BBF">
              <w:rPr>
                <w:rFonts w:asciiTheme="minorHAnsi" w:hAnsiTheme="minorHAnsi" w:cstheme="minorHAnsi"/>
                <w:sz w:val="20"/>
                <w:szCs w:val="20"/>
              </w:rPr>
              <w:t>Interest rates, mortgage markets, and household deb</w:t>
            </w:r>
            <w:r>
              <w:rPr>
                <w:rFonts w:asciiTheme="minorHAnsi" w:hAnsiTheme="minorHAnsi" w:cstheme="minorHAnsi"/>
                <w:sz w:val="20"/>
                <w:szCs w:val="20"/>
              </w:rPr>
              <w:t>t</w:t>
            </w:r>
          </w:p>
          <w:p w14:paraId="66500665" w14:textId="5744EB1E" w:rsidR="006C4DB0" w:rsidRPr="00CA1BBF" w:rsidRDefault="00CA1BBF" w:rsidP="00CA1BBF">
            <w:pPr>
              <w:pStyle w:val="NormalWeb"/>
              <w:numPr>
                <w:ilvl w:val="0"/>
                <w:numId w:val="38"/>
              </w:numPr>
              <w:rPr>
                <w:rFonts w:asciiTheme="minorHAnsi" w:hAnsiTheme="minorHAnsi" w:cstheme="minorHAnsi"/>
                <w:sz w:val="20"/>
                <w:szCs w:val="20"/>
              </w:rPr>
            </w:pPr>
            <w:r w:rsidRPr="00CA1BBF">
              <w:rPr>
                <w:rFonts w:asciiTheme="minorHAnsi" w:hAnsiTheme="minorHAnsi" w:cstheme="minorHAnsi"/>
                <w:sz w:val="20"/>
                <w:szCs w:val="20"/>
              </w:rPr>
              <w:t>Inflation inequality (who is hurt most?)</w:t>
            </w:r>
          </w:p>
        </w:tc>
        <w:tc>
          <w:tcPr>
            <w:tcW w:w="2090" w:type="dxa"/>
            <w:vAlign w:val="center"/>
          </w:tcPr>
          <w:p w14:paraId="2A168BDB" w14:textId="77777777" w:rsidR="00D86EAE" w:rsidRPr="00D86EAE" w:rsidRDefault="00D86EAE" w:rsidP="00D86EAE">
            <w:pPr>
              <w:pStyle w:val="ListParagraph"/>
              <w:widowControl w:val="0"/>
              <w:numPr>
                <w:ilvl w:val="0"/>
                <w:numId w:val="39"/>
              </w:numPr>
              <w:spacing w:before="120" w:after="120" w:line="240" w:lineRule="auto"/>
              <w:contextualSpacing w:val="0"/>
              <w:rPr>
                <w:sz w:val="20"/>
                <w:szCs w:val="20"/>
              </w:rPr>
            </w:pPr>
            <w:r w:rsidRPr="00D86EAE">
              <w:rPr>
                <w:sz w:val="20"/>
                <w:szCs w:val="20"/>
              </w:rPr>
              <w:t>Notes</w:t>
            </w:r>
          </w:p>
          <w:p w14:paraId="27124DE6" w14:textId="4F0A1086" w:rsidR="006C4DB0" w:rsidRPr="00133B20" w:rsidRDefault="00F57B33" w:rsidP="00D86EAE">
            <w:pPr>
              <w:pStyle w:val="NoSpacing"/>
              <w:numPr>
                <w:ilvl w:val="0"/>
                <w:numId w:val="39"/>
              </w:numPr>
              <w:spacing w:line="264" w:lineRule="auto"/>
              <w:rPr>
                <w:sz w:val="20"/>
                <w:szCs w:val="20"/>
              </w:rPr>
            </w:pPr>
            <w:r>
              <w:rPr>
                <w:sz w:val="20"/>
                <w:szCs w:val="20"/>
              </w:rPr>
              <w:t>Articles</w:t>
            </w:r>
          </w:p>
        </w:tc>
      </w:tr>
      <w:tr w:rsidR="000C363A" w:rsidRPr="00133B20" w14:paraId="56AE8A42" w14:textId="77777777" w:rsidTr="006D423F">
        <w:trPr>
          <w:cantSplit/>
          <w:trHeight w:val="288"/>
          <w:jc w:val="center"/>
        </w:trPr>
        <w:tc>
          <w:tcPr>
            <w:tcW w:w="846" w:type="dxa"/>
            <w:vAlign w:val="center"/>
            <w:hideMark/>
          </w:tcPr>
          <w:p w14:paraId="1A747645" w14:textId="112F841A" w:rsidR="005644C4" w:rsidRPr="00133B20" w:rsidRDefault="005644C4" w:rsidP="00045EBB">
            <w:pPr>
              <w:pStyle w:val="NoSpacing"/>
              <w:spacing w:line="264" w:lineRule="auto"/>
              <w:rPr>
                <w:color w:val="000000"/>
                <w:sz w:val="20"/>
                <w:szCs w:val="20"/>
              </w:rPr>
            </w:pPr>
            <w:r w:rsidRPr="00133B20">
              <w:rPr>
                <w:color w:val="000000"/>
                <w:sz w:val="20"/>
                <w:szCs w:val="20"/>
              </w:rPr>
              <w:t>4</w:t>
            </w:r>
            <w:r w:rsidR="00D86EAE">
              <w:rPr>
                <w:color w:val="000000"/>
                <w:sz w:val="20"/>
                <w:szCs w:val="20"/>
              </w:rPr>
              <w:t xml:space="preserve"> &amp; 5</w:t>
            </w:r>
          </w:p>
        </w:tc>
        <w:tc>
          <w:tcPr>
            <w:tcW w:w="1559" w:type="dxa"/>
          </w:tcPr>
          <w:p w14:paraId="04C595ED" w14:textId="77777777" w:rsidR="00D86EAE" w:rsidRDefault="00D86EAE" w:rsidP="00045EBB">
            <w:pPr>
              <w:pStyle w:val="NoSpacing"/>
              <w:spacing w:line="264" w:lineRule="auto"/>
              <w:rPr>
                <w:rFonts w:cstheme="minorHAnsi"/>
                <w:color w:val="000000" w:themeColor="text1"/>
                <w:sz w:val="20"/>
                <w:szCs w:val="20"/>
              </w:rPr>
            </w:pPr>
          </w:p>
          <w:p w14:paraId="6F6954C0" w14:textId="77777777" w:rsidR="00D86EAE" w:rsidRDefault="00D86EAE" w:rsidP="00045EBB">
            <w:pPr>
              <w:pStyle w:val="NoSpacing"/>
              <w:spacing w:line="264" w:lineRule="auto"/>
              <w:rPr>
                <w:rFonts w:cstheme="minorHAnsi"/>
                <w:color w:val="000000" w:themeColor="text1"/>
                <w:sz w:val="20"/>
                <w:szCs w:val="20"/>
              </w:rPr>
            </w:pPr>
          </w:p>
          <w:p w14:paraId="123C6AE1" w14:textId="77777777" w:rsidR="00D86EAE" w:rsidRDefault="00D86EAE" w:rsidP="00045EBB">
            <w:pPr>
              <w:pStyle w:val="NoSpacing"/>
              <w:spacing w:line="264" w:lineRule="auto"/>
              <w:rPr>
                <w:rFonts w:cstheme="minorHAnsi"/>
                <w:color w:val="000000" w:themeColor="text1"/>
                <w:sz w:val="20"/>
                <w:szCs w:val="20"/>
              </w:rPr>
            </w:pPr>
          </w:p>
          <w:p w14:paraId="6390259A" w14:textId="77777777" w:rsidR="00D86EAE" w:rsidRDefault="00D86EAE" w:rsidP="00045EBB">
            <w:pPr>
              <w:pStyle w:val="NoSpacing"/>
              <w:spacing w:line="264" w:lineRule="auto"/>
              <w:rPr>
                <w:rFonts w:cstheme="minorHAnsi"/>
                <w:color w:val="000000" w:themeColor="text1"/>
                <w:sz w:val="20"/>
                <w:szCs w:val="20"/>
              </w:rPr>
            </w:pPr>
          </w:p>
          <w:p w14:paraId="00E9F489" w14:textId="372527C1" w:rsidR="005644C4" w:rsidRPr="00D86EAE" w:rsidRDefault="00AB0ABF" w:rsidP="00045EBB">
            <w:pPr>
              <w:pStyle w:val="NoSpacing"/>
              <w:spacing w:line="264" w:lineRule="auto"/>
              <w:rPr>
                <w:rFonts w:cstheme="minorHAnsi"/>
                <w:color w:val="000000" w:themeColor="text1"/>
                <w:sz w:val="20"/>
                <w:szCs w:val="20"/>
              </w:rPr>
            </w:pPr>
            <w:r w:rsidRPr="00D86EAE">
              <w:rPr>
                <w:rFonts w:cstheme="minorHAnsi"/>
                <w:color w:val="000000" w:themeColor="text1"/>
                <w:sz w:val="20"/>
                <w:szCs w:val="20"/>
              </w:rPr>
              <w:t>Jan 27</w:t>
            </w:r>
            <w:r w:rsidR="006A74A1" w:rsidRPr="006A74A1">
              <w:rPr>
                <w:rFonts w:cstheme="minorHAnsi"/>
                <w:color w:val="000000" w:themeColor="text1"/>
                <w:sz w:val="20"/>
                <w:szCs w:val="20"/>
                <w:vertAlign w:val="superscript"/>
              </w:rPr>
              <w:t>th</w:t>
            </w:r>
            <w:r w:rsidRPr="00D86EAE">
              <w:rPr>
                <w:rFonts w:cstheme="minorHAnsi"/>
                <w:color w:val="000000" w:themeColor="text1"/>
                <w:sz w:val="20"/>
                <w:szCs w:val="20"/>
              </w:rPr>
              <w:t xml:space="preserve"> – Feb </w:t>
            </w:r>
            <w:r w:rsidR="006A74A1">
              <w:rPr>
                <w:rFonts w:cstheme="minorHAnsi"/>
                <w:color w:val="000000" w:themeColor="text1"/>
                <w:sz w:val="20"/>
                <w:szCs w:val="20"/>
              </w:rPr>
              <w:t>5</w:t>
            </w:r>
            <w:r w:rsidR="006A74A1" w:rsidRPr="006A74A1">
              <w:rPr>
                <w:rFonts w:cstheme="minorHAnsi"/>
                <w:color w:val="000000" w:themeColor="text1"/>
                <w:sz w:val="20"/>
                <w:szCs w:val="20"/>
                <w:vertAlign w:val="superscript"/>
              </w:rPr>
              <w:t>th</w:t>
            </w:r>
            <w:r w:rsidR="006A74A1">
              <w:rPr>
                <w:rFonts w:cstheme="minorHAnsi"/>
                <w:color w:val="000000" w:themeColor="text1"/>
                <w:sz w:val="20"/>
                <w:szCs w:val="20"/>
              </w:rPr>
              <w:t xml:space="preserve"> </w:t>
            </w:r>
          </w:p>
        </w:tc>
        <w:tc>
          <w:tcPr>
            <w:tcW w:w="5670" w:type="dxa"/>
          </w:tcPr>
          <w:p w14:paraId="4B68CF58" w14:textId="77777777" w:rsidR="00D86EAE" w:rsidRPr="00D86EAE" w:rsidRDefault="00D86EAE" w:rsidP="00D86EAE">
            <w:pPr>
              <w:spacing w:before="120" w:after="120"/>
              <w:rPr>
                <w:rFonts w:cstheme="minorHAnsi"/>
                <w:b/>
                <w:sz w:val="20"/>
                <w:szCs w:val="20"/>
              </w:rPr>
            </w:pPr>
            <w:r w:rsidRPr="00D86EAE">
              <w:rPr>
                <w:rFonts w:cstheme="minorHAnsi"/>
                <w:b/>
                <w:sz w:val="20"/>
                <w:szCs w:val="20"/>
              </w:rPr>
              <w:t>Income Inequality</w:t>
            </w:r>
          </w:p>
          <w:p w14:paraId="0EE743EE" w14:textId="77777777" w:rsidR="00D86EAE" w:rsidRPr="00D86EAE" w:rsidRDefault="00D86EAE" w:rsidP="00D86EAE">
            <w:pPr>
              <w:pStyle w:val="ListParagraph"/>
              <w:widowControl w:val="0"/>
              <w:numPr>
                <w:ilvl w:val="0"/>
                <w:numId w:val="40"/>
              </w:numPr>
              <w:spacing w:before="120" w:after="120" w:line="240" w:lineRule="auto"/>
              <w:contextualSpacing w:val="0"/>
              <w:rPr>
                <w:rFonts w:cstheme="minorHAnsi"/>
                <w:sz w:val="20"/>
                <w:szCs w:val="20"/>
              </w:rPr>
            </w:pPr>
            <w:r w:rsidRPr="00D86EAE">
              <w:rPr>
                <w:rFonts w:cstheme="minorHAnsi"/>
                <w:sz w:val="20"/>
                <w:szCs w:val="20"/>
              </w:rPr>
              <w:t>Analysis of income distribution</w:t>
            </w:r>
          </w:p>
          <w:p w14:paraId="5925B695"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inequality using the Gini coefficient</w:t>
            </w:r>
          </w:p>
          <w:p w14:paraId="16DA6A04"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the level of poverty</w:t>
            </w:r>
          </w:p>
          <w:p w14:paraId="5421E6E8"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The evolution of inequality in Canada and in other countries</w:t>
            </w:r>
          </w:p>
          <w:p w14:paraId="2A56D97A" w14:textId="33A428C0" w:rsidR="005644C4" w:rsidRPr="00D86EAE" w:rsidRDefault="00D86EAE" w:rsidP="00D86EAE">
            <w:pPr>
              <w:pStyle w:val="NoSpacing"/>
              <w:numPr>
                <w:ilvl w:val="0"/>
                <w:numId w:val="40"/>
              </w:numPr>
              <w:spacing w:line="264" w:lineRule="auto"/>
              <w:rPr>
                <w:rFonts w:cstheme="minorHAnsi"/>
                <w:color w:val="808080"/>
                <w:sz w:val="20"/>
                <w:szCs w:val="20"/>
              </w:rPr>
            </w:pPr>
            <w:r w:rsidRPr="00D86EAE">
              <w:rPr>
                <w:rFonts w:cstheme="minorHAnsi"/>
                <w:color w:val="222222"/>
                <w:sz w:val="20"/>
                <w:szCs w:val="20"/>
              </w:rPr>
              <w:t>Observed relationships between poverty, inequality, and the average income</w:t>
            </w:r>
          </w:p>
        </w:tc>
        <w:tc>
          <w:tcPr>
            <w:tcW w:w="2090" w:type="dxa"/>
          </w:tcPr>
          <w:p w14:paraId="60486E2F" w14:textId="77777777" w:rsidR="00D86EAE" w:rsidRDefault="00D86EAE" w:rsidP="00D86EAE">
            <w:pPr>
              <w:rPr>
                <w:color w:val="808080"/>
                <w:sz w:val="20"/>
                <w:szCs w:val="20"/>
              </w:rPr>
            </w:pPr>
          </w:p>
          <w:p w14:paraId="5D890868" w14:textId="77777777" w:rsidR="00D86EAE" w:rsidRPr="00D86EAE" w:rsidRDefault="00D86EAE" w:rsidP="00D86EAE">
            <w:pPr>
              <w:pStyle w:val="ListParagraph"/>
              <w:widowControl w:val="0"/>
              <w:numPr>
                <w:ilvl w:val="0"/>
                <w:numId w:val="40"/>
              </w:numPr>
              <w:spacing w:before="120" w:after="120" w:line="240" w:lineRule="auto"/>
              <w:contextualSpacing w:val="0"/>
              <w:rPr>
                <w:sz w:val="20"/>
                <w:szCs w:val="20"/>
              </w:rPr>
            </w:pPr>
            <w:r w:rsidRPr="00D86EAE">
              <w:rPr>
                <w:sz w:val="20"/>
                <w:szCs w:val="20"/>
              </w:rPr>
              <w:t>Notes</w:t>
            </w:r>
          </w:p>
          <w:p w14:paraId="60E1EF84" w14:textId="3B809612" w:rsidR="00D86EAE" w:rsidRPr="00D86EAE" w:rsidRDefault="00F57B33" w:rsidP="00D86EAE">
            <w:pPr>
              <w:pStyle w:val="ListParagraph"/>
              <w:numPr>
                <w:ilvl w:val="0"/>
                <w:numId w:val="40"/>
              </w:numPr>
            </w:pPr>
            <w:r>
              <w:rPr>
                <w:sz w:val="20"/>
                <w:szCs w:val="20"/>
              </w:rPr>
              <w:t>Articles</w:t>
            </w:r>
          </w:p>
        </w:tc>
      </w:tr>
      <w:tr w:rsidR="00057C5D" w:rsidRPr="00133B20" w14:paraId="76C3726E" w14:textId="77777777" w:rsidTr="006D423F">
        <w:trPr>
          <w:cantSplit/>
          <w:trHeight w:val="288"/>
          <w:jc w:val="center"/>
        </w:trPr>
        <w:tc>
          <w:tcPr>
            <w:tcW w:w="846" w:type="dxa"/>
            <w:vAlign w:val="center"/>
            <w:hideMark/>
          </w:tcPr>
          <w:p w14:paraId="0CF83906" w14:textId="280C509C" w:rsidR="00DC20AD" w:rsidRPr="00133B20" w:rsidRDefault="00DC20AD" w:rsidP="00045EBB">
            <w:pPr>
              <w:pStyle w:val="NoSpacing"/>
              <w:spacing w:line="264" w:lineRule="auto"/>
              <w:rPr>
                <w:color w:val="000000"/>
                <w:sz w:val="20"/>
                <w:szCs w:val="20"/>
              </w:rPr>
            </w:pPr>
            <w:r w:rsidRPr="00133B20">
              <w:rPr>
                <w:color w:val="000000"/>
                <w:sz w:val="20"/>
                <w:szCs w:val="20"/>
              </w:rPr>
              <w:t>6</w:t>
            </w:r>
            <w:r w:rsidR="00D86EAE">
              <w:rPr>
                <w:color w:val="000000"/>
                <w:sz w:val="20"/>
                <w:szCs w:val="20"/>
              </w:rPr>
              <w:t xml:space="preserve"> </w:t>
            </w:r>
          </w:p>
        </w:tc>
        <w:tc>
          <w:tcPr>
            <w:tcW w:w="1559" w:type="dxa"/>
          </w:tcPr>
          <w:p w14:paraId="03EEBCA1" w14:textId="77777777" w:rsidR="00D86EAE" w:rsidRDefault="00D86EAE" w:rsidP="00045EBB">
            <w:pPr>
              <w:pStyle w:val="NoSpacing"/>
              <w:spacing w:line="264" w:lineRule="auto"/>
              <w:rPr>
                <w:color w:val="000000" w:themeColor="text1"/>
                <w:sz w:val="20"/>
                <w:szCs w:val="20"/>
              </w:rPr>
            </w:pPr>
          </w:p>
          <w:p w14:paraId="08BAC892" w14:textId="77777777" w:rsidR="00D86EAE" w:rsidRDefault="00D86EAE" w:rsidP="00045EBB">
            <w:pPr>
              <w:pStyle w:val="NoSpacing"/>
              <w:spacing w:line="264" w:lineRule="auto"/>
              <w:rPr>
                <w:color w:val="000000" w:themeColor="text1"/>
                <w:sz w:val="20"/>
                <w:szCs w:val="20"/>
              </w:rPr>
            </w:pPr>
          </w:p>
          <w:p w14:paraId="29B05986" w14:textId="4BF09AE2"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10</w:t>
            </w:r>
            <w:r w:rsidR="006A74A1" w:rsidRPr="006A74A1">
              <w:rPr>
                <w:color w:val="000000" w:themeColor="text1"/>
                <w:sz w:val="20"/>
                <w:szCs w:val="20"/>
                <w:vertAlign w:val="superscript"/>
              </w:rPr>
              <w:t>th</w:t>
            </w:r>
            <w:r w:rsidR="006A74A1">
              <w:rPr>
                <w:color w:val="000000" w:themeColor="text1"/>
                <w:sz w:val="20"/>
                <w:szCs w:val="20"/>
              </w:rPr>
              <w:t xml:space="preserve"> </w:t>
            </w:r>
            <w:r w:rsidR="006A74A1" w:rsidRPr="00AB0ABF">
              <w:rPr>
                <w:color w:val="000000" w:themeColor="text1"/>
                <w:sz w:val="20"/>
                <w:szCs w:val="20"/>
              </w:rPr>
              <w:t>-</w:t>
            </w:r>
            <w:r w:rsidRPr="00AB0ABF">
              <w:rPr>
                <w:color w:val="000000" w:themeColor="text1"/>
                <w:sz w:val="20"/>
                <w:szCs w:val="20"/>
              </w:rPr>
              <w:t xml:space="preserve"> 1</w:t>
            </w:r>
            <w:r w:rsidR="006A74A1">
              <w:rPr>
                <w:color w:val="000000" w:themeColor="text1"/>
                <w:sz w:val="20"/>
                <w:szCs w:val="20"/>
              </w:rPr>
              <w:t>2</w:t>
            </w:r>
            <w:r w:rsidR="006A74A1" w:rsidRPr="006A74A1">
              <w:rPr>
                <w:color w:val="000000" w:themeColor="text1"/>
                <w:sz w:val="20"/>
                <w:szCs w:val="20"/>
                <w:vertAlign w:val="superscript"/>
              </w:rPr>
              <w:t>th</w:t>
            </w:r>
            <w:r w:rsidR="006A74A1">
              <w:rPr>
                <w:color w:val="000000" w:themeColor="text1"/>
                <w:sz w:val="20"/>
                <w:szCs w:val="20"/>
              </w:rPr>
              <w:t xml:space="preserve"> </w:t>
            </w:r>
          </w:p>
        </w:tc>
        <w:tc>
          <w:tcPr>
            <w:tcW w:w="5670" w:type="dxa"/>
          </w:tcPr>
          <w:p w14:paraId="6E5E312D" w14:textId="77777777" w:rsidR="00CA1BBF" w:rsidRPr="00CA1BBF" w:rsidRDefault="00CA1BBF" w:rsidP="00CA1BBF">
            <w:pPr>
              <w:shd w:val="clear" w:color="auto" w:fill="FFFFFF"/>
              <w:spacing w:before="100" w:beforeAutospacing="1" w:after="100" w:afterAutospacing="1" w:line="240" w:lineRule="auto"/>
              <w:rPr>
                <w:b/>
                <w:bCs/>
                <w:color w:val="222222"/>
                <w:sz w:val="20"/>
                <w:szCs w:val="20"/>
              </w:rPr>
            </w:pPr>
            <w:r w:rsidRPr="00CA1BBF">
              <w:rPr>
                <w:b/>
                <w:bCs/>
                <w:sz w:val="20"/>
                <w:szCs w:val="20"/>
              </w:rPr>
              <w:t>Housing Affordability and Real Estate Markets</w:t>
            </w:r>
            <w:r w:rsidRPr="00CA1BBF">
              <w:rPr>
                <w:b/>
                <w:bCs/>
                <w:color w:val="222222"/>
                <w:sz w:val="20"/>
                <w:szCs w:val="20"/>
              </w:rPr>
              <w:t xml:space="preserve"> </w:t>
            </w:r>
          </w:p>
          <w:p w14:paraId="47FD76AF" w14:textId="1DE0D759" w:rsidR="00CA1BBF" w:rsidRPr="00CA1BBF" w:rsidRDefault="00CA1BBF" w:rsidP="00CA1BBF">
            <w:pPr>
              <w:pStyle w:val="NormalWeb"/>
              <w:numPr>
                <w:ilvl w:val="0"/>
                <w:numId w:val="40"/>
              </w:numPr>
              <w:rPr>
                <w:rFonts w:ascii="Calibri" w:hAnsi="Calibri" w:cs="Calibri"/>
                <w:sz w:val="20"/>
                <w:szCs w:val="20"/>
              </w:rPr>
            </w:pPr>
            <w:r w:rsidRPr="00CA1BBF">
              <w:rPr>
                <w:rFonts w:ascii="Calibri" w:hAnsi="Calibri" w:cs="Calibri"/>
                <w:sz w:val="20"/>
                <w:szCs w:val="20"/>
              </w:rPr>
              <w:t>Housing supply constraints and zoning</w:t>
            </w:r>
          </w:p>
          <w:p w14:paraId="61BF0185" w14:textId="55B22495" w:rsidR="00CA1BBF" w:rsidRPr="00CA1BBF" w:rsidRDefault="00CA1BBF" w:rsidP="00CA1BBF">
            <w:pPr>
              <w:pStyle w:val="NormalWeb"/>
              <w:numPr>
                <w:ilvl w:val="0"/>
                <w:numId w:val="40"/>
              </w:numPr>
              <w:rPr>
                <w:rFonts w:ascii="Calibri" w:hAnsi="Calibri" w:cs="Calibri"/>
                <w:sz w:val="20"/>
                <w:szCs w:val="20"/>
              </w:rPr>
            </w:pPr>
            <w:r w:rsidRPr="00CA1BBF">
              <w:rPr>
                <w:rFonts w:ascii="Calibri" w:hAnsi="Calibri" w:cs="Calibri"/>
                <w:sz w:val="20"/>
                <w:szCs w:val="20"/>
              </w:rPr>
              <w:t>Rent inflation</w:t>
            </w:r>
          </w:p>
          <w:p w14:paraId="675C3476" w14:textId="77777777" w:rsidR="00CA1BBF" w:rsidRDefault="00CA1BBF" w:rsidP="00CA1BBF">
            <w:pPr>
              <w:pStyle w:val="NormalWeb"/>
              <w:numPr>
                <w:ilvl w:val="0"/>
                <w:numId w:val="40"/>
              </w:numPr>
              <w:rPr>
                <w:rFonts w:ascii="Calibri" w:hAnsi="Calibri" w:cs="Calibri"/>
                <w:sz w:val="20"/>
                <w:szCs w:val="20"/>
              </w:rPr>
            </w:pPr>
            <w:r w:rsidRPr="00CA1BBF">
              <w:rPr>
                <w:rFonts w:ascii="Calibri" w:hAnsi="Calibri" w:cs="Calibri"/>
                <w:sz w:val="20"/>
                <w:szCs w:val="20"/>
              </w:rPr>
              <w:t>Homeownership gaps</w:t>
            </w:r>
          </w:p>
          <w:p w14:paraId="6D6721F3" w14:textId="6A054606" w:rsidR="000271DA" w:rsidRPr="00CA1BBF" w:rsidRDefault="00CA1BBF" w:rsidP="00CA1BBF">
            <w:pPr>
              <w:pStyle w:val="NormalWeb"/>
              <w:numPr>
                <w:ilvl w:val="0"/>
                <w:numId w:val="40"/>
              </w:numPr>
              <w:rPr>
                <w:rFonts w:ascii="Calibri" w:hAnsi="Calibri" w:cs="Calibri"/>
                <w:sz w:val="20"/>
                <w:szCs w:val="20"/>
              </w:rPr>
            </w:pPr>
            <w:r w:rsidRPr="00CA1BBF">
              <w:rPr>
                <w:rFonts w:ascii="Calibri" w:hAnsi="Calibri" w:cs="Calibri"/>
                <w:sz w:val="20"/>
                <w:szCs w:val="20"/>
              </w:rPr>
              <w:t>Housing wealth inequality</w:t>
            </w:r>
          </w:p>
        </w:tc>
        <w:tc>
          <w:tcPr>
            <w:tcW w:w="2090" w:type="dxa"/>
          </w:tcPr>
          <w:p w14:paraId="53DBE1F5" w14:textId="77777777" w:rsidR="00D86EAE" w:rsidRPr="00D86EAE" w:rsidRDefault="00D86EAE" w:rsidP="00D86EAE">
            <w:pPr>
              <w:pStyle w:val="ListParagraph"/>
              <w:widowControl w:val="0"/>
              <w:numPr>
                <w:ilvl w:val="0"/>
                <w:numId w:val="41"/>
              </w:numPr>
              <w:spacing w:before="120" w:after="120" w:line="240" w:lineRule="auto"/>
              <w:contextualSpacing w:val="0"/>
              <w:rPr>
                <w:sz w:val="20"/>
                <w:szCs w:val="20"/>
              </w:rPr>
            </w:pPr>
            <w:r w:rsidRPr="00D86EAE">
              <w:rPr>
                <w:sz w:val="20"/>
                <w:szCs w:val="20"/>
              </w:rPr>
              <w:t>Notes</w:t>
            </w:r>
          </w:p>
          <w:p w14:paraId="288E50EE" w14:textId="0C817D07" w:rsidR="00984F59" w:rsidRPr="00133B20" w:rsidRDefault="00F57B33" w:rsidP="00D86EAE">
            <w:pPr>
              <w:pStyle w:val="NoSpacing"/>
              <w:numPr>
                <w:ilvl w:val="0"/>
                <w:numId w:val="41"/>
              </w:numPr>
              <w:spacing w:line="264" w:lineRule="auto"/>
              <w:rPr>
                <w:sz w:val="20"/>
                <w:szCs w:val="20"/>
              </w:rPr>
            </w:pPr>
            <w:r>
              <w:rPr>
                <w:sz w:val="20"/>
                <w:szCs w:val="20"/>
              </w:rPr>
              <w:t>Articles</w:t>
            </w:r>
          </w:p>
        </w:tc>
      </w:tr>
      <w:tr w:rsidR="00AB0ABF" w:rsidRPr="00133B20" w14:paraId="7CBB0ACC" w14:textId="77777777" w:rsidTr="004A4C36">
        <w:trPr>
          <w:cantSplit/>
          <w:trHeight w:val="288"/>
          <w:jc w:val="center"/>
        </w:trPr>
        <w:tc>
          <w:tcPr>
            <w:tcW w:w="10165" w:type="dxa"/>
            <w:gridSpan w:val="4"/>
            <w:vAlign w:val="center"/>
            <w:hideMark/>
          </w:tcPr>
          <w:p w14:paraId="575BEDB5" w14:textId="5DC501D6" w:rsidR="00AB0ABF" w:rsidRPr="00D86EAE" w:rsidRDefault="00AB0ABF" w:rsidP="00AB0ABF">
            <w:pPr>
              <w:pStyle w:val="NoSpacing"/>
              <w:spacing w:line="264" w:lineRule="auto"/>
              <w:jc w:val="center"/>
              <w:rPr>
                <w:b/>
                <w:bCs/>
                <w:color w:val="000000"/>
                <w:sz w:val="20"/>
                <w:szCs w:val="20"/>
              </w:rPr>
            </w:pPr>
            <w:r w:rsidRPr="00D86EAE">
              <w:rPr>
                <w:b/>
                <w:bCs/>
                <w:color w:val="000000" w:themeColor="text1"/>
                <w:sz w:val="20"/>
                <w:szCs w:val="20"/>
              </w:rPr>
              <w:t>Mid-Semester Break</w:t>
            </w:r>
          </w:p>
        </w:tc>
      </w:tr>
      <w:tr w:rsidR="008107AC" w:rsidRPr="00133B20" w14:paraId="1096FD9B" w14:textId="77777777" w:rsidTr="00984F59">
        <w:trPr>
          <w:cantSplit/>
          <w:trHeight w:val="458"/>
          <w:jc w:val="center"/>
        </w:trPr>
        <w:tc>
          <w:tcPr>
            <w:tcW w:w="846" w:type="dxa"/>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559" w:type="dxa"/>
          </w:tcPr>
          <w:p w14:paraId="036DA113" w14:textId="77777777" w:rsidR="00D86EAE" w:rsidRDefault="00D86EAE" w:rsidP="00045EBB">
            <w:pPr>
              <w:pStyle w:val="NoSpacing"/>
              <w:spacing w:line="264" w:lineRule="auto"/>
              <w:rPr>
                <w:color w:val="000000" w:themeColor="text1"/>
                <w:sz w:val="20"/>
                <w:szCs w:val="20"/>
              </w:rPr>
            </w:pPr>
          </w:p>
          <w:p w14:paraId="009A5768" w14:textId="77777777" w:rsidR="00D86EAE" w:rsidRDefault="00D86EAE" w:rsidP="00045EBB">
            <w:pPr>
              <w:pStyle w:val="NoSpacing"/>
              <w:spacing w:line="264" w:lineRule="auto"/>
              <w:rPr>
                <w:color w:val="000000" w:themeColor="text1"/>
                <w:sz w:val="20"/>
                <w:szCs w:val="20"/>
              </w:rPr>
            </w:pPr>
          </w:p>
          <w:p w14:paraId="7C5E90EB" w14:textId="77777777" w:rsidR="00D86EAE" w:rsidRDefault="00D86EAE" w:rsidP="00045EBB">
            <w:pPr>
              <w:pStyle w:val="NoSpacing"/>
              <w:spacing w:line="264" w:lineRule="auto"/>
              <w:rPr>
                <w:color w:val="000000" w:themeColor="text1"/>
                <w:sz w:val="20"/>
                <w:szCs w:val="20"/>
              </w:rPr>
            </w:pPr>
          </w:p>
          <w:p w14:paraId="6C3D59BC" w14:textId="19C13035"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Feb 24</w:t>
            </w:r>
            <w:r w:rsidR="006A74A1" w:rsidRPr="006A74A1">
              <w:rPr>
                <w:color w:val="000000" w:themeColor="text1"/>
                <w:sz w:val="20"/>
                <w:szCs w:val="20"/>
                <w:vertAlign w:val="superscript"/>
              </w:rPr>
              <w:t>th</w:t>
            </w:r>
            <w:r w:rsidRPr="007F74FB">
              <w:rPr>
                <w:color w:val="000000" w:themeColor="text1"/>
                <w:sz w:val="20"/>
                <w:szCs w:val="20"/>
              </w:rPr>
              <w:t xml:space="preserve"> – </w:t>
            </w:r>
            <w:r w:rsidR="006A74A1">
              <w:rPr>
                <w:color w:val="000000" w:themeColor="text1"/>
                <w:sz w:val="20"/>
                <w:szCs w:val="20"/>
              </w:rPr>
              <w:t>26</w:t>
            </w:r>
            <w:r w:rsidR="006A74A1" w:rsidRPr="006A74A1">
              <w:rPr>
                <w:color w:val="000000" w:themeColor="text1"/>
                <w:sz w:val="20"/>
                <w:szCs w:val="20"/>
                <w:vertAlign w:val="superscript"/>
              </w:rPr>
              <w:t>th</w:t>
            </w:r>
            <w:r w:rsidR="006A74A1">
              <w:rPr>
                <w:color w:val="000000" w:themeColor="text1"/>
                <w:sz w:val="20"/>
                <w:szCs w:val="20"/>
              </w:rPr>
              <w:t xml:space="preserve"> </w:t>
            </w:r>
          </w:p>
        </w:tc>
        <w:tc>
          <w:tcPr>
            <w:tcW w:w="5670" w:type="dxa"/>
          </w:tcPr>
          <w:p w14:paraId="34BA772D" w14:textId="77777777" w:rsidR="0034370D" w:rsidRPr="0034370D" w:rsidRDefault="0034370D" w:rsidP="0034370D">
            <w:pPr>
              <w:shd w:val="clear" w:color="auto" w:fill="FFFFFF"/>
              <w:spacing w:before="100" w:beforeAutospacing="1" w:after="100" w:afterAutospacing="1" w:line="240" w:lineRule="auto"/>
              <w:rPr>
                <w:b/>
                <w:bCs/>
                <w:color w:val="222222"/>
                <w:sz w:val="20"/>
                <w:szCs w:val="20"/>
              </w:rPr>
            </w:pPr>
            <w:proofErr w:type="spellStart"/>
            <w:r w:rsidRPr="0034370D">
              <w:rPr>
                <w:b/>
                <w:bCs/>
                <w:sz w:val="20"/>
                <w:szCs w:val="20"/>
              </w:rPr>
              <w:t>Labour</w:t>
            </w:r>
            <w:proofErr w:type="spellEnd"/>
            <w:r w:rsidRPr="0034370D">
              <w:rPr>
                <w:b/>
                <w:bCs/>
                <w:sz w:val="20"/>
                <w:szCs w:val="20"/>
              </w:rPr>
              <w:t xml:space="preserve"> Markets and the Future of Work</w:t>
            </w:r>
            <w:r w:rsidRPr="0034370D">
              <w:rPr>
                <w:b/>
                <w:bCs/>
                <w:color w:val="222222"/>
                <w:sz w:val="20"/>
                <w:szCs w:val="20"/>
              </w:rPr>
              <w:t xml:space="preserve"> </w:t>
            </w:r>
          </w:p>
          <w:p w14:paraId="1996FE72" w14:textId="56B4F7DA" w:rsidR="0034370D" w:rsidRPr="0034370D" w:rsidRDefault="0034370D" w:rsidP="0034370D">
            <w:pPr>
              <w:pStyle w:val="NormalWeb"/>
              <w:numPr>
                <w:ilvl w:val="0"/>
                <w:numId w:val="41"/>
              </w:numPr>
              <w:rPr>
                <w:rFonts w:ascii="Calibri" w:hAnsi="Calibri" w:cs="Calibri"/>
                <w:sz w:val="20"/>
                <w:szCs w:val="20"/>
              </w:rPr>
            </w:pPr>
            <w:r w:rsidRPr="0034370D">
              <w:rPr>
                <w:rFonts w:ascii="Calibri" w:hAnsi="Calibri" w:cs="Calibri"/>
                <w:sz w:val="20"/>
                <w:szCs w:val="20"/>
              </w:rPr>
              <w:t>Gig and platform work</w:t>
            </w:r>
          </w:p>
          <w:p w14:paraId="50AC2BA9" w14:textId="7795438E" w:rsidR="0034370D" w:rsidRPr="0034370D" w:rsidRDefault="0034370D" w:rsidP="0034370D">
            <w:pPr>
              <w:pStyle w:val="NormalWeb"/>
              <w:numPr>
                <w:ilvl w:val="0"/>
                <w:numId w:val="41"/>
              </w:numPr>
              <w:rPr>
                <w:rFonts w:ascii="Calibri" w:hAnsi="Calibri" w:cs="Calibri"/>
                <w:sz w:val="20"/>
                <w:szCs w:val="20"/>
              </w:rPr>
            </w:pPr>
            <w:r w:rsidRPr="0034370D">
              <w:rPr>
                <w:rFonts w:ascii="Calibri" w:hAnsi="Calibri" w:cs="Calibri"/>
                <w:sz w:val="20"/>
                <w:szCs w:val="20"/>
              </w:rPr>
              <w:t>Real wages vs. productivity</w:t>
            </w:r>
          </w:p>
          <w:p w14:paraId="05E39253" w14:textId="77777777" w:rsidR="0034370D" w:rsidRDefault="0034370D" w:rsidP="0034370D">
            <w:pPr>
              <w:pStyle w:val="NormalWeb"/>
              <w:numPr>
                <w:ilvl w:val="0"/>
                <w:numId w:val="41"/>
              </w:numPr>
              <w:rPr>
                <w:rFonts w:ascii="Calibri" w:hAnsi="Calibri" w:cs="Calibri"/>
                <w:sz w:val="20"/>
                <w:szCs w:val="20"/>
              </w:rPr>
            </w:pPr>
            <w:r w:rsidRPr="0034370D">
              <w:rPr>
                <w:rFonts w:ascii="Calibri" w:hAnsi="Calibri" w:cs="Calibri"/>
                <w:sz w:val="20"/>
                <w:szCs w:val="20"/>
              </w:rPr>
              <w:t>Declining unionization</w:t>
            </w:r>
          </w:p>
          <w:p w14:paraId="08A8833A" w14:textId="68E38028" w:rsidR="002E5E89" w:rsidRPr="0034370D" w:rsidRDefault="0034370D" w:rsidP="0034370D">
            <w:pPr>
              <w:pStyle w:val="NormalWeb"/>
              <w:numPr>
                <w:ilvl w:val="0"/>
                <w:numId w:val="41"/>
              </w:numPr>
              <w:rPr>
                <w:rFonts w:ascii="Calibri" w:hAnsi="Calibri" w:cs="Calibri"/>
                <w:sz w:val="20"/>
                <w:szCs w:val="20"/>
              </w:rPr>
            </w:pPr>
            <w:r w:rsidRPr="0034370D">
              <w:rPr>
                <w:rFonts w:ascii="Calibri" w:hAnsi="Calibri" w:cs="Calibri"/>
                <w:sz w:val="20"/>
                <w:szCs w:val="20"/>
              </w:rPr>
              <w:t>Labour force participation and demographics</w:t>
            </w:r>
          </w:p>
        </w:tc>
        <w:tc>
          <w:tcPr>
            <w:tcW w:w="2090" w:type="dxa"/>
          </w:tcPr>
          <w:p w14:paraId="10D4AE74" w14:textId="77777777" w:rsidR="00D86EAE" w:rsidRPr="00D86EAE" w:rsidRDefault="00D86EAE" w:rsidP="00D86EAE">
            <w:pPr>
              <w:pStyle w:val="ListParagraph"/>
              <w:widowControl w:val="0"/>
              <w:numPr>
                <w:ilvl w:val="0"/>
                <w:numId w:val="44"/>
              </w:numPr>
              <w:spacing w:before="120" w:after="120" w:line="240" w:lineRule="auto"/>
              <w:contextualSpacing w:val="0"/>
              <w:rPr>
                <w:sz w:val="20"/>
                <w:szCs w:val="20"/>
              </w:rPr>
            </w:pPr>
            <w:r w:rsidRPr="00D86EAE">
              <w:rPr>
                <w:sz w:val="20"/>
                <w:szCs w:val="20"/>
              </w:rPr>
              <w:t>Notes</w:t>
            </w:r>
          </w:p>
          <w:p w14:paraId="43BEFA59" w14:textId="200E071A" w:rsidR="00984F59" w:rsidRPr="00133B20" w:rsidRDefault="00F57B33" w:rsidP="00D86EAE">
            <w:pPr>
              <w:pStyle w:val="NoSpacing"/>
              <w:numPr>
                <w:ilvl w:val="0"/>
                <w:numId w:val="44"/>
              </w:numPr>
              <w:spacing w:line="264" w:lineRule="auto"/>
              <w:rPr>
                <w:color w:val="808080"/>
                <w:sz w:val="20"/>
                <w:szCs w:val="20"/>
              </w:rPr>
            </w:pPr>
            <w:r>
              <w:rPr>
                <w:color w:val="000000" w:themeColor="text1"/>
                <w:sz w:val="20"/>
                <w:szCs w:val="20"/>
              </w:rPr>
              <w:t>Articles</w:t>
            </w:r>
          </w:p>
        </w:tc>
      </w:tr>
      <w:tr w:rsidR="008107AC" w:rsidRPr="00133B20" w14:paraId="044B5673" w14:textId="77777777" w:rsidTr="006D423F">
        <w:trPr>
          <w:cantSplit/>
          <w:trHeight w:val="288"/>
          <w:jc w:val="center"/>
        </w:trPr>
        <w:tc>
          <w:tcPr>
            <w:tcW w:w="846" w:type="dxa"/>
            <w:vAlign w:val="center"/>
            <w:hideMark/>
          </w:tcPr>
          <w:p w14:paraId="0B8BCB8C" w14:textId="1B3C980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lastRenderedPageBreak/>
              <w:t>8</w:t>
            </w:r>
            <w:r w:rsidR="00D86EAE">
              <w:rPr>
                <w:color w:val="000000" w:themeColor="text1"/>
                <w:sz w:val="20"/>
                <w:szCs w:val="20"/>
              </w:rPr>
              <w:t xml:space="preserve"> &amp; 9</w:t>
            </w:r>
          </w:p>
        </w:tc>
        <w:tc>
          <w:tcPr>
            <w:tcW w:w="1559" w:type="dxa"/>
          </w:tcPr>
          <w:p w14:paraId="1FBC4D33" w14:textId="77777777" w:rsidR="00D86EAE" w:rsidRDefault="00D86EAE" w:rsidP="00045EBB">
            <w:pPr>
              <w:pStyle w:val="NoSpacing"/>
              <w:spacing w:line="264" w:lineRule="auto"/>
              <w:rPr>
                <w:color w:val="000000" w:themeColor="text1"/>
                <w:sz w:val="20"/>
                <w:szCs w:val="20"/>
              </w:rPr>
            </w:pPr>
          </w:p>
          <w:p w14:paraId="5B8B2A01" w14:textId="77777777" w:rsidR="00D86EAE" w:rsidRDefault="00D86EAE" w:rsidP="00045EBB">
            <w:pPr>
              <w:pStyle w:val="NoSpacing"/>
              <w:spacing w:line="264" w:lineRule="auto"/>
              <w:rPr>
                <w:color w:val="000000" w:themeColor="text1"/>
                <w:sz w:val="20"/>
                <w:szCs w:val="20"/>
              </w:rPr>
            </w:pPr>
          </w:p>
          <w:p w14:paraId="542A12FF" w14:textId="77777777" w:rsidR="00D86EAE" w:rsidRDefault="00D86EAE" w:rsidP="00045EBB">
            <w:pPr>
              <w:pStyle w:val="NoSpacing"/>
              <w:spacing w:line="264" w:lineRule="auto"/>
              <w:rPr>
                <w:color w:val="000000" w:themeColor="text1"/>
                <w:sz w:val="20"/>
                <w:szCs w:val="20"/>
              </w:rPr>
            </w:pPr>
          </w:p>
          <w:p w14:paraId="0D0C8218" w14:textId="2F70B36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 xml:space="preserve">Mar </w:t>
            </w:r>
            <w:r w:rsidR="00A46215">
              <w:rPr>
                <w:color w:val="000000" w:themeColor="text1"/>
                <w:sz w:val="20"/>
                <w:szCs w:val="20"/>
              </w:rPr>
              <w:t>3</w:t>
            </w:r>
            <w:r w:rsidR="00A46215" w:rsidRPr="00A46215">
              <w:rPr>
                <w:color w:val="000000" w:themeColor="text1"/>
                <w:sz w:val="20"/>
                <w:szCs w:val="20"/>
                <w:vertAlign w:val="superscript"/>
              </w:rPr>
              <w:t>rd</w:t>
            </w:r>
            <w:r w:rsidRPr="007F74FB">
              <w:rPr>
                <w:color w:val="000000" w:themeColor="text1"/>
                <w:sz w:val="20"/>
                <w:szCs w:val="20"/>
              </w:rPr>
              <w:t xml:space="preserve"> </w:t>
            </w:r>
            <w:r w:rsidR="00A46215">
              <w:rPr>
                <w:color w:val="000000" w:themeColor="text1"/>
                <w:sz w:val="20"/>
                <w:szCs w:val="20"/>
              </w:rPr>
              <w:t>–</w:t>
            </w:r>
            <w:r w:rsidRPr="007F74FB">
              <w:rPr>
                <w:color w:val="000000" w:themeColor="text1"/>
                <w:sz w:val="20"/>
                <w:szCs w:val="20"/>
              </w:rPr>
              <w:t xml:space="preserve"> </w:t>
            </w:r>
            <w:r w:rsidR="00D86EAE">
              <w:rPr>
                <w:color w:val="000000" w:themeColor="text1"/>
                <w:sz w:val="20"/>
                <w:szCs w:val="20"/>
              </w:rPr>
              <w:t>1</w:t>
            </w:r>
            <w:r w:rsidR="00A46215">
              <w:rPr>
                <w:color w:val="000000" w:themeColor="text1"/>
                <w:sz w:val="20"/>
                <w:szCs w:val="20"/>
              </w:rPr>
              <w:t>2</w:t>
            </w:r>
            <w:r w:rsidR="00A46215" w:rsidRPr="00A46215">
              <w:rPr>
                <w:color w:val="000000" w:themeColor="text1"/>
                <w:sz w:val="20"/>
                <w:szCs w:val="20"/>
                <w:vertAlign w:val="superscript"/>
              </w:rPr>
              <w:t>th</w:t>
            </w:r>
            <w:r w:rsidR="00A46215">
              <w:rPr>
                <w:color w:val="000000" w:themeColor="text1"/>
                <w:sz w:val="20"/>
                <w:szCs w:val="20"/>
              </w:rPr>
              <w:t xml:space="preserve"> </w:t>
            </w:r>
          </w:p>
        </w:tc>
        <w:tc>
          <w:tcPr>
            <w:tcW w:w="5670" w:type="dxa"/>
          </w:tcPr>
          <w:p w14:paraId="093EADB6" w14:textId="77777777" w:rsidR="0034370D" w:rsidRPr="0034370D" w:rsidRDefault="0034370D" w:rsidP="0034370D">
            <w:pPr>
              <w:widowControl w:val="0"/>
              <w:spacing w:before="120" w:after="120" w:line="240" w:lineRule="auto"/>
              <w:rPr>
                <w:rFonts w:cstheme="minorHAnsi"/>
                <w:b/>
                <w:bCs/>
                <w:sz w:val="20"/>
                <w:szCs w:val="20"/>
              </w:rPr>
            </w:pPr>
            <w:r w:rsidRPr="0034370D">
              <w:rPr>
                <w:b/>
                <w:bCs/>
                <w:sz w:val="20"/>
                <w:szCs w:val="20"/>
              </w:rPr>
              <w:t>Technology, Automation, and Artificial Intelligence</w:t>
            </w:r>
            <w:r w:rsidRPr="0034370D">
              <w:rPr>
                <w:rFonts w:cstheme="minorHAnsi"/>
                <w:b/>
                <w:bCs/>
                <w:sz w:val="20"/>
                <w:szCs w:val="20"/>
              </w:rPr>
              <w:t xml:space="preserve"> </w:t>
            </w:r>
          </w:p>
          <w:p w14:paraId="73D6A12C" w14:textId="0BB78D09" w:rsidR="0034370D" w:rsidRPr="0034370D" w:rsidRDefault="0034370D" w:rsidP="0034370D">
            <w:pPr>
              <w:pStyle w:val="NormalWeb"/>
              <w:numPr>
                <w:ilvl w:val="0"/>
                <w:numId w:val="44"/>
              </w:numPr>
              <w:rPr>
                <w:rFonts w:ascii="Calibri" w:hAnsi="Calibri" w:cs="Calibri"/>
                <w:sz w:val="20"/>
                <w:szCs w:val="20"/>
              </w:rPr>
            </w:pPr>
            <w:r w:rsidRPr="0034370D">
              <w:rPr>
                <w:rFonts w:ascii="Calibri" w:hAnsi="Calibri" w:cs="Calibri"/>
                <w:sz w:val="20"/>
                <w:szCs w:val="20"/>
              </w:rPr>
              <w:t>Automation and task replacement</w:t>
            </w:r>
          </w:p>
          <w:p w14:paraId="0BF218A3" w14:textId="1BAA430D" w:rsidR="0034370D" w:rsidRPr="0034370D" w:rsidRDefault="0034370D" w:rsidP="0034370D">
            <w:pPr>
              <w:pStyle w:val="NormalWeb"/>
              <w:numPr>
                <w:ilvl w:val="0"/>
                <w:numId w:val="44"/>
              </w:numPr>
              <w:rPr>
                <w:rFonts w:ascii="Calibri" w:hAnsi="Calibri" w:cs="Calibri"/>
                <w:sz w:val="20"/>
                <w:szCs w:val="20"/>
              </w:rPr>
            </w:pPr>
            <w:r w:rsidRPr="0034370D">
              <w:rPr>
                <w:rFonts w:ascii="Calibri" w:hAnsi="Calibri" w:cs="Calibri"/>
                <w:sz w:val="20"/>
                <w:szCs w:val="20"/>
              </w:rPr>
              <w:t>AI and productivity growth</w:t>
            </w:r>
          </w:p>
          <w:p w14:paraId="61A7DE3C" w14:textId="6DDB06B6" w:rsidR="0034370D" w:rsidRPr="0034370D" w:rsidRDefault="0034370D" w:rsidP="0034370D">
            <w:pPr>
              <w:pStyle w:val="NormalWeb"/>
              <w:numPr>
                <w:ilvl w:val="0"/>
                <w:numId w:val="44"/>
              </w:numPr>
              <w:rPr>
                <w:rFonts w:ascii="Calibri" w:hAnsi="Calibri" w:cs="Calibri"/>
                <w:sz w:val="20"/>
                <w:szCs w:val="20"/>
              </w:rPr>
            </w:pPr>
            <w:r w:rsidRPr="0034370D">
              <w:rPr>
                <w:rFonts w:ascii="Calibri" w:hAnsi="Calibri" w:cs="Calibri"/>
                <w:sz w:val="20"/>
                <w:szCs w:val="20"/>
              </w:rPr>
              <w:t>Platform monopolies</w:t>
            </w:r>
          </w:p>
          <w:p w14:paraId="33E78A18" w14:textId="5DBECADB" w:rsidR="000C363A" w:rsidRPr="0034370D" w:rsidRDefault="0034370D" w:rsidP="0034370D">
            <w:pPr>
              <w:pStyle w:val="NormalWeb"/>
              <w:numPr>
                <w:ilvl w:val="0"/>
                <w:numId w:val="44"/>
              </w:numPr>
              <w:rPr>
                <w:rFonts w:ascii="Calibri" w:hAnsi="Calibri" w:cs="Calibri"/>
                <w:sz w:val="20"/>
                <w:szCs w:val="20"/>
              </w:rPr>
            </w:pPr>
            <w:r w:rsidRPr="0034370D">
              <w:rPr>
                <w:rFonts w:ascii="Calibri" w:hAnsi="Calibri" w:cs="Calibri"/>
                <w:sz w:val="20"/>
                <w:szCs w:val="20"/>
              </w:rPr>
              <w:t>Data and market power</w:t>
            </w:r>
          </w:p>
        </w:tc>
        <w:tc>
          <w:tcPr>
            <w:tcW w:w="2090" w:type="dxa"/>
          </w:tcPr>
          <w:p w14:paraId="7409DD1F" w14:textId="77777777" w:rsidR="00D86EAE" w:rsidRDefault="00D86EAE" w:rsidP="00D86EAE">
            <w:pPr>
              <w:rPr>
                <w:color w:val="000000" w:themeColor="text1"/>
                <w:sz w:val="20"/>
                <w:szCs w:val="20"/>
              </w:rPr>
            </w:pPr>
          </w:p>
          <w:p w14:paraId="0FCB4A5D" w14:textId="77777777" w:rsidR="00D86EAE" w:rsidRPr="00D86EAE" w:rsidRDefault="00D86EAE" w:rsidP="00D86EAE">
            <w:pPr>
              <w:pStyle w:val="ListParagraph"/>
              <w:widowControl w:val="0"/>
              <w:numPr>
                <w:ilvl w:val="0"/>
                <w:numId w:val="42"/>
              </w:numPr>
              <w:spacing w:before="120" w:after="120" w:line="240" w:lineRule="auto"/>
              <w:contextualSpacing w:val="0"/>
              <w:rPr>
                <w:sz w:val="20"/>
                <w:szCs w:val="20"/>
              </w:rPr>
            </w:pPr>
            <w:r w:rsidRPr="00D86EAE">
              <w:rPr>
                <w:sz w:val="20"/>
                <w:szCs w:val="20"/>
              </w:rPr>
              <w:t>Notes</w:t>
            </w:r>
          </w:p>
          <w:p w14:paraId="54A9771C" w14:textId="54A0C024" w:rsidR="00D86EAE" w:rsidRPr="00D86EAE" w:rsidRDefault="00F57B33" w:rsidP="00D86EAE">
            <w:pPr>
              <w:pStyle w:val="ListParagraph"/>
              <w:numPr>
                <w:ilvl w:val="0"/>
                <w:numId w:val="42"/>
              </w:numPr>
            </w:pPr>
            <w:r>
              <w:rPr>
                <w:sz w:val="20"/>
                <w:szCs w:val="20"/>
              </w:rPr>
              <w:t>Articles</w:t>
            </w:r>
          </w:p>
        </w:tc>
      </w:tr>
      <w:tr w:rsidR="00057C5D" w:rsidRPr="00133B20" w14:paraId="6E04E354" w14:textId="77777777" w:rsidTr="006D423F">
        <w:trPr>
          <w:cantSplit/>
          <w:trHeight w:val="288"/>
          <w:jc w:val="center"/>
        </w:trPr>
        <w:tc>
          <w:tcPr>
            <w:tcW w:w="846" w:type="dxa"/>
            <w:vAlign w:val="center"/>
            <w:hideMark/>
          </w:tcPr>
          <w:p w14:paraId="1421075C" w14:textId="752AB9F4"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r w:rsidR="00D86EAE">
              <w:rPr>
                <w:color w:val="000000" w:themeColor="text1"/>
                <w:sz w:val="20"/>
                <w:szCs w:val="20"/>
              </w:rPr>
              <w:t xml:space="preserve"> &amp; 11</w:t>
            </w:r>
          </w:p>
        </w:tc>
        <w:tc>
          <w:tcPr>
            <w:tcW w:w="1559" w:type="dxa"/>
          </w:tcPr>
          <w:p w14:paraId="25F04E61" w14:textId="77777777" w:rsidR="00D86EAE" w:rsidRDefault="00D86EAE" w:rsidP="00045EBB">
            <w:pPr>
              <w:pStyle w:val="NoSpacing"/>
              <w:spacing w:line="264" w:lineRule="auto"/>
              <w:rPr>
                <w:color w:val="000000" w:themeColor="text1"/>
                <w:sz w:val="20"/>
                <w:szCs w:val="20"/>
              </w:rPr>
            </w:pPr>
          </w:p>
          <w:p w14:paraId="66772E49" w14:textId="77777777" w:rsidR="00D86EAE" w:rsidRDefault="00D86EAE" w:rsidP="00045EBB">
            <w:pPr>
              <w:pStyle w:val="NoSpacing"/>
              <w:spacing w:line="264" w:lineRule="auto"/>
              <w:rPr>
                <w:color w:val="000000" w:themeColor="text1"/>
                <w:sz w:val="20"/>
                <w:szCs w:val="20"/>
              </w:rPr>
            </w:pPr>
          </w:p>
          <w:p w14:paraId="4029B9BA" w14:textId="77777777" w:rsidR="00D86EAE" w:rsidRDefault="00D86EAE" w:rsidP="00045EBB">
            <w:pPr>
              <w:pStyle w:val="NoSpacing"/>
              <w:spacing w:line="264" w:lineRule="auto"/>
              <w:rPr>
                <w:color w:val="000000" w:themeColor="text1"/>
                <w:sz w:val="20"/>
                <w:szCs w:val="20"/>
              </w:rPr>
            </w:pPr>
          </w:p>
          <w:p w14:paraId="3B4771B6" w14:textId="77777777" w:rsidR="00D86EAE" w:rsidRDefault="00D86EAE" w:rsidP="00045EBB">
            <w:pPr>
              <w:pStyle w:val="NoSpacing"/>
              <w:spacing w:line="264" w:lineRule="auto"/>
              <w:rPr>
                <w:color w:val="000000" w:themeColor="text1"/>
                <w:sz w:val="20"/>
                <w:szCs w:val="20"/>
              </w:rPr>
            </w:pPr>
          </w:p>
          <w:p w14:paraId="522413CF" w14:textId="55F8CFD8"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17</w:t>
            </w:r>
            <w:r w:rsidR="00A46215" w:rsidRPr="00A46215">
              <w:rPr>
                <w:color w:val="000000" w:themeColor="text1"/>
                <w:sz w:val="20"/>
                <w:szCs w:val="20"/>
                <w:vertAlign w:val="superscript"/>
              </w:rPr>
              <w:t>th</w:t>
            </w:r>
            <w:r w:rsidR="00A46215">
              <w:rPr>
                <w:color w:val="000000" w:themeColor="text1"/>
                <w:sz w:val="20"/>
                <w:szCs w:val="20"/>
              </w:rPr>
              <w:t xml:space="preserve"> </w:t>
            </w:r>
            <w:r w:rsidR="00A46215" w:rsidRPr="007F74FB">
              <w:rPr>
                <w:color w:val="000000" w:themeColor="text1"/>
                <w:sz w:val="20"/>
                <w:szCs w:val="20"/>
              </w:rPr>
              <w:t>-</w:t>
            </w:r>
            <w:r w:rsidRPr="007F74FB">
              <w:rPr>
                <w:color w:val="000000" w:themeColor="text1"/>
                <w:sz w:val="20"/>
                <w:szCs w:val="20"/>
              </w:rPr>
              <w:t xml:space="preserve"> </w:t>
            </w:r>
            <w:r w:rsidR="00A46215">
              <w:rPr>
                <w:color w:val="000000" w:themeColor="text1"/>
                <w:sz w:val="20"/>
                <w:szCs w:val="20"/>
              </w:rPr>
              <w:t>26</w:t>
            </w:r>
            <w:r w:rsidR="00A46215" w:rsidRPr="00A46215">
              <w:rPr>
                <w:color w:val="000000" w:themeColor="text1"/>
                <w:sz w:val="20"/>
                <w:szCs w:val="20"/>
                <w:vertAlign w:val="superscript"/>
              </w:rPr>
              <w:t>th</w:t>
            </w:r>
            <w:r w:rsidR="00A46215">
              <w:rPr>
                <w:color w:val="000000" w:themeColor="text1"/>
                <w:sz w:val="20"/>
                <w:szCs w:val="20"/>
              </w:rPr>
              <w:t xml:space="preserve"> </w:t>
            </w:r>
          </w:p>
        </w:tc>
        <w:tc>
          <w:tcPr>
            <w:tcW w:w="5670" w:type="dxa"/>
          </w:tcPr>
          <w:p w14:paraId="4A2037B4" w14:textId="4610115E" w:rsidR="0034370D" w:rsidRPr="0034370D" w:rsidRDefault="0034370D" w:rsidP="0034370D">
            <w:pPr>
              <w:spacing w:before="120" w:after="120" w:line="259" w:lineRule="auto"/>
              <w:rPr>
                <w:b/>
                <w:bCs/>
                <w:sz w:val="20"/>
                <w:szCs w:val="20"/>
              </w:rPr>
            </w:pPr>
            <w:r w:rsidRPr="0034370D">
              <w:rPr>
                <w:b/>
                <w:bCs/>
                <w:sz w:val="20"/>
                <w:szCs w:val="20"/>
              </w:rPr>
              <w:t>Climate Change and Sustainability</w:t>
            </w:r>
          </w:p>
          <w:p w14:paraId="55660BF2" w14:textId="523BBE1A" w:rsidR="0034370D" w:rsidRPr="0034370D" w:rsidRDefault="0034370D" w:rsidP="0034370D">
            <w:pPr>
              <w:pStyle w:val="NormalWeb"/>
              <w:numPr>
                <w:ilvl w:val="0"/>
                <w:numId w:val="42"/>
              </w:numPr>
              <w:rPr>
                <w:rFonts w:ascii="Calibri" w:hAnsi="Calibri" w:cs="Calibri"/>
                <w:sz w:val="20"/>
                <w:szCs w:val="20"/>
              </w:rPr>
            </w:pPr>
            <w:r w:rsidRPr="0034370D">
              <w:rPr>
                <w:rFonts w:ascii="Calibri" w:hAnsi="Calibri" w:cs="Calibri"/>
                <w:sz w:val="20"/>
                <w:szCs w:val="20"/>
              </w:rPr>
              <w:t>Carbon pricing</w:t>
            </w:r>
          </w:p>
          <w:p w14:paraId="46E51F27" w14:textId="58F8CA01" w:rsidR="0034370D" w:rsidRPr="0034370D" w:rsidRDefault="0034370D" w:rsidP="0034370D">
            <w:pPr>
              <w:pStyle w:val="NormalWeb"/>
              <w:numPr>
                <w:ilvl w:val="0"/>
                <w:numId w:val="42"/>
              </w:numPr>
              <w:rPr>
                <w:rFonts w:ascii="Calibri" w:hAnsi="Calibri" w:cs="Calibri"/>
                <w:sz w:val="20"/>
                <w:szCs w:val="20"/>
              </w:rPr>
            </w:pPr>
            <w:r w:rsidRPr="0034370D">
              <w:rPr>
                <w:rFonts w:ascii="Calibri" w:hAnsi="Calibri" w:cs="Calibri"/>
                <w:sz w:val="20"/>
                <w:szCs w:val="20"/>
              </w:rPr>
              <w:t>Green industrial policy</w:t>
            </w:r>
          </w:p>
          <w:p w14:paraId="4D18DFAA" w14:textId="4783E0E7" w:rsidR="008107AC" w:rsidRPr="0034370D" w:rsidRDefault="0034370D" w:rsidP="0034370D">
            <w:pPr>
              <w:pStyle w:val="NormalWeb"/>
              <w:numPr>
                <w:ilvl w:val="0"/>
                <w:numId w:val="42"/>
              </w:numPr>
              <w:rPr>
                <w:rFonts w:ascii="Calibri" w:hAnsi="Calibri" w:cs="Calibri"/>
                <w:sz w:val="20"/>
                <w:szCs w:val="20"/>
              </w:rPr>
            </w:pPr>
            <w:r w:rsidRPr="0034370D">
              <w:rPr>
                <w:rFonts w:ascii="Calibri" w:hAnsi="Calibri" w:cs="Calibri"/>
                <w:sz w:val="20"/>
                <w:szCs w:val="20"/>
              </w:rPr>
              <w:t>Climate adaptation vs. mitigation</w:t>
            </w:r>
          </w:p>
        </w:tc>
        <w:tc>
          <w:tcPr>
            <w:tcW w:w="2090" w:type="dxa"/>
            <w:vAlign w:val="center"/>
          </w:tcPr>
          <w:p w14:paraId="6EBA1B15" w14:textId="77777777" w:rsidR="00D86EAE" w:rsidRPr="00D86EAE" w:rsidRDefault="00D86EAE" w:rsidP="00D86EAE">
            <w:pPr>
              <w:pStyle w:val="ListParagraph"/>
              <w:widowControl w:val="0"/>
              <w:numPr>
                <w:ilvl w:val="0"/>
                <w:numId w:val="43"/>
              </w:numPr>
              <w:spacing w:before="120" w:after="120" w:line="240" w:lineRule="auto"/>
              <w:contextualSpacing w:val="0"/>
              <w:rPr>
                <w:sz w:val="20"/>
                <w:szCs w:val="20"/>
              </w:rPr>
            </w:pPr>
            <w:r w:rsidRPr="00D86EAE">
              <w:rPr>
                <w:sz w:val="20"/>
                <w:szCs w:val="20"/>
              </w:rPr>
              <w:t>Notes</w:t>
            </w:r>
          </w:p>
          <w:p w14:paraId="4E495313" w14:textId="44F447C4" w:rsidR="00EC5DD3" w:rsidRPr="00984F59" w:rsidRDefault="00F57B33" w:rsidP="00D86EAE">
            <w:pPr>
              <w:pStyle w:val="NoSpacing"/>
              <w:numPr>
                <w:ilvl w:val="0"/>
                <w:numId w:val="43"/>
              </w:numPr>
              <w:spacing w:line="264" w:lineRule="auto"/>
              <w:rPr>
                <w:color w:val="000000" w:themeColor="text1"/>
                <w:sz w:val="20"/>
                <w:szCs w:val="20"/>
              </w:rPr>
            </w:pPr>
            <w:r>
              <w:rPr>
                <w:sz w:val="20"/>
                <w:szCs w:val="20"/>
              </w:rPr>
              <w:t>Articles</w:t>
            </w:r>
          </w:p>
        </w:tc>
      </w:tr>
      <w:tr w:rsidR="000271DA" w:rsidRPr="00133B20" w14:paraId="0B855746" w14:textId="77777777" w:rsidTr="006D423F">
        <w:trPr>
          <w:cantSplit/>
          <w:trHeight w:val="288"/>
          <w:jc w:val="center"/>
        </w:trPr>
        <w:tc>
          <w:tcPr>
            <w:tcW w:w="846" w:type="dxa"/>
            <w:vAlign w:val="center"/>
            <w:hideMark/>
          </w:tcPr>
          <w:p w14:paraId="55AA81EA" w14:textId="28EF4D3C" w:rsidR="00B4125B" w:rsidRPr="00133B20" w:rsidRDefault="00B4125B" w:rsidP="00045EBB">
            <w:pPr>
              <w:pStyle w:val="NoSpacing"/>
              <w:spacing w:line="264" w:lineRule="auto"/>
              <w:rPr>
                <w:color w:val="000000"/>
                <w:sz w:val="20"/>
                <w:szCs w:val="20"/>
              </w:rPr>
            </w:pPr>
            <w:r w:rsidRPr="00133B20">
              <w:rPr>
                <w:color w:val="000000"/>
                <w:sz w:val="20"/>
                <w:szCs w:val="20"/>
              </w:rPr>
              <w:t>1</w:t>
            </w:r>
            <w:r w:rsidR="00AB0ABF">
              <w:rPr>
                <w:color w:val="000000"/>
                <w:sz w:val="20"/>
                <w:szCs w:val="20"/>
              </w:rPr>
              <w:t>2</w:t>
            </w:r>
          </w:p>
        </w:tc>
        <w:tc>
          <w:tcPr>
            <w:tcW w:w="1559" w:type="dxa"/>
          </w:tcPr>
          <w:p w14:paraId="0598C80B" w14:textId="77777777" w:rsidR="00D86EAE" w:rsidRDefault="00D86EAE" w:rsidP="00045EBB">
            <w:pPr>
              <w:pStyle w:val="NoSpacing"/>
              <w:spacing w:line="264" w:lineRule="auto"/>
              <w:rPr>
                <w:sz w:val="20"/>
                <w:szCs w:val="20"/>
              </w:rPr>
            </w:pPr>
          </w:p>
          <w:p w14:paraId="42D222E1" w14:textId="2223FD66" w:rsidR="00B4125B" w:rsidRPr="00133B20" w:rsidRDefault="00AB0ABF" w:rsidP="00045EBB">
            <w:pPr>
              <w:pStyle w:val="NoSpacing"/>
              <w:spacing w:line="264" w:lineRule="auto"/>
              <w:rPr>
                <w:sz w:val="20"/>
                <w:szCs w:val="20"/>
              </w:rPr>
            </w:pPr>
            <w:r>
              <w:rPr>
                <w:sz w:val="20"/>
                <w:szCs w:val="20"/>
              </w:rPr>
              <w:t>Mar 31</w:t>
            </w:r>
            <w:r w:rsidR="00A46215" w:rsidRPr="00A46215">
              <w:rPr>
                <w:sz w:val="20"/>
                <w:szCs w:val="20"/>
                <w:vertAlign w:val="superscript"/>
              </w:rPr>
              <w:t>st</w:t>
            </w:r>
            <w:r>
              <w:rPr>
                <w:sz w:val="20"/>
                <w:szCs w:val="20"/>
              </w:rPr>
              <w:t xml:space="preserve"> – Apr </w:t>
            </w:r>
            <w:r w:rsidR="00A46215">
              <w:rPr>
                <w:sz w:val="20"/>
                <w:szCs w:val="20"/>
              </w:rPr>
              <w:t>9</w:t>
            </w:r>
            <w:r w:rsidR="00A46215" w:rsidRPr="00A46215">
              <w:rPr>
                <w:sz w:val="20"/>
                <w:szCs w:val="20"/>
                <w:vertAlign w:val="superscript"/>
              </w:rPr>
              <w:t>th</w:t>
            </w:r>
            <w:r w:rsidR="00A46215">
              <w:rPr>
                <w:sz w:val="20"/>
                <w:szCs w:val="20"/>
              </w:rPr>
              <w:t xml:space="preserve"> </w:t>
            </w:r>
          </w:p>
        </w:tc>
        <w:tc>
          <w:tcPr>
            <w:tcW w:w="5670" w:type="dxa"/>
          </w:tcPr>
          <w:p w14:paraId="486F0CA5" w14:textId="33FEC729" w:rsidR="00D86EAE" w:rsidRPr="00D86EAE" w:rsidRDefault="0034370D" w:rsidP="00D86EAE">
            <w:pPr>
              <w:spacing w:before="120" w:after="120"/>
              <w:rPr>
                <w:sz w:val="20"/>
                <w:szCs w:val="20"/>
              </w:rPr>
            </w:pPr>
            <w:r>
              <w:rPr>
                <w:b/>
                <w:sz w:val="20"/>
                <w:szCs w:val="20"/>
              </w:rPr>
              <w:t>Presentations</w:t>
            </w:r>
          </w:p>
          <w:p w14:paraId="1290D793" w14:textId="58838415" w:rsidR="00B43AB1" w:rsidRPr="00133B20" w:rsidRDefault="00B43AB1" w:rsidP="00045EBB">
            <w:pPr>
              <w:pStyle w:val="NoSpacing"/>
              <w:spacing w:line="264" w:lineRule="auto"/>
              <w:rPr>
                <w:sz w:val="20"/>
                <w:szCs w:val="20"/>
              </w:rPr>
            </w:pPr>
          </w:p>
        </w:tc>
        <w:tc>
          <w:tcPr>
            <w:tcW w:w="2090" w:type="dxa"/>
          </w:tcPr>
          <w:p w14:paraId="4A94AAB1" w14:textId="77777777" w:rsidR="00D86EAE" w:rsidRPr="00D86EAE" w:rsidRDefault="00D86EAE" w:rsidP="00D86EAE">
            <w:pPr>
              <w:pStyle w:val="NoSpacing"/>
              <w:spacing w:line="264" w:lineRule="auto"/>
              <w:ind w:left="360"/>
              <w:rPr>
                <w:sz w:val="20"/>
                <w:szCs w:val="20"/>
              </w:rPr>
            </w:pPr>
          </w:p>
          <w:p w14:paraId="59AAE0F7" w14:textId="05C32EF7" w:rsidR="00BD543C" w:rsidRPr="00133B20" w:rsidRDefault="00BD543C" w:rsidP="0034370D">
            <w:pPr>
              <w:pStyle w:val="NoSpacing"/>
              <w:spacing w:line="264" w:lineRule="auto"/>
              <w:rPr>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0F66B2EA" w14:textId="77777777" w:rsidR="00D86EAE" w:rsidRPr="00D86EAE" w:rsidRDefault="00D86EAE" w:rsidP="00D86EAE">
      <w:pPr>
        <w:pStyle w:val="NormalWeb"/>
        <w:numPr>
          <w:ilvl w:val="0"/>
          <w:numId w:val="35"/>
        </w:numPr>
        <w:rPr>
          <w:rFonts w:asciiTheme="minorHAnsi" w:hAnsiTheme="minorHAnsi" w:cstheme="minorHAnsi"/>
          <w:sz w:val="20"/>
          <w:szCs w:val="20"/>
        </w:rPr>
      </w:pPr>
      <w:r w:rsidRPr="00D86EAE">
        <w:rPr>
          <w:rFonts w:asciiTheme="minorHAnsi" w:hAnsiTheme="minorHAnsi" w:cstheme="minorHAnsi"/>
          <w:sz w:val="20"/>
          <w:szCs w:val="20"/>
        </w:rPr>
        <w:t>Details of the term project and presentation will be discussed during the first week of lectures, and all relevant information will be posted on Moodle.</w:t>
      </w:r>
    </w:p>
    <w:p w14:paraId="52F8CB77" w14:textId="77777777" w:rsidR="000F3495" w:rsidRPr="000F3495" w:rsidRDefault="000F3495" w:rsidP="00ED253A">
      <w:pPr>
        <w:pStyle w:val="BodyText"/>
        <w:numPr>
          <w:ilvl w:val="0"/>
          <w:numId w:val="35"/>
        </w:numPr>
        <w:tabs>
          <w:tab w:val="left" w:pos="612"/>
        </w:tabs>
        <w:autoSpaceDE/>
        <w:autoSpaceDN/>
        <w:spacing w:before="159"/>
        <w:rPr>
          <w:rFonts w:ascii="Calibri" w:hAnsi="Calibri" w:cs="Calibri"/>
        </w:rPr>
      </w:pPr>
      <w:r w:rsidRPr="000F3495">
        <w:rPr>
          <w:rFonts w:ascii="Calibri" w:hAnsi="Calibri" w:cs="Calibri"/>
        </w:rPr>
        <w:t>If the midterm exam is missed and proper documentation is provided, a makeup exam will be scheduled.</w:t>
      </w:r>
    </w:p>
    <w:p w14:paraId="584B3F6D" w14:textId="77777777" w:rsidR="00470526" w:rsidRPr="00470526" w:rsidRDefault="00470526" w:rsidP="00ED253A">
      <w:pPr>
        <w:pStyle w:val="BodyText"/>
        <w:numPr>
          <w:ilvl w:val="0"/>
          <w:numId w:val="35"/>
        </w:numPr>
        <w:tabs>
          <w:tab w:val="left" w:pos="612"/>
        </w:tabs>
        <w:autoSpaceDE/>
        <w:autoSpaceDN/>
        <w:spacing w:before="168" w:line="249" w:lineRule="auto"/>
        <w:ind w:right="115"/>
        <w:jc w:val="both"/>
        <w:rPr>
          <w:rFonts w:ascii="Calibri" w:hAnsi="Calibri" w:cs="Calibri"/>
        </w:rPr>
      </w:pPr>
      <w:r w:rsidRPr="00470526">
        <w:rPr>
          <w:rFonts w:ascii="Calibri" w:hAnsi="Calibri" w:cs="Calibri"/>
        </w:rPr>
        <w:t xml:space="preserve">Both the midterm and the final exams are individual and </w:t>
      </w:r>
      <w:proofErr w:type="gramStart"/>
      <w:r w:rsidRPr="00470526">
        <w:rPr>
          <w:rFonts w:ascii="Calibri" w:hAnsi="Calibri" w:cs="Calibri"/>
        </w:rPr>
        <w:t>closed-book</w:t>
      </w:r>
      <w:proofErr w:type="gramEnd"/>
      <w:r w:rsidRPr="00470526">
        <w:rPr>
          <w:rFonts w:ascii="Calibri" w:hAnsi="Calibri" w:cs="Calibri"/>
        </w:rPr>
        <w:t>.</w:t>
      </w:r>
    </w:p>
    <w:p w14:paraId="28151847" w14:textId="5F8DA6F7" w:rsidR="00EC5DD3" w:rsidRPr="00EC5DD3" w:rsidRDefault="00EC5DD3" w:rsidP="00ED253A">
      <w:pPr>
        <w:pStyle w:val="BodyText"/>
        <w:numPr>
          <w:ilvl w:val="0"/>
          <w:numId w:val="35"/>
        </w:numPr>
        <w:tabs>
          <w:tab w:val="left" w:pos="612"/>
        </w:tabs>
        <w:autoSpaceDE/>
        <w:autoSpaceDN/>
        <w:spacing w:before="168" w:line="249" w:lineRule="auto"/>
        <w:ind w:right="115"/>
        <w:jc w:val="both"/>
        <w:rPr>
          <w:rFonts w:asciiTheme="minorHAnsi" w:hAnsiTheme="minorHAnsi" w:cstheme="minorHAnsi"/>
        </w:rPr>
      </w:pPr>
      <w:r w:rsidRPr="00EC5DD3">
        <w:rPr>
          <w:rFonts w:asciiTheme="minorHAnsi" w:hAnsiTheme="minorHAnsi" w:cstheme="minorHAnsi"/>
          <w:w w:val="105"/>
        </w:rPr>
        <w:t>Both</w:t>
      </w:r>
      <w:r w:rsidRPr="00EC5DD3">
        <w:rPr>
          <w:rFonts w:asciiTheme="minorHAnsi" w:hAnsiTheme="minorHAnsi" w:cstheme="minorHAnsi"/>
          <w:spacing w:val="-2"/>
          <w:w w:val="105"/>
        </w:rPr>
        <w:t xml:space="preserve"> </w:t>
      </w:r>
      <w:r w:rsidRPr="00EC5DD3">
        <w:rPr>
          <w:rFonts w:asciiTheme="minorHAnsi" w:hAnsiTheme="minorHAnsi" w:cstheme="minorHAnsi"/>
          <w:w w:val="105"/>
        </w:rPr>
        <w:t>th</w:t>
      </w:r>
      <w:r>
        <w:rPr>
          <w:rFonts w:asciiTheme="minorHAnsi" w:hAnsiTheme="minorHAnsi" w:cstheme="minorHAnsi"/>
          <w:w w:val="105"/>
        </w:rPr>
        <w:t>e</w:t>
      </w:r>
      <w:r w:rsidRPr="00EC5DD3">
        <w:rPr>
          <w:rFonts w:asciiTheme="minorHAnsi" w:hAnsiTheme="minorHAnsi" w:cstheme="minorHAnsi"/>
          <w:spacing w:val="-3"/>
          <w:w w:val="105"/>
        </w:rPr>
        <w:t xml:space="preserve"> </w:t>
      </w:r>
      <w:r w:rsidRPr="00EC5DD3">
        <w:rPr>
          <w:rFonts w:asciiTheme="minorHAnsi" w:hAnsiTheme="minorHAnsi" w:cstheme="minorHAnsi"/>
          <w:w w:val="105"/>
        </w:rPr>
        <w:t>midterm</w:t>
      </w:r>
      <w:r w:rsidRPr="00EC5DD3">
        <w:rPr>
          <w:rFonts w:asciiTheme="minorHAnsi" w:hAnsiTheme="minorHAnsi" w:cstheme="minorHAnsi"/>
          <w:spacing w:val="-2"/>
          <w:w w:val="105"/>
        </w:rPr>
        <w:t xml:space="preserve"> </w:t>
      </w:r>
      <w:r w:rsidRPr="00EC5DD3">
        <w:rPr>
          <w:rFonts w:asciiTheme="minorHAnsi" w:hAnsiTheme="minorHAnsi" w:cstheme="minorHAnsi"/>
          <w:w w:val="105"/>
        </w:rPr>
        <w:t>and</w:t>
      </w:r>
      <w:r w:rsidRPr="00EC5DD3">
        <w:rPr>
          <w:rFonts w:asciiTheme="minorHAnsi" w:hAnsiTheme="minorHAnsi" w:cstheme="minorHAnsi"/>
          <w:spacing w:val="-2"/>
          <w:w w:val="105"/>
        </w:rPr>
        <w:t xml:space="preserve"> </w:t>
      </w:r>
      <w:r w:rsidRPr="00EC5DD3">
        <w:rPr>
          <w:rFonts w:asciiTheme="minorHAnsi" w:hAnsiTheme="minorHAnsi" w:cstheme="minorHAnsi"/>
          <w:w w:val="105"/>
        </w:rPr>
        <w:t>the</w:t>
      </w:r>
      <w:r w:rsidRPr="00EC5DD3">
        <w:rPr>
          <w:rFonts w:asciiTheme="minorHAnsi" w:hAnsiTheme="minorHAnsi" w:cstheme="minorHAnsi"/>
          <w:spacing w:val="-2"/>
          <w:w w:val="105"/>
        </w:rPr>
        <w:t xml:space="preserve"> </w:t>
      </w:r>
      <w:r w:rsidRPr="00EC5DD3">
        <w:rPr>
          <w:rFonts w:asciiTheme="minorHAnsi" w:hAnsiTheme="minorHAnsi" w:cstheme="minorHAnsi"/>
          <w:w w:val="105"/>
        </w:rPr>
        <w:t>final</w:t>
      </w:r>
      <w:r w:rsidRPr="00EC5DD3">
        <w:rPr>
          <w:rFonts w:asciiTheme="minorHAnsi" w:hAnsiTheme="minorHAnsi" w:cstheme="minorHAnsi"/>
          <w:spacing w:val="-2"/>
          <w:w w:val="105"/>
        </w:rPr>
        <w:t xml:space="preserve"> </w:t>
      </w:r>
      <w:r w:rsidRPr="00EC5DD3">
        <w:rPr>
          <w:rFonts w:asciiTheme="minorHAnsi" w:hAnsiTheme="minorHAnsi" w:cstheme="minorHAnsi"/>
          <w:w w:val="105"/>
        </w:rPr>
        <w:t>exam</w:t>
      </w:r>
      <w:r w:rsidRPr="00EC5DD3">
        <w:rPr>
          <w:rFonts w:asciiTheme="minorHAnsi" w:hAnsiTheme="minorHAnsi" w:cstheme="minorHAnsi"/>
          <w:spacing w:val="-2"/>
          <w:w w:val="105"/>
        </w:rPr>
        <w:t xml:space="preserve"> </w:t>
      </w:r>
      <w:r w:rsidRPr="00EC5DD3">
        <w:rPr>
          <w:rFonts w:asciiTheme="minorHAnsi" w:hAnsiTheme="minorHAnsi" w:cstheme="minorHAnsi"/>
          <w:w w:val="105"/>
        </w:rPr>
        <w:t>will</w:t>
      </w:r>
      <w:r w:rsidRPr="00EC5DD3">
        <w:rPr>
          <w:rFonts w:asciiTheme="minorHAnsi" w:hAnsiTheme="minorHAnsi" w:cstheme="minorHAnsi"/>
          <w:spacing w:val="-1"/>
          <w:w w:val="105"/>
        </w:rPr>
        <w:t xml:space="preserve"> </w:t>
      </w:r>
      <w:r w:rsidRPr="00EC5DD3">
        <w:rPr>
          <w:rFonts w:asciiTheme="minorHAnsi" w:hAnsiTheme="minorHAnsi" w:cstheme="minorHAnsi"/>
          <w:w w:val="105"/>
        </w:rPr>
        <w:t>consist</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a</w:t>
      </w:r>
      <w:r w:rsidRPr="00EC5DD3">
        <w:rPr>
          <w:rFonts w:asciiTheme="minorHAnsi" w:hAnsiTheme="minorHAnsi" w:cstheme="minorHAnsi"/>
          <w:spacing w:val="-2"/>
          <w:w w:val="105"/>
        </w:rPr>
        <w:t xml:space="preserve"> </w:t>
      </w:r>
      <w:r w:rsidRPr="00EC5DD3">
        <w:rPr>
          <w:rFonts w:asciiTheme="minorHAnsi" w:hAnsiTheme="minorHAnsi" w:cstheme="minorHAnsi"/>
          <w:w w:val="105"/>
        </w:rPr>
        <w:t>mix</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short</w:t>
      </w:r>
      <w:r w:rsidRPr="00EC5DD3">
        <w:rPr>
          <w:rFonts w:asciiTheme="minorHAnsi" w:hAnsiTheme="minorHAnsi" w:cstheme="minorHAnsi"/>
          <w:spacing w:val="-2"/>
          <w:w w:val="105"/>
        </w:rPr>
        <w:t xml:space="preserve"> </w:t>
      </w:r>
      <w:r w:rsidRPr="00EC5DD3">
        <w:rPr>
          <w:rFonts w:asciiTheme="minorHAnsi" w:hAnsiTheme="minorHAnsi" w:cstheme="minorHAnsi"/>
          <w:spacing w:val="-1"/>
          <w:w w:val="105"/>
        </w:rPr>
        <w:t xml:space="preserve">answer </w:t>
      </w:r>
      <w:r w:rsidRPr="00EC5DD3">
        <w:rPr>
          <w:rFonts w:asciiTheme="minorHAnsi" w:hAnsiTheme="minorHAnsi" w:cstheme="minorHAnsi"/>
          <w:w w:val="105"/>
        </w:rPr>
        <w:t>questions,</w:t>
      </w:r>
      <w:r w:rsidRPr="00EC5DD3">
        <w:rPr>
          <w:rFonts w:asciiTheme="minorHAnsi" w:hAnsiTheme="minorHAnsi" w:cstheme="minorHAnsi"/>
          <w:spacing w:val="1"/>
          <w:w w:val="105"/>
        </w:rPr>
        <w:t xml:space="preserve"> </w:t>
      </w:r>
      <w:r w:rsidRPr="00EC5DD3">
        <w:rPr>
          <w:rFonts w:asciiTheme="minorHAnsi" w:hAnsiTheme="minorHAnsi" w:cstheme="minorHAnsi"/>
          <w:w w:val="105"/>
        </w:rPr>
        <w:t>analytical</w:t>
      </w:r>
      <w:r w:rsidRPr="00EC5DD3">
        <w:rPr>
          <w:rFonts w:asciiTheme="minorHAnsi" w:hAnsiTheme="minorHAnsi" w:cstheme="minorHAnsi"/>
          <w:spacing w:val="20"/>
          <w:w w:val="108"/>
        </w:rPr>
        <w:t xml:space="preserve"> </w:t>
      </w:r>
      <w:r w:rsidRPr="00EC5DD3">
        <w:rPr>
          <w:rFonts w:asciiTheme="minorHAnsi" w:hAnsiTheme="minorHAnsi" w:cstheme="minorHAnsi"/>
          <w:w w:val="105"/>
        </w:rPr>
        <w:t>problems,</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numerical</w:t>
      </w:r>
      <w:r w:rsidRPr="00EC5DD3">
        <w:rPr>
          <w:rFonts w:asciiTheme="minorHAnsi" w:hAnsiTheme="minorHAnsi" w:cstheme="minorHAnsi"/>
          <w:spacing w:val="9"/>
          <w:w w:val="105"/>
        </w:rPr>
        <w:t xml:space="preserve"> </w:t>
      </w:r>
      <w:r w:rsidRPr="00EC5DD3">
        <w:rPr>
          <w:rFonts w:asciiTheme="minorHAnsi" w:hAnsiTheme="minorHAnsi" w:cstheme="minorHAnsi"/>
          <w:w w:val="105"/>
        </w:rPr>
        <w:t>calculations,</w:t>
      </w:r>
      <w:r w:rsidRPr="00EC5DD3">
        <w:rPr>
          <w:rFonts w:asciiTheme="minorHAnsi" w:hAnsiTheme="minorHAnsi" w:cstheme="minorHAnsi"/>
          <w:spacing w:val="12"/>
          <w:w w:val="105"/>
        </w:rPr>
        <w:t xml:space="preserve"> </w:t>
      </w:r>
      <w:r w:rsidRPr="00EC5DD3">
        <w:rPr>
          <w:rFonts w:asciiTheme="minorHAnsi" w:hAnsiTheme="minorHAnsi" w:cstheme="minorHAnsi"/>
          <w:w w:val="105"/>
        </w:rPr>
        <w:t>mathematical</w:t>
      </w:r>
      <w:r w:rsidRPr="00EC5DD3">
        <w:rPr>
          <w:rFonts w:asciiTheme="minorHAnsi" w:hAnsiTheme="minorHAnsi" w:cstheme="minorHAnsi"/>
          <w:spacing w:val="10"/>
          <w:w w:val="105"/>
        </w:rPr>
        <w:t xml:space="preserve"> </w:t>
      </w:r>
      <w:r w:rsidRPr="00EC5DD3">
        <w:rPr>
          <w:rFonts w:asciiTheme="minorHAnsi" w:hAnsiTheme="minorHAnsi" w:cstheme="minorHAnsi"/>
          <w:spacing w:val="-1"/>
          <w:w w:val="105"/>
        </w:rPr>
        <w:t>derivations,</w:t>
      </w:r>
      <w:r w:rsidRPr="00EC5DD3">
        <w:rPr>
          <w:rFonts w:asciiTheme="minorHAnsi" w:hAnsiTheme="minorHAnsi" w:cstheme="minorHAnsi"/>
          <w:spacing w:val="14"/>
          <w:w w:val="105"/>
        </w:rPr>
        <w:t xml:space="preserve"> </w:t>
      </w:r>
      <w:r w:rsidRPr="00EC5DD3">
        <w:rPr>
          <w:rFonts w:asciiTheme="minorHAnsi" w:hAnsiTheme="minorHAnsi" w:cstheme="minorHAnsi"/>
          <w:w w:val="105"/>
        </w:rPr>
        <w:t>true-false,</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multiple</w:t>
      </w:r>
      <w:r w:rsidRPr="00EC5DD3">
        <w:rPr>
          <w:rFonts w:asciiTheme="minorHAnsi" w:hAnsiTheme="minorHAnsi" w:cstheme="minorHAnsi"/>
          <w:spacing w:val="9"/>
          <w:w w:val="105"/>
        </w:rPr>
        <w:t xml:space="preserve"> </w:t>
      </w:r>
      <w:r w:rsidRPr="00EC5DD3">
        <w:rPr>
          <w:rFonts w:asciiTheme="minorHAnsi" w:hAnsiTheme="minorHAnsi" w:cstheme="minorHAnsi"/>
          <w:spacing w:val="-2"/>
          <w:w w:val="105"/>
        </w:rPr>
        <w:t>choice,</w:t>
      </w:r>
      <w:r w:rsidRPr="00EC5DD3">
        <w:rPr>
          <w:rFonts w:asciiTheme="minorHAnsi" w:hAnsiTheme="minorHAnsi" w:cstheme="minorHAnsi"/>
          <w:spacing w:val="12"/>
          <w:w w:val="105"/>
        </w:rPr>
        <w:t xml:space="preserve"> </w:t>
      </w:r>
      <w:r w:rsidRPr="00EC5DD3">
        <w:rPr>
          <w:rFonts w:asciiTheme="minorHAnsi" w:hAnsiTheme="minorHAnsi" w:cstheme="minorHAnsi"/>
          <w:w w:val="105"/>
        </w:rPr>
        <w:t>and</w:t>
      </w:r>
      <w:r w:rsidRPr="00EC5DD3">
        <w:rPr>
          <w:rFonts w:asciiTheme="minorHAnsi" w:hAnsiTheme="minorHAnsi" w:cstheme="minorHAnsi"/>
          <w:spacing w:val="10"/>
          <w:w w:val="105"/>
        </w:rPr>
        <w:t xml:space="preserve"> </w:t>
      </w:r>
      <w:r w:rsidRPr="00EC5DD3">
        <w:rPr>
          <w:rFonts w:asciiTheme="minorHAnsi" w:hAnsiTheme="minorHAnsi" w:cstheme="minorHAnsi"/>
          <w:spacing w:val="-2"/>
          <w:w w:val="105"/>
        </w:rPr>
        <w:t>fill-in-</w:t>
      </w:r>
      <w:r w:rsidRPr="00EC5DD3">
        <w:rPr>
          <w:rFonts w:asciiTheme="minorHAnsi" w:hAnsiTheme="minorHAnsi" w:cstheme="minorHAnsi"/>
          <w:spacing w:val="-1"/>
          <w:w w:val="105"/>
        </w:rPr>
        <w:t>th</w:t>
      </w:r>
      <w:r w:rsidRPr="00EC5DD3">
        <w:rPr>
          <w:rFonts w:asciiTheme="minorHAnsi" w:hAnsiTheme="minorHAnsi" w:cstheme="minorHAnsi"/>
          <w:spacing w:val="-2"/>
          <w:w w:val="105"/>
        </w:rPr>
        <w:t>e-</w:t>
      </w:r>
      <w:r w:rsidRPr="00EC5DD3">
        <w:rPr>
          <w:rFonts w:asciiTheme="minorHAnsi" w:hAnsiTheme="minorHAnsi" w:cstheme="minorHAnsi"/>
          <w:w w:val="105"/>
        </w:rPr>
        <w:t>blank</w:t>
      </w:r>
      <w:r w:rsidRPr="00EC5DD3">
        <w:rPr>
          <w:rFonts w:asciiTheme="minorHAnsi" w:hAnsiTheme="minorHAnsi" w:cstheme="minorHAnsi"/>
          <w:spacing w:val="2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22"/>
          <w:w w:val="105"/>
        </w:rPr>
        <w:t xml:space="preserve"> </w:t>
      </w:r>
      <w:r w:rsidRPr="00EC5DD3">
        <w:rPr>
          <w:rFonts w:asciiTheme="minorHAnsi" w:hAnsiTheme="minorHAnsi" w:cstheme="minorHAnsi"/>
          <w:w w:val="105"/>
        </w:rPr>
        <w:t>and</w:t>
      </w:r>
      <w:r w:rsidRPr="00EC5DD3">
        <w:rPr>
          <w:rFonts w:asciiTheme="minorHAnsi" w:hAnsiTheme="minorHAnsi" w:cstheme="minorHAnsi"/>
          <w:spacing w:val="22"/>
          <w:w w:val="105"/>
        </w:rPr>
        <w:t xml:space="preserve"> </w:t>
      </w:r>
      <w:r w:rsidRPr="00EC5DD3">
        <w:rPr>
          <w:rFonts w:asciiTheme="minorHAnsi" w:hAnsiTheme="minorHAnsi" w:cstheme="minorHAnsi"/>
          <w:w w:val="105"/>
        </w:rPr>
        <w:t>will</w:t>
      </w:r>
      <w:r w:rsidRPr="00EC5DD3">
        <w:rPr>
          <w:rFonts w:asciiTheme="minorHAnsi" w:hAnsiTheme="minorHAnsi" w:cstheme="minorHAnsi"/>
          <w:spacing w:val="22"/>
          <w:w w:val="105"/>
        </w:rPr>
        <w:t xml:space="preserve"> </w:t>
      </w:r>
      <w:r w:rsidRPr="00EC5DD3">
        <w:rPr>
          <w:rFonts w:asciiTheme="minorHAnsi" w:hAnsiTheme="minorHAnsi" w:cstheme="minorHAnsi"/>
          <w:spacing w:val="-2"/>
          <w:w w:val="105"/>
        </w:rPr>
        <w:t>dra</w:t>
      </w:r>
      <w:r w:rsidRPr="00EC5DD3">
        <w:rPr>
          <w:rFonts w:asciiTheme="minorHAnsi" w:hAnsiTheme="minorHAnsi" w:cstheme="minorHAnsi"/>
          <w:spacing w:val="-3"/>
          <w:w w:val="105"/>
        </w:rPr>
        <w:t>w</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2"/>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2"/>
          <w:w w:val="105"/>
        </w:rPr>
        <w:t xml:space="preserve"> </w:t>
      </w:r>
      <w:r w:rsidRPr="00EC5DD3">
        <w:rPr>
          <w:rFonts w:asciiTheme="minorHAnsi" w:hAnsiTheme="minorHAnsi" w:cstheme="minorHAnsi"/>
          <w:spacing w:val="-3"/>
          <w:w w:val="105"/>
        </w:rPr>
        <w:t>co</w:t>
      </w:r>
      <w:r w:rsidRPr="00EC5DD3">
        <w:rPr>
          <w:rFonts w:asciiTheme="minorHAnsi" w:hAnsiTheme="minorHAnsi" w:cstheme="minorHAnsi"/>
          <w:spacing w:val="-2"/>
          <w:w w:val="105"/>
        </w:rPr>
        <w:t>vered</w:t>
      </w:r>
      <w:r w:rsidRPr="00EC5DD3">
        <w:rPr>
          <w:rFonts w:asciiTheme="minorHAnsi" w:hAnsiTheme="minorHAnsi" w:cstheme="minorHAnsi"/>
          <w:spacing w:val="21"/>
          <w:w w:val="105"/>
        </w:rPr>
        <w:t xml:space="preserve"> </w:t>
      </w:r>
      <w:r w:rsidRPr="00EC5DD3">
        <w:rPr>
          <w:rFonts w:asciiTheme="minorHAnsi" w:hAnsiTheme="minorHAnsi" w:cstheme="minorHAnsi"/>
          <w:w w:val="105"/>
        </w:rPr>
        <w:t>in</w:t>
      </w:r>
      <w:r w:rsidRPr="00EC5DD3">
        <w:rPr>
          <w:rFonts w:asciiTheme="minorHAnsi" w:hAnsiTheme="minorHAnsi" w:cstheme="minorHAnsi"/>
          <w:spacing w:val="22"/>
          <w:w w:val="105"/>
        </w:rPr>
        <w:t xml:space="preserve"> </w:t>
      </w:r>
      <w:r w:rsidRPr="00EC5DD3">
        <w:rPr>
          <w:rFonts w:asciiTheme="minorHAnsi" w:hAnsiTheme="minorHAnsi" w:cstheme="minorHAnsi"/>
          <w:w w:val="105"/>
        </w:rPr>
        <w:t>the</w:t>
      </w:r>
      <w:r w:rsidRPr="00EC5DD3">
        <w:rPr>
          <w:rFonts w:asciiTheme="minorHAnsi" w:hAnsiTheme="minorHAnsi" w:cstheme="minorHAnsi"/>
          <w:spacing w:val="22"/>
          <w:w w:val="105"/>
        </w:rPr>
        <w:t xml:space="preserve"> </w:t>
      </w:r>
      <w:r w:rsidRPr="00EC5DD3">
        <w:rPr>
          <w:rFonts w:asciiTheme="minorHAnsi" w:hAnsiTheme="minorHAnsi" w:cstheme="minorHAnsi"/>
          <w:w w:val="105"/>
        </w:rPr>
        <w:t>lectures.</w:t>
      </w:r>
    </w:p>
    <w:p w14:paraId="5D44F5EB" w14:textId="78000808"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sidRPr="00EC5DD3">
        <w:rPr>
          <w:rFonts w:asciiTheme="minorHAnsi" w:hAnsiTheme="minorHAnsi" w:cstheme="minorHAnsi"/>
          <w:w w:val="105"/>
        </w:rPr>
        <w:t>midterm</w:t>
      </w:r>
      <w:r w:rsidR="00470526">
        <w:rPr>
          <w:rFonts w:asciiTheme="minorHAnsi" w:hAnsiTheme="minorHAnsi" w:cstheme="minorHAnsi"/>
          <w:w w:val="105"/>
        </w:rPr>
        <w:t xml:space="preserve"> exam</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0EDB6EC2" w14:textId="77777777" w:rsidR="00306F2B" w:rsidRDefault="00306F2B" w:rsidP="00045EBB">
      <w:pPr>
        <w:pStyle w:val="NoSpacing"/>
        <w:spacing w:line="264" w:lineRule="auto"/>
        <w:rPr>
          <w:rFonts w:cstheme="minorHAnsi"/>
          <w:b/>
          <w:color w:val="262626" w:themeColor="text1" w:themeTint="D9"/>
          <w:sz w:val="28"/>
          <w:szCs w:val="28"/>
          <w:u w:val="single"/>
        </w:rPr>
      </w:pPr>
    </w:p>
    <w:p w14:paraId="67C540B3" w14:textId="77777777" w:rsidR="00306F2B" w:rsidRDefault="00306F2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2B397821" w14:textId="39857128"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r w:rsidR="00616C36" w:rsidRPr="00616C36">
        <w:rPr>
          <w:rFonts w:cstheme="minorHAnsi"/>
          <w:color w:val="0000FF"/>
          <w:sz w:val="20"/>
          <w:szCs w:val="20"/>
          <w:u w:val="single" w:color="0000FF"/>
        </w:rPr>
        <w:t>advising@unbc.ca</w:t>
      </w:r>
    </w:p>
    <w:p w14:paraId="7962DA5C" w14:textId="77777777" w:rsidR="009806A6" w:rsidRDefault="009806A6" w:rsidP="006616FD">
      <w:pPr>
        <w:pStyle w:val="NoSpacing"/>
        <w:spacing w:line="264" w:lineRule="auto"/>
        <w:rPr>
          <w:rFonts w:eastAsia="Times New Roman" w:cstheme="minorHAnsi"/>
          <w:b/>
          <w:bCs/>
          <w:sz w:val="20"/>
          <w:szCs w:val="20"/>
          <w:u w:val="single"/>
          <w:lang w:val="en-CA"/>
        </w:rPr>
      </w:pPr>
    </w:p>
    <w:p w14:paraId="3AAE3F3D" w14:textId="77777777" w:rsidR="00306F2B" w:rsidRPr="009806A6" w:rsidRDefault="00306F2B"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0"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1"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2"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3"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4"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5"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6"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7"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8"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29"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0"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1"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2"/>
      <w:footerReference w:type="default" r:id="rId33"/>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2188" w14:textId="77777777" w:rsidR="00287392" w:rsidRDefault="00287392" w:rsidP="007B163B">
      <w:pPr>
        <w:spacing w:after="0" w:line="240" w:lineRule="auto"/>
      </w:pPr>
      <w:r>
        <w:separator/>
      </w:r>
    </w:p>
  </w:endnote>
  <w:endnote w:type="continuationSeparator" w:id="0">
    <w:p w14:paraId="3E7AA7E5" w14:textId="77777777" w:rsidR="00287392" w:rsidRDefault="00287392"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77DB" w14:textId="77777777" w:rsidR="00287392" w:rsidRDefault="00287392" w:rsidP="007B163B">
      <w:pPr>
        <w:spacing w:after="0" w:line="240" w:lineRule="auto"/>
      </w:pPr>
      <w:r>
        <w:separator/>
      </w:r>
    </w:p>
  </w:footnote>
  <w:footnote w:type="continuationSeparator" w:id="0">
    <w:p w14:paraId="383E57CD" w14:textId="77777777" w:rsidR="00287392" w:rsidRDefault="00287392"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1A8347F"/>
    <w:multiLevelType w:val="hybridMultilevel"/>
    <w:tmpl w:val="2E6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A08E9"/>
    <w:multiLevelType w:val="hybridMultilevel"/>
    <w:tmpl w:val="17EA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4321B"/>
    <w:multiLevelType w:val="hybridMultilevel"/>
    <w:tmpl w:val="C2D8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E054C"/>
    <w:multiLevelType w:val="hybridMultilevel"/>
    <w:tmpl w:val="7900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9A360D4"/>
    <w:multiLevelType w:val="hybridMultilevel"/>
    <w:tmpl w:val="228C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C6F1E"/>
    <w:multiLevelType w:val="hybridMultilevel"/>
    <w:tmpl w:val="60B6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9"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1"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2" w15:restartNumberingAfterBreak="0">
    <w:nsid w:val="1DCF565E"/>
    <w:multiLevelType w:val="hybridMultilevel"/>
    <w:tmpl w:val="B9BE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4"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5"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6C11B9"/>
    <w:multiLevelType w:val="hybridMultilevel"/>
    <w:tmpl w:val="89FE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C9704D"/>
    <w:multiLevelType w:val="hybridMultilevel"/>
    <w:tmpl w:val="8388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B5683"/>
    <w:multiLevelType w:val="hybridMultilevel"/>
    <w:tmpl w:val="79BC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2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24" w15:restartNumberingAfterBreak="0">
    <w:nsid w:val="3EF73FE4"/>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6"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7" w15:restartNumberingAfterBreak="0">
    <w:nsid w:val="47AE2B76"/>
    <w:multiLevelType w:val="hybridMultilevel"/>
    <w:tmpl w:val="0A12A054"/>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8"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0E791D"/>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5"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8"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40"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42"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43"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44"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45"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47" w15:restartNumberingAfterBreak="0">
    <w:nsid w:val="79114CC0"/>
    <w:multiLevelType w:val="hybridMultilevel"/>
    <w:tmpl w:val="327C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01184D"/>
    <w:multiLevelType w:val="hybridMultilevel"/>
    <w:tmpl w:val="F226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66557A"/>
    <w:multiLevelType w:val="hybridMultilevel"/>
    <w:tmpl w:val="0B16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28"/>
  </w:num>
  <w:num w:numId="2" w16cid:durableId="1420443672">
    <w:abstractNumId w:val="20"/>
  </w:num>
  <w:num w:numId="3" w16cid:durableId="1287274644">
    <w:abstractNumId w:val="39"/>
  </w:num>
  <w:num w:numId="4" w16cid:durableId="914433655">
    <w:abstractNumId w:val="36"/>
  </w:num>
  <w:num w:numId="5" w16cid:durableId="563027951">
    <w:abstractNumId w:val="38"/>
  </w:num>
  <w:num w:numId="6" w16cid:durableId="466826860">
    <w:abstractNumId w:val="5"/>
  </w:num>
  <w:num w:numId="7" w16cid:durableId="983461086">
    <w:abstractNumId w:val="31"/>
  </w:num>
  <w:num w:numId="8" w16cid:durableId="1545025056">
    <w:abstractNumId w:val="15"/>
  </w:num>
  <w:num w:numId="9" w16cid:durableId="649332810">
    <w:abstractNumId w:val="8"/>
  </w:num>
  <w:num w:numId="10" w16cid:durableId="511991196">
    <w:abstractNumId w:val="43"/>
  </w:num>
  <w:num w:numId="11" w16cid:durableId="964316753">
    <w:abstractNumId w:val="23"/>
  </w:num>
  <w:num w:numId="12" w16cid:durableId="460538044">
    <w:abstractNumId w:val="26"/>
  </w:num>
  <w:num w:numId="13" w16cid:durableId="645010259">
    <w:abstractNumId w:val="44"/>
  </w:num>
  <w:num w:numId="14" w16cid:durableId="297345451">
    <w:abstractNumId w:val="41"/>
  </w:num>
  <w:num w:numId="15" w16cid:durableId="1081101112">
    <w:abstractNumId w:val="40"/>
  </w:num>
  <w:num w:numId="16" w16cid:durableId="926885033">
    <w:abstractNumId w:val="32"/>
  </w:num>
  <w:num w:numId="17" w16cid:durableId="84618118">
    <w:abstractNumId w:val="18"/>
  </w:num>
  <w:num w:numId="18" w16cid:durableId="822627644">
    <w:abstractNumId w:val="46"/>
  </w:num>
  <w:num w:numId="19" w16cid:durableId="589705662">
    <w:abstractNumId w:val="33"/>
  </w:num>
  <w:num w:numId="20" w16cid:durableId="305285299">
    <w:abstractNumId w:val="22"/>
  </w:num>
  <w:num w:numId="21" w16cid:durableId="464009988">
    <w:abstractNumId w:val="34"/>
  </w:num>
  <w:num w:numId="22" w16cid:durableId="1440636378">
    <w:abstractNumId w:val="25"/>
  </w:num>
  <w:num w:numId="23" w16cid:durableId="678317839">
    <w:abstractNumId w:val="14"/>
  </w:num>
  <w:num w:numId="24" w16cid:durableId="894393956">
    <w:abstractNumId w:val="37"/>
  </w:num>
  <w:num w:numId="25" w16cid:durableId="865948068">
    <w:abstractNumId w:val="21"/>
  </w:num>
  <w:num w:numId="26" w16cid:durableId="1098672201">
    <w:abstractNumId w:val="45"/>
  </w:num>
  <w:num w:numId="27" w16cid:durableId="940988834">
    <w:abstractNumId w:val="30"/>
  </w:num>
  <w:num w:numId="28" w16cid:durableId="1647078178">
    <w:abstractNumId w:val="50"/>
  </w:num>
  <w:num w:numId="29" w16cid:durableId="248389312">
    <w:abstractNumId w:val="4"/>
  </w:num>
  <w:num w:numId="30" w16cid:durableId="942610043">
    <w:abstractNumId w:val="42"/>
  </w:num>
  <w:num w:numId="31" w16cid:durableId="2101951869">
    <w:abstractNumId w:val="9"/>
  </w:num>
  <w:num w:numId="32" w16cid:durableId="1049718617">
    <w:abstractNumId w:val="35"/>
  </w:num>
  <w:num w:numId="33" w16cid:durableId="2122676312">
    <w:abstractNumId w:val="10"/>
  </w:num>
  <w:num w:numId="34" w16cid:durableId="522479710">
    <w:abstractNumId w:val="11"/>
  </w:num>
  <w:num w:numId="35" w16cid:durableId="1275098050">
    <w:abstractNumId w:val="13"/>
  </w:num>
  <w:num w:numId="36" w16cid:durableId="414909079">
    <w:abstractNumId w:val="27"/>
  </w:num>
  <w:num w:numId="37" w16cid:durableId="548149720">
    <w:abstractNumId w:val="16"/>
  </w:num>
  <w:num w:numId="38" w16cid:durableId="1568229426">
    <w:abstractNumId w:val="49"/>
  </w:num>
  <w:num w:numId="39" w16cid:durableId="535893047">
    <w:abstractNumId w:val="17"/>
  </w:num>
  <w:num w:numId="40" w16cid:durableId="1678801694">
    <w:abstractNumId w:val="3"/>
  </w:num>
  <w:num w:numId="41" w16cid:durableId="28770381">
    <w:abstractNumId w:val="19"/>
  </w:num>
  <w:num w:numId="42" w16cid:durableId="1802728659">
    <w:abstractNumId w:val="6"/>
  </w:num>
  <w:num w:numId="43" w16cid:durableId="149367669">
    <w:abstractNumId w:val="29"/>
  </w:num>
  <w:num w:numId="44" w16cid:durableId="1372072459">
    <w:abstractNumId w:val="12"/>
  </w:num>
  <w:num w:numId="45" w16cid:durableId="294265260">
    <w:abstractNumId w:val="0"/>
  </w:num>
  <w:num w:numId="46" w16cid:durableId="1117413844">
    <w:abstractNumId w:val="24"/>
  </w:num>
  <w:num w:numId="47" w16cid:durableId="439031916">
    <w:abstractNumId w:val="7"/>
  </w:num>
  <w:num w:numId="48" w16cid:durableId="778839148">
    <w:abstractNumId w:val="2"/>
  </w:num>
  <w:num w:numId="49" w16cid:durableId="1757437680">
    <w:abstractNumId w:val="48"/>
  </w:num>
  <w:num w:numId="50" w16cid:durableId="410398432">
    <w:abstractNumId w:val="1"/>
  </w:num>
  <w:num w:numId="51" w16cid:durableId="188386027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4FCB"/>
    <w:rsid w:val="00041159"/>
    <w:rsid w:val="00045EBB"/>
    <w:rsid w:val="00057C5D"/>
    <w:rsid w:val="00066E54"/>
    <w:rsid w:val="00067211"/>
    <w:rsid w:val="000724F9"/>
    <w:rsid w:val="00075CBA"/>
    <w:rsid w:val="00096D02"/>
    <w:rsid w:val="000A2AF4"/>
    <w:rsid w:val="000B50B3"/>
    <w:rsid w:val="000C363A"/>
    <w:rsid w:val="000D2BAA"/>
    <w:rsid w:val="000E003B"/>
    <w:rsid w:val="000E5511"/>
    <w:rsid w:val="000E5E3C"/>
    <w:rsid w:val="000E712C"/>
    <w:rsid w:val="000F3495"/>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87392"/>
    <w:rsid w:val="002A074D"/>
    <w:rsid w:val="002B2092"/>
    <w:rsid w:val="002B47A1"/>
    <w:rsid w:val="002C6C59"/>
    <w:rsid w:val="002C7DB5"/>
    <w:rsid w:val="002E5E89"/>
    <w:rsid w:val="002E67CA"/>
    <w:rsid w:val="002F0381"/>
    <w:rsid w:val="002F159A"/>
    <w:rsid w:val="002F5705"/>
    <w:rsid w:val="003013CA"/>
    <w:rsid w:val="00306F2B"/>
    <w:rsid w:val="00321540"/>
    <w:rsid w:val="003341AA"/>
    <w:rsid w:val="00334C07"/>
    <w:rsid w:val="00335A37"/>
    <w:rsid w:val="00340B04"/>
    <w:rsid w:val="0034370D"/>
    <w:rsid w:val="003453CE"/>
    <w:rsid w:val="003507ED"/>
    <w:rsid w:val="00350B48"/>
    <w:rsid w:val="00355481"/>
    <w:rsid w:val="00365D10"/>
    <w:rsid w:val="00366169"/>
    <w:rsid w:val="00367282"/>
    <w:rsid w:val="00382844"/>
    <w:rsid w:val="0039094F"/>
    <w:rsid w:val="003A246C"/>
    <w:rsid w:val="003A6BFC"/>
    <w:rsid w:val="003B0CC6"/>
    <w:rsid w:val="003B18CF"/>
    <w:rsid w:val="003B3460"/>
    <w:rsid w:val="003B3780"/>
    <w:rsid w:val="003B40CF"/>
    <w:rsid w:val="003C1209"/>
    <w:rsid w:val="003D3463"/>
    <w:rsid w:val="003D720A"/>
    <w:rsid w:val="003D7BA2"/>
    <w:rsid w:val="003E7E16"/>
    <w:rsid w:val="003F3048"/>
    <w:rsid w:val="003F6E14"/>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70526"/>
    <w:rsid w:val="00481934"/>
    <w:rsid w:val="0049475F"/>
    <w:rsid w:val="004A6345"/>
    <w:rsid w:val="004C334F"/>
    <w:rsid w:val="004C6275"/>
    <w:rsid w:val="004D7C53"/>
    <w:rsid w:val="004E141A"/>
    <w:rsid w:val="004E6605"/>
    <w:rsid w:val="004E674A"/>
    <w:rsid w:val="004F22FB"/>
    <w:rsid w:val="004F4297"/>
    <w:rsid w:val="00504EB7"/>
    <w:rsid w:val="005055CE"/>
    <w:rsid w:val="00507940"/>
    <w:rsid w:val="00511AF9"/>
    <w:rsid w:val="00513927"/>
    <w:rsid w:val="00521E35"/>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B7DE6"/>
    <w:rsid w:val="005C445D"/>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A3F"/>
    <w:rsid w:val="00695BE2"/>
    <w:rsid w:val="006A74A1"/>
    <w:rsid w:val="006B24E1"/>
    <w:rsid w:val="006C2ABA"/>
    <w:rsid w:val="006C4DB0"/>
    <w:rsid w:val="006C5537"/>
    <w:rsid w:val="006C5D35"/>
    <w:rsid w:val="006C7114"/>
    <w:rsid w:val="006D423F"/>
    <w:rsid w:val="006E06CA"/>
    <w:rsid w:val="006E4F47"/>
    <w:rsid w:val="006F4E64"/>
    <w:rsid w:val="006F5638"/>
    <w:rsid w:val="007129A5"/>
    <w:rsid w:val="00721CF4"/>
    <w:rsid w:val="00725FF4"/>
    <w:rsid w:val="007322BE"/>
    <w:rsid w:val="007344F2"/>
    <w:rsid w:val="0074425C"/>
    <w:rsid w:val="00751882"/>
    <w:rsid w:val="00763225"/>
    <w:rsid w:val="0076363C"/>
    <w:rsid w:val="0076591A"/>
    <w:rsid w:val="00766498"/>
    <w:rsid w:val="007731FF"/>
    <w:rsid w:val="00774A0D"/>
    <w:rsid w:val="00785E5C"/>
    <w:rsid w:val="007A41D4"/>
    <w:rsid w:val="007A61FF"/>
    <w:rsid w:val="007A790B"/>
    <w:rsid w:val="007A7BA9"/>
    <w:rsid w:val="007B0D85"/>
    <w:rsid w:val="007B163B"/>
    <w:rsid w:val="007B3964"/>
    <w:rsid w:val="007C5AB2"/>
    <w:rsid w:val="007D6CC2"/>
    <w:rsid w:val="007E37A9"/>
    <w:rsid w:val="007F1C0E"/>
    <w:rsid w:val="007F74FB"/>
    <w:rsid w:val="008059FA"/>
    <w:rsid w:val="00806451"/>
    <w:rsid w:val="008107AC"/>
    <w:rsid w:val="0082482A"/>
    <w:rsid w:val="008262A0"/>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0306D"/>
    <w:rsid w:val="00925D54"/>
    <w:rsid w:val="00925F08"/>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46215"/>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44978"/>
    <w:rsid w:val="00B55E0F"/>
    <w:rsid w:val="00B65D92"/>
    <w:rsid w:val="00B65F72"/>
    <w:rsid w:val="00B75764"/>
    <w:rsid w:val="00B915E3"/>
    <w:rsid w:val="00B91B32"/>
    <w:rsid w:val="00B927E2"/>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47C56"/>
    <w:rsid w:val="00C50DC3"/>
    <w:rsid w:val="00C5352E"/>
    <w:rsid w:val="00C558FA"/>
    <w:rsid w:val="00C60BA3"/>
    <w:rsid w:val="00C8183B"/>
    <w:rsid w:val="00C8797E"/>
    <w:rsid w:val="00C90426"/>
    <w:rsid w:val="00C95C98"/>
    <w:rsid w:val="00CA0A0E"/>
    <w:rsid w:val="00CA1BBF"/>
    <w:rsid w:val="00CA55BC"/>
    <w:rsid w:val="00CA6436"/>
    <w:rsid w:val="00CB13F1"/>
    <w:rsid w:val="00CB2F9F"/>
    <w:rsid w:val="00CB33B1"/>
    <w:rsid w:val="00CB38C4"/>
    <w:rsid w:val="00CB38ED"/>
    <w:rsid w:val="00CC05EB"/>
    <w:rsid w:val="00CC2FCB"/>
    <w:rsid w:val="00CD1339"/>
    <w:rsid w:val="00CE073F"/>
    <w:rsid w:val="00CE3956"/>
    <w:rsid w:val="00CE7B8F"/>
    <w:rsid w:val="00CF6BE7"/>
    <w:rsid w:val="00D01A3B"/>
    <w:rsid w:val="00D01D47"/>
    <w:rsid w:val="00D02E89"/>
    <w:rsid w:val="00D02F9D"/>
    <w:rsid w:val="00D0363C"/>
    <w:rsid w:val="00D067D2"/>
    <w:rsid w:val="00D2414C"/>
    <w:rsid w:val="00D271F9"/>
    <w:rsid w:val="00D30DA7"/>
    <w:rsid w:val="00D31042"/>
    <w:rsid w:val="00D36033"/>
    <w:rsid w:val="00D4382F"/>
    <w:rsid w:val="00D52479"/>
    <w:rsid w:val="00D600C3"/>
    <w:rsid w:val="00D7032E"/>
    <w:rsid w:val="00D70DB7"/>
    <w:rsid w:val="00D76844"/>
    <w:rsid w:val="00D77028"/>
    <w:rsid w:val="00D86EAE"/>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4561A"/>
    <w:rsid w:val="00E631B3"/>
    <w:rsid w:val="00E75BB1"/>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57B33"/>
    <w:rsid w:val="00F60311"/>
    <w:rsid w:val="00F628F7"/>
    <w:rsid w:val="00F65C3D"/>
    <w:rsid w:val="00F7026D"/>
    <w:rsid w:val="00F70C0D"/>
    <w:rsid w:val="00F75EBB"/>
    <w:rsid w:val="00F761E3"/>
    <w:rsid w:val="00FC4B4D"/>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1"/>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styleId="NormalWeb">
    <w:name w:val="Normal (Web)"/>
    <w:basedOn w:val="Normal"/>
    <w:uiPriority w:val="99"/>
    <w:unhideWhenUsed/>
    <w:rsid w:val="00D86EAE"/>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1681276429">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https://crisis-centre.ca/" TargetMode="External"/><Relationship Id="rId3" Type="http://schemas.openxmlformats.org/officeDocument/2006/relationships/customXml" Target="../customXml/item3.xml"/><Relationship Id="rId21" Type="http://schemas.openxmlformats.org/officeDocument/2006/relationships/hyperlink" Target="mailto:asc@unbc.ca"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mailto:wellness@unbc.ca"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https://www.unbc.ca/academic-success-centre" TargetMode="External"/><Relationship Id="rId29" Type="http://schemas.openxmlformats.org/officeDocument/2006/relationships/hyperlink" Target="tel:180078424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unbc.ca/counselling"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mailto:arc@unbc.ca" TargetMode="External"/><Relationship Id="rId28" Type="http://schemas.openxmlformats.org/officeDocument/2006/relationships/hyperlink" Target="tel:18885648336" TargetMode="Externa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nugss.ca/food-ba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https://www.unbc.ca/access-resource-centre/contact" TargetMode="External"/><Relationship Id="rId27" Type="http://schemas.openxmlformats.org/officeDocument/2006/relationships/hyperlink" Target="tel:18885621214" TargetMode="External"/><Relationship Id="rId30" Type="http://schemas.openxmlformats.org/officeDocument/2006/relationships/hyperlink" Target="https://www.unbc.ca/emergency-operations/alert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3.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4.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2026-01-08T17:23:00Z</cp:lastPrinted>
  <dcterms:created xsi:type="dcterms:W3CDTF">2026-01-08T17:23:00Z</dcterms:created>
  <dcterms:modified xsi:type="dcterms:W3CDTF">2026-01-08T19:15:00Z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