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KKNIIdentitas"/>
      </w:pPr>
      <w:r>
        <w:t>KODE UNIT: J.59MTM00.011.1</w:t>
      </w:r>
    </w:p>
    <w:p>
      <w:pPr>
        <w:pStyle w:val="SKKNIJudul"/>
      </w:pPr>
      <w:r>
        <w:t>Membuat Aset Visual Berdasarkan Langkah Kerja yang Telah Ditetapkan</w:t>
      </w:r>
    </w:p>
    <w:p>
      <w:pPr>
        <w:pStyle w:val="SKKNIIsi"/>
      </w:pPr>
      <w:r>
        <w:t>Unit ini berhubungan dengan pengetahuan, keterampilan dan sikap kerja yang dibutuhkan untuk dapat membuat aset visual berdasarkan langkah kerja yang telah ditetapkan.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bottom w:w="0" w:type="dxa"/>
          <w:left w:w="108" w:type="dxa"/>
          <w:right w:w="108" w:type="dxa"/>
        </w:tblCellMar>
        <w:tblW w:w="9048" w:type="dxa"/>
      </w:tblPr>
      <w:tblGrid>
        <w:gridCol w:w="4524"/>
        <w:gridCol w:w="4524"/>
      </w:tblGrid>
      <w:tr>
        <w:trPr>
          <w:tblHeader/>
          <w:cantSplit/>
        </w:trPr>
        <w:tc>
          <w:tcPr>
            <w:tcW w:type="dxa" w:w="4524"/>
          </w:tcPr>
          <w:p>
            <w:pPr>
              <w:pStyle w:val="SKKNIKepalaTabel"/>
              <w:jc w:val="center"/>
            </w:pPr>
            <w:r>
              <w:rPr>
                <w:rFonts w:ascii="Bookman Old Style" w:hAnsi="Bookman Old Style"/>
                <w:b/>
                <w:sz w:val="22"/>
              </w:rPr>
              <w:t>ELEMEN KOMPETENSI</w:t>
            </w:r>
          </w:p>
        </w:tc>
        <w:tc>
          <w:tcPr>
            <w:tcW w:type="dxa" w:w="4524"/>
          </w:tcPr>
          <w:p>
            <w:pPr>
              <w:pStyle w:val="SKKNIKepalaTabel"/>
              <w:jc w:val="center"/>
            </w:pPr>
            <w:r>
              <w:rPr>
                <w:rFonts w:ascii="Bookman Old Style" w:hAnsi="Bookman Old Style"/>
                <w:b/>
                <w:sz w:val="22"/>
              </w:rPr>
              <w:t>KRITERIA UNJUK KERJA</w:t>
            </w:r>
          </w:p>
        </w:tc>
      </w:tr>
      <w:tr>
        <w:trPr>
          <w:cantSplit/>
        </w:trPr>
        <w:tc>
          <w:tcPr>
            <w:tcW w:type="dxa" w:w="4524"/>
          </w:tcPr>
          <w:p>
            <w:pPr>
              <w:pStyle w:val="SKKNISelTabel"/>
              <w:tabs>
                <w:tab w:val="left" w:pos="425"/>
              </w:tabs>
              <w:spacing w:after="0"/>
              <w:ind w:left="425" w:hanging="425"/>
              <w:jc w:val="left"/>
            </w:pPr>
            <w:r>
              <w:rPr>
                <w:rFonts w:ascii="Bookman Old Style" w:hAnsi="Bookman Old Style"/>
                <w:sz w:val="22"/>
              </w:rPr>
              <w:t>1</w:t>
              <w:tab/>
              <w:t>Memproduksi aset visual multimedia</w:t>
            </w:r>
          </w:p>
        </w:tc>
        <w:tc>
          <w:tcPr>
            <w:tcW w:type="dxa" w:w="4524"/>
          </w:tcPr>
          <w:p>
            <w:pPr>
              <w:pStyle w:val="SKKNIKUK"/>
              <w:tabs>
                <w:tab w:val="left" w:pos="425"/>
              </w:tabs>
              <w:spacing w:before="0" w:after="0"/>
              <w:ind w:left="425" w:hanging="425"/>
              <w:jc w:val="both"/>
            </w:pPr>
            <w:r>
              <w:rPr>
                <w:rFonts w:ascii="Bookman Old Style" w:hAnsi="Bookman Old Style"/>
                <w:sz w:val="22"/>
              </w:rPr>
              <w:t>1.1</w:t>
              <w:tab/>
              <w:t>Prosedur pengerjaan asset visual teridentifikasi.</w:t>
            </w:r>
          </w:p>
          <w:p>
            <w:pPr>
              <w:pStyle w:val="SKKNIKUK"/>
              <w:tabs>
                <w:tab w:val="left" w:pos="425"/>
              </w:tabs>
              <w:spacing w:before="0" w:after="0"/>
              <w:ind w:left="425" w:hanging="425"/>
              <w:jc w:val="both"/>
            </w:pPr>
            <w:r>
              <w:rPr>
                <w:rFonts w:ascii="Bookman Old Style" w:hAnsi="Bookman Old Style"/>
                <w:sz w:val="22"/>
              </w:rPr>
              <w:t>1.2</w:t>
              <w:tab/>
              <w:t>Aset visual multimedia di-produksi.</w:t>
            </w:r>
          </w:p>
          <w:p>
            <w:pPr>
              <w:pStyle w:val="SKKNIKUK"/>
              <w:tabs>
                <w:tab w:val="left" w:pos="425"/>
              </w:tabs>
              <w:spacing w:before="0" w:after="0"/>
              <w:ind w:left="425" w:hanging="425"/>
              <w:jc w:val="both"/>
            </w:pPr>
            <w:r>
              <w:rPr>
                <w:rFonts w:ascii="Bookman Old Style" w:hAnsi="Bookman Old Style"/>
                <w:sz w:val="22"/>
              </w:rPr>
              <w:t>1.3</w:t>
              <w:tab/>
              <w:t>Penyimpanan asset secara berkala dilakukan.</w:t>
            </w:r>
          </w:p>
        </w:tc>
      </w:tr>
      <w:tr>
        <w:trPr>
          <w:cantSplit/>
        </w:trPr>
        <w:tc>
          <w:tcPr>
            <w:tcW w:type="dxa" w:w="4524"/>
          </w:tcPr>
          <w:p>
            <w:pPr>
              <w:pStyle w:val="SKKNISelTabel"/>
              <w:tabs>
                <w:tab w:val="left" w:pos="425"/>
              </w:tabs>
              <w:spacing w:after="0"/>
              <w:ind w:left="425" w:hanging="425"/>
              <w:jc w:val="left"/>
            </w:pPr>
            <w:r>
              <w:rPr>
                <w:rFonts w:ascii="Bookman Old Style" w:hAnsi="Bookman Old Style"/>
                <w:sz w:val="22"/>
              </w:rPr>
              <w:t>2</w:t>
              <w:tab/>
              <w:t>Mereview hasil desain</w:t>
            </w:r>
          </w:p>
        </w:tc>
        <w:tc>
          <w:tcPr>
            <w:tcW w:type="dxa" w:w="4524"/>
          </w:tcPr>
          <w:p>
            <w:pPr>
              <w:pStyle w:val="SKKNIKUK"/>
              <w:tabs>
                <w:tab w:val="left" w:pos="425"/>
              </w:tabs>
              <w:spacing w:before="0" w:after="0"/>
              <w:ind w:left="425" w:hanging="425"/>
              <w:jc w:val="both"/>
            </w:pPr>
            <w:r>
              <w:rPr>
                <w:rFonts w:ascii="Bookman Old Style" w:hAnsi="Bookman Old Style"/>
                <w:sz w:val="22"/>
              </w:rPr>
              <w:t>2.1</w:t>
              <w:tab/>
              <w:t>Hasil kerja dievaluasi secara berkala.</w:t>
            </w:r>
          </w:p>
          <w:p>
            <w:pPr>
              <w:pStyle w:val="SKKNIKUK"/>
              <w:tabs>
                <w:tab w:val="left" w:pos="425"/>
              </w:tabs>
              <w:spacing w:before="0" w:after="0"/>
              <w:ind w:left="425" w:hanging="425"/>
              <w:jc w:val="both"/>
            </w:pPr>
            <w:r>
              <w:rPr>
                <w:rFonts w:ascii="Bookman Old Style" w:hAnsi="Bookman Old Style"/>
                <w:sz w:val="22"/>
              </w:rPr>
              <w:t>2.2</w:t>
              <w:tab/>
              <w:t>Tuntutan perbaikan visual dipersiapkan.</w:t>
            </w:r>
          </w:p>
          <w:p>
            <w:pPr>
              <w:pStyle w:val="SKKNIKUK"/>
              <w:tabs>
                <w:tab w:val="left" w:pos="425"/>
              </w:tabs>
              <w:spacing w:before="0" w:after="0"/>
              <w:ind w:left="425" w:hanging="425"/>
              <w:jc w:val="both"/>
            </w:pPr>
            <w:r>
              <w:rPr>
                <w:rFonts w:ascii="Bookman Old Style" w:hAnsi="Bookman Old Style"/>
                <w:sz w:val="22"/>
              </w:rPr>
              <w:t>2.3</w:t>
              <w:tab/>
              <w:t>Proses perbaikan dilakukan.</w:t>
            </w:r>
          </w:p>
        </w:tc>
      </w:tr>
    </w:tbl>
    <w:p>
      <w:pPr>
        <w:pStyle w:val="SKKNIIsi"/>
      </w:pPr>
    </w:p>
    <w:p>
      <w:pPr>
        <w:pStyle w:val="SKKNIKepalaBagian"/>
        <w:keepNext/>
        <w:keepLines/>
        <w:widowControl/>
      </w:pPr>
      <w:r>
        <w:t>BATASAN VARIABEL</w:t>
      </w:r>
    </w:p>
    <w:p>
      <w:pPr>
        <w:pStyle w:val="SKKNIBernomor"/>
        <w:keepNext/>
        <w:keepLines/>
        <w:widowControl/>
        <w:numPr>
          <w:ilvl w:val="0"/>
          <w:numId w:val="10"/>
        </w:numPr>
        <w:tabs>
          <w:tab w:val="left" w:pos="425"/>
        </w:tabs>
        <w:ind w:left="425" w:hanging="425"/>
      </w:pPr>
      <w:r>
        <w:rPr>
          <w:rFonts w:ascii="Bookman Old Style" w:hAnsi="Bookman Old Style"/>
          <w:sz w:val="22"/>
        </w:rPr>
        <w:t>Konteks variabel</w:t>
      </w:r>
    </w:p>
    <w:p>
      <w:pPr>
        <w:pStyle w:val="SKKNIBernomor"/>
        <w:keepNext w:val="0"/>
        <w:keepLines/>
        <w:widowControl/>
        <w:numPr>
          <w:ilvl w:val="1"/>
          <w:numId w:val="10"/>
        </w:numPr>
        <w:tabs>
          <w:tab w:val="left" w:pos="845"/>
        </w:tabs>
        <w:ind w:left="845" w:hanging="546"/>
      </w:pPr>
      <w:r>
        <w:rPr>
          <w:rFonts w:ascii="Bookman Old Style" w:hAnsi="Bookman Old Style"/>
          <w:sz w:val="22"/>
        </w:rPr>
        <w:t>Kompetensi ini digunakan untuk mengukur kemampuan seseorang didalam membuat aset visual berdasarkan langkah kerja yang telah ditetapkan. Aset visual merupakan salah satu unsur dalam produk multimedia.</w:t>
      </w:r>
    </w:p>
    <w:p>
      <w:pPr>
        <w:pStyle w:val="SKKNIBernomor"/>
        <w:keepNext w:val="0"/>
        <w:keepLines/>
        <w:widowControl/>
        <w:numPr>
          <w:ilvl w:val="1"/>
          <w:numId w:val="10"/>
        </w:numPr>
        <w:tabs>
          <w:tab w:val="left" w:pos="845"/>
        </w:tabs>
        <w:ind w:left="845" w:hanging="546"/>
      </w:pPr>
      <w:r>
        <w:rPr>
          <w:rFonts w:ascii="Bookman Old Style" w:hAnsi="Bookman Old Style"/>
          <w:sz w:val="22"/>
        </w:rPr>
        <w:t>Proses produksi asset visual dilaksanakan atas dasar konsep, prosedur dan dilaksanakan berdasarkan creative brief yang telah ditetapkan.</w:t>
      </w:r>
    </w:p>
    <w:p>
      <w:pPr>
        <w:pStyle w:val="SKKNIBernomor"/>
        <w:keepNext/>
        <w:keepLines/>
        <w:widowControl/>
        <w:numPr>
          <w:ilvl w:val="0"/>
          <w:numId w:val="10"/>
        </w:numPr>
        <w:tabs>
          <w:tab w:val="left" w:pos="425"/>
        </w:tabs>
        <w:ind w:left="425" w:hanging="425"/>
      </w:pPr>
      <w:r>
        <w:rPr>
          <w:rFonts w:ascii="Bookman Old Style" w:hAnsi="Bookman Old Style"/>
          <w:sz w:val="22"/>
        </w:rPr>
        <w:t>Peralatan dan perlengkapan</w:t>
      </w:r>
    </w:p>
    <w:p>
      <w:pPr>
        <w:pStyle w:val="SKKNIBernomor"/>
        <w:keepNext w:val="0"/>
        <w:keepLines/>
        <w:widowControl/>
        <w:numPr>
          <w:ilvl w:val="1"/>
          <w:numId w:val="10"/>
        </w:numPr>
        <w:tabs>
          <w:tab w:val="left" w:pos="845"/>
        </w:tabs>
        <w:ind w:left="845" w:hanging="546"/>
      </w:pPr>
      <w:r>
        <w:rPr>
          <w:rFonts w:ascii="Bookman Old Style" w:hAnsi="Bookman Old Style"/>
          <w:sz w:val="22"/>
        </w:rPr>
        <w:t>Peralatan</w:t>
      </w:r>
    </w:p>
    <w:p>
      <w:pPr>
        <w:pStyle w:val="SKKNIBernomor"/>
        <w:keepNext w:val="0"/>
        <w:keepLines/>
        <w:widowControl/>
        <w:numPr>
          <w:ilvl w:val="2"/>
          <w:numId w:val="10"/>
        </w:numPr>
        <w:tabs>
          <w:tab w:val="left" w:pos="1264"/>
        </w:tabs>
        <w:ind w:left="1264" w:hanging="748"/>
      </w:pPr>
      <w:r>
        <w:rPr>
          <w:rFonts w:ascii="Bookman Old Style" w:hAnsi="Bookman Old Style"/>
          <w:sz w:val="22"/>
        </w:rPr>
        <w:t>Komputer dengan software yang terkait</w:t>
      </w:r>
    </w:p>
    <w:p>
      <w:pPr>
        <w:pStyle w:val="SKKNIBernomor"/>
        <w:keepNext w:val="0"/>
        <w:keepLines/>
        <w:widowControl/>
        <w:numPr>
          <w:ilvl w:val="2"/>
          <w:numId w:val="10"/>
        </w:numPr>
        <w:tabs>
          <w:tab w:val="left" w:pos="1264"/>
        </w:tabs>
        <w:ind w:left="1264" w:hanging="748"/>
      </w:pPr>
      <w:r>
        <w:rPr>
          <w:rFonts w:ascii="Bookman Old Style" w:hAnsi="Bookman Old Style"/>
          <w:sz w:val="22"/>
        </w:rPr>
        <w:t>Alat penyimpan data</w:t>
      </w:r>
    </w:p>
    <w:p>
      <w:pPr>
        <w:pStyle w:val="SKKNIBernomor"/>
        <w:keepNext w:val="0"/>
        <w:keepLines/>
        <w:widowControl/>
        <w:numPr>
          <w:ilvl w:val="2"/>
          <w:numId w:val="10"/>
        </w:numPr>
        <w:tabs>
          <w:tab w:val="left" w:pos="1264"/>
        </w:tabs>
        <w:ind w:left="1264" w:hanging="748"/>
      </w:pPr>
      <w:r>
        <w:rPr>
          <w:rFonts w:ascii="Bookman Old Style" w:hAnsi="Bookman Old Style"/>
          <w:sz w:val="22"/>
        </w:rPr>
        <w:t>Printer</w:t>
      </w:r>
    </w:p>
    <w:p>
      <w:pPr>
        <w:pStyle w:val="SKKNIBernomor"/>
        <w:keepNext w:val="0"/>
        <w:keepLines/>
        <w:widowControl/>
        <w:numPr>
          <w:ilvl w:val="2"/>
          <w:numId w:val="10"/>
        </w:numPr>
        <w:tabs>
          <w:tab w:val="left" w:pos="1264"/>
        </w:tabs>
        <w:ind w:left="1264" w:hanging="748"/>
      </w:pPr>
      <w:r>
        <w:rPr>
          <w:rFonts w:ascii="Bookman Old Style" w:hAnsi="Bookman Old Style"/>
          <w:sz w:val="22"/>
        </w:rPr>
        <w:t>Media pemutar multimedia</w:t>
      </w:r>
    </w:p>
    <w:p>
      <w:pPr>
        <w:pStyle w:val="SKKNIBernomor"/>
        <w:keepNext w:val="0"/>
        <w:keepLines/>
        <w:widowControl/>
        <w:numPr>
          <w:ilvl w:val="1"/>
          <w:numId w:val="10"/>
        </w:numPr>
        <w:tabs>
          <w:tab w:val="left" w:pos="845"/>
        </w:tabs>
        <w:ind w:left="845" w:hanging="546"/>
      </w:pPr>
      <w:r>
        <w:rPr>
          <w:rFonts w:ascii="Bookman Old Style" w:hAnsi="Bookman Old Style"/>
          <w:sz w:val="22"/>
        </w:rPr>
        <w:t>Perlengkapan</w:t>
      </w:r>
    </w:p>
    <w:p>
      <w:pPr>
        <w:pStyle w:val="SKKNIBernomor"/>
        <w:keepNext w:val="0"/>
        <w:keepLines/>
        <w:widowControl/>
        <w:numPr>
          <w:ilvl w:val="2"/>
          <w:numId w:val="10"/>
        </w:numPr>
        <w:tabs>
          <w:tab w:val="left" w:pos="1264"/>
        </w:tabs>
        <w:ind w:left="1264" w:hanging="748"/>
      </w:pPr>
      <w:r>
        <w:rPr>
          <w:rFonts w:ascii="Bookman Old Style" w:hAnsi="Bookman Old Style"/>
          <w:sz w:val="22"/>
        </w:rPr>
        <w:t>Alat tulis menulis</w:t>
      </w:r>
    </w:p>
    <w:p>
      <w:pPr>
        <w:pStyle w:val="SKKNIBernomor"/>
        <w:keepNext w:val="0"/>
        <w:keepLines/>
        <w:widowControl/>
        <w:numPr>
          <w:ilvl w:val="2"/>
          <w:numId w:val="10"/>
        </w:numPr>
        <w:tabs>
          <w:tab w:val="left" w:pos="1264"/>
        </w:tabs>
        <w:ind w:left="1264" w:hanging="748"/>
      </w:pPr>
      <w:r>
        <w:rPr>
          <w:rFonts w:ascii="Bookman Old Style" w:hAnsi="Bookman Old Style"/>
          <w:sz w:val="22"/>
        </w:rPr>
        <w:t>Alat tulis kantor</w:t>
      </w:r>
    </w:p>
    <w:p>
      <w:pPr>
        <w:pStyle w:val="SKKNIBernomor"/>
        <w:keepNext w:val="0"/>
        <w:keepLines/>
        <w:widowControl/>
        <w:numPr>
          <w:ilvl w:val="2"/>
          <w:numId w:val="10"/>
        </w:numPr>
        <w:tabs>
          <w:tab w:val="left" w:pos="1264"/>
        </w:tabs>
        <w:ind w:left="1264" w:hanging="748"/>
      </w:pPr>
      <w:r>
        <w:rPr>
          <w:rFonts w:ascii="Bookman Old Style" w:hAnsi="Bookman Old Style"/>
          <w:sz w:val="22"/>
        </w:rPr>
        <w:t>Alat presentasi</w:t>
      </w:r>
    </w:p>
    <w:p>
      <w:pPr>
        <w:pStyle w:val="SKKNIBernomor"/>
        <w:keepNext/>
        <w:keepLines/>
        <w:widowControl/>
        <w:numPr>
          <w:ilvl w:val="0"/>
          <w:numId w:val="10"/>
        </w:numPr>
        <w:tabs>
          <w:tab w:val="left" w:pos="425"/>
        </w:tabs>
        <w:ind w:left="425" w:hanging="425"/>
      </w:pPr>
      <w:r>
        <w:rPr>
          <w:rFonts w:ascii="Bookman Old Style" w:hAnsi="Bookman Old Style"/>
          <w:sz w:val="22"/>
        </w:rPr>
        <w:t>Peraturan yang diperlukan</w:t>
      </w:r>
    </w:p>
    <w:p>
      <w:pPr>
        <w:pStyle w:val="SKKNIBernomor"/>
        <w:keepNext w:val="0"/>
        <w:keepLines/>
        <w:widowControl/>
        <w:numPr>
          <w:ilvl w:val="1"/>
          <w:numId w:val="10"/>
        </w:numPr>
        <w:tabs>
          <w:tab w:val="left" w:pos="845"/>
        </w:tabs>
        <w:ind w:left="845" w:hanging="546"/>
      </w:pPr>
      <w:r>
        <w:rPr>
          <w:rFonts w:ascii="Bookman Old Style" w:hAnsi="Bookman Old Style"/>
          <w:sz w:val="22"/>
        </w:rPr>
        <w:t>Undang-Undang Republik Indonesia Nomor 14 Tahun 2008 tentang Keterbukaan Informasi Publik</w:t>
      </w:r>
    </w:p>
    <w:p>
      <w:pPr>
        <w:pStyle w:val="SKKNIBernomor"/>
        <w:keepNext w:val="0"/>
        <w:keepLines/>
        <w:widowControl/>
        <w:numPr>
          <w:ilvl w:val="1"/>
          <w:numId w:val="10"/>
        </w:numPr>
        <w:tabs>
          <w:tab w:val="left" w:pos="845"/>
        </w:tabs>
        <w:ind w:left="845" w:hanging="546"/>
      </w:pPr>
      <w:r>
        <w:rPr>
          <w:rFonts w:ascii="Bookman Old Style" w:hAnsi="Bookman Old Style"/>
          <w:sz w:val="22"/>
        </w:rPr>
        <w:t>Undang-undang Republik Indonesia Nomor 28 Tahun 2014 tentang Hak Cipta</w:t>
      </w:r>
    </w:p>
    <w:p>
      <w:pPr>
        <w:pStyle w:val="SKKNIBernomor"/>
        <w:keepNext/>
        <w:keepLines/>
        <w:widowControl/>
        <w:numPr>
          <w:ilvl w:val="0"/>
          <w:numId w:val="10"/>
        </w:numPr>
        <w:tabs>
          <w:tab w:val="left" w:pos="425"/>
        </w:tabs>
        <w:ind w:left="425" w:hanging="425"/>
      </w:pPr>
      <w:r>
        <w:rPr>
          <w:rFonts w:ascii="Bookman Old Style" w:hAnsi="Bookman Old Style"/>
          <w:sz w:val="22"/>
        </w:rPr>
        <w:t>Norma dan standar</w:t>
      </w:r>
    </w:p>
    <w:p>
      <w:pPr>
        <w:pStyle w:val="SKKNIBernomor"/>
        <w:keepNext w:val="0"/>
        <w:keepLines/>
        <w:widowControl/>
        <w:numPr>
          <w:ilvl w:val="1"/>
          <w:numId w:val="10"/>
        </w:numPr>
        <w:tabs>
          <w:tab w:val="left" w:pos="845"/>
        </w:tabs>
        <w:ind w:left="845" w:hanging="546"/>
      </w:pPr>
      <w:r>
        <w:rPr>
          <w:rFonts w:ascii="Bookman Old Style" w:hAnsi="Bookman Old Style"/>
          <w:sz w:val="22"/>
        </w:rPr>
        <w:t>Norma</w:t>
      </w:r>
    </w:p>
    <w:p>
      <w:pPr>
        <w:pStyle w:val="SKKNIBernomor"/>
        <w:keepNext w:val="0"/>
        <w:keepLines/>
        <w:widowControl/>
        <w:numPr>
          <w:ilvl w:val="2"/>
          <w:numId w:val="10"/>
        </w:numPr>
        <w:tabs>
          <w:tab w:val="left" w:pos="1264"/>
        </w:tabs>
        <w:ind w:left="1264" w:hanging="748"/>
      </w:pPr>
      <w:r>
        <w:rPr>
          <w:rFonts w:ascii="Bookman Old Style" w:hAnsi="Bookman Old Style"/>
          <w:sz w:val="22"/>
        </w:rPr>
        <w:t>Etika profesi multimedia maker</w:t>
      </w:r>
    </w:p>
    <w:p>
      <w:pPr>
        <w:pStyle w:val="SKKNIBernomor"/>
        <w:keepNext w:val="0"/>
        <w:keepLines/>
        <w:widowControl/>
        <w:numPr>
          <w:ilvl w:val="2"/>
          <w:numId w:val="10"/>
        </w:numPr>
        <w:tabs>
          <w:tab w:val="left" w:pos="1264"/>
        </w:tabs>
        <w:ind w:left="1264" w:hanging="748"/>
      </w:pPr>
      <w:r>
        <w:rPr>
          <w:rFonts w:ascii="Bookman Old Style" w:hAnsi="Bookman Old Style"/>
          <w:sz w:val="22"/>
        </w:rPr>
        <w:t>Etika profesi penyiaran</w:t>
      </w:r>
    </w:p>
    <w:p>
      <w:pPr>
        <w:pStyle w:val="SKKNIBernomor"/>
        <w:keepNext w:val="0"/>
        <w:keepLines/>
        <w:widowControl/>
        <w:numPr>
          <w:ilvl w:val="2"/>
          <w:numId w:val="10"/>
        </w:numPr>
        <w:tabs>
          <w:tab w:val="left" w:pos="1264"/>
        </w:tabs>
        <w:ind w:left="1264" w:hanging="748"/>
      </w:pPr>
      <w:r>
        <w:rPr>
          <w:rFonts w:ascii="Bookman Old Style" w:hAnsi="Bookman Old Style"/>
          <w:sz w:val="22"/>
        </w:rPr>
        <w:t>Etika profesi periklanan</w:t>
      </w:r>
    </w:p>
    <w:p>
      <w:pPr>
        <w:pStyle w:val="SKKNIBernomor"/>
        <w:keepNext w:val="0"/>
        <w:keepLines/>
        <w:widowControl/>
        <w:numPr>
          <w:ilvl w:val="2"/>
          <w:numId w:val="10"/>
        </w:numPr>
        <w:tabs>
          <w:tab w:val="left" w:pos="1264"/>
        </w:tabs>
        <w:ind w:left="1264" w:hanging="748"/>
      </w:pPr>
      <w:r>
        <w:rPr>
          <w:rFonts w:ascii="Bookman Old Style" w:hAnsi="Bookman Old Style"/>
          <w:sz w:val="22"/>
        </w:rPr>
        <w:t>Etika profesi jurnalistik</w:t>
      </w:r>
    </w:p>
    <w:p>
      <w:pPr>
        <w:pStyle w:val="SKKNIBernomor"/>
        <w:keepNext w:val="0"/>
        <w:keepLines/>
        <w:widowControl/>
        <w:numPr>
          <w:ilvl w:val="1"/>
          <w:numId w:val="10"/>
        </w:numPr>
        <w:tabs>
          <w:tab w:val="left" w:pos="845"/>
        </w:tabs>
        <w:ind w:left="845" w:hanging="546"/>
      </w:pPr>
      <w:r>
        <w:rPr>
          <w:rFonts w:ascii="Bookman Old Style" w:hAnsi="Bookman Old Style"/>
          <w:sz w:val="22"/>
        </w:rPr>
        <w:t>Standar</w:t>
      </w:r>
    </w:p>
    <w:p>
      <w:pPr>
        <w:pStyle w:val="SKKNIBernomor"/>
        <w:keepNext w:val="0"/>
        <w:keepLines/>
        <w:widowControl/>
        <w:numPr>
          <w:ilvl w:val="2"/>
          <w:numId w:val="10"/>
        </w:numPr>
        <w:tabs>
          <w:tab w:val="left" w:pos="1264"/>
        </w:tabs>
        <w:ind w:left="1264" w:hanging="748"/>
      </w:pPr>
      <w:r>
        <w:rPr>
          <w:rFonts w:ascii="Bookman Old Style" w:hAnsi="Bookman Old Style"/>
          <w:sz w:val="22"/>
        </w:rPr>
        <w:t>Standar operating procedure produksi multimedia</w:t>
      </w:r>
    </w:p>
    <w:p>
      <w:pPr>
        <w:pStyle w:val="SKKNIBernomor"/>
        <w:keepNext w:val="0"/>
        <w:keepLines/>
        <w:widowControl/>
        <w:numPr>
          <w:ilvl w:val="2"/>
          <w:numId w:val="10"/>
        </w:numPr>
        <w:tabs>
          <w:tab w:val="left" w:pos="1264"/>
        </w:tabs>
        <w:ind w:left="1264" w:hanging="748"/>
      </w:pPr>
      <w:r>
        <w:rPr>
          <w:rFonts w:ascii="Bookman Old Style" w:hAnsi="Bookman Old Style"/>
          <w:sz w:val="22"/>
        </w:rPr>
        <w:t>Metode dan standar produksi asset visual multimedia</w:t>
      </w:r>
    </w:p>
    <w:p>
      <w:pPr>
        <w:pStyle w:val="SKKNIKepalaBagian"/>
        <w:keepNext/>
        <w:keepLines/>
        <w:widowControl/>
      </w:pPr>
      <w:r>
        <w:t>PANDUAN PENILAIAN</w:t>
      </w:r>
    </w:p>
    <w:p>
      <w:pPr>
        <w:pStyle w:val="SKKNIBernomor"/>
        <w:keepNext/>
        <w:keepLines/>
        <w:widowControl/>
        <w:numPr>
          <w:ilvl w:val="0"/>
          <w:numId w:val="11"/>
        </w:numPr>
        <w:tabs>
          <w:tab w:val="left" w:pos="425"/>
        </w:tabs>
        <w:ind w:left="425" w:hanging="425"/>
      </w:pPr>
      <w:r>
        <w:rPr>
          <w:rFonts w:ascii="Bookman Old Style" w:hAnsi="Bookman Old Style"/>
          <w:sz w:val="22"/>
        </w:rPr>
        <w:t>Konteks penilaian</w:t>
      </w:r>
    </w:p>
    <w:p>
      <w:pPr>
        <w:pStyle w:val="SKKNIBernomor"/>
        <w:keepNext w:val="0"/>
        <w:keepLines/>
        <w:widowControl/>
        <w:numPr>
          <w:ilvl w:val="1"/>
          <w:numId w:val="11"/>
        </w:numPr>
        <w:tabs>
          <w:tab w:val="left" w:pos="845"/>
        </w:tabs>
        <w:ind w:left="845" w:hanging="546"/>
      </w:pPr>
      <w:r>
        <w:rPr>
          <w:rFonts w:ascii="Bookman Old Style" w:hAnsi="Bookman Old Style"/>
          <w:sz w:val="22"/>
        </w:rPr>
        <w:t>Proses penilaian harus memastikan :</w:t>
      </w:r>
    </w:p>
    <w:p>
      <w:pPr>
        <w:pStyle w:val="SKKNIBernomor"/>
        <w:keepNext w:val="0"/>
        <w:keepLines/>
        <w:widowControl/>
        <w:numPr>
          <w:ilvl w:val="2"/>
          <w:numId w:val="11"/>
        </w:numPr>
        <w:tabs>
          <w:tab w:val="left" w:pos="1264"/>
        </w:tabs>
        <w:ind w:left="1264" w:hanging="748"/>
      </w:pPr>
      <w:r>
        <w:rPr>
          <w:rFonts w:ascii="Bookman Old Style" w:hAnsi="Bookman Old Style"/>
          <w:sz w:val="22"/>
        </w:rPr>
        <w:t>Adanya akses kepada situasi pembuatan aset visual berdasarkan langkah kerja dan standar kualitas yang telah ditetapkan.</w:t>
      </w:r>
    </w:p>
    <w:p>
      <w:pPr>
        <w:pStyle w:val="SKKNIBernomor"/>
        <w:keepNext w:val="0"/>
        <w:keepLines/>
        <w:widowControl/>
        <w:numPr>
          <w:ilvl w:val="2"/>
          <w:numId w:val="11"/>
        </w:numPr>
        <w:tabs>
          <w:tab w:val="left" w:pos="1264"/>
        </w:tabs>
        <w:ind w:left="1264" w:hanging="748"/>
      </w:pPr>
      <w:r>
        <w:rPr>
          <w:rFonts w:ascii="Bookman Old Style" w:hAnsi="Bookman Old Style"/>
          <w:sz w:val="22"/>
        </w:rPr>
        <w:t>Adanya akses kepada sumber-sumber informasi yang relevan dengan situasi penilaian dalam proses peembuatan aset visual berdasarkan langkah kerja yang telah ditetapkan.</w:t>
      </w:r>
    </w:p>
    <w:p>
      <w:pPr>
        <w:pStyle w:val="SKKNIBernomor"/>
        <w:keepNext w:val="0"/>
        <w:keepLines/>
        <w:widowControl/>
        <w:numPr>
          <w:ilvl w:val="2"/>
          <w:numId w:val="11"/>
        </w:numPr>
        <w:tabs>
          <w:tab w:val="left" w:pos="1264"/>
        </w:tabs>
        <w:ind w:left="1264" w:hanging="748"/>
      </w:pPr>
      <w:r>
        <w:rPr>
          <w:rFonts w:ascii="Bookman Old Style" w:hAnsi="Bookman Old Style"/>
          <w:sz w:val="22"/>
        </w:rPr>
        <w:t>Adanya akses atau alat ukur yang bisa digunakan sebagai tolok ukur evaluasi dan sumber personal ahli yang bisa memberikan penilaian secara obyektif.</w:t>
      </w:r>
    </w:p>
    <w:p>
      <w:pPr>
        <w:pStyle w:val="SKKNIBernomor"/>
        <w:keepNext w:val="0"/>
        <w:keepLines/>
        <w:widowControl/>
        <w:numPr>
          <w:ilvl w:val="2"/>
          <w:numId w:val="11"/>
        </w:numPr>
        <w:tabs>
          <w:tab w:val="left" w:pos="1264"/>
        </w:tabs>
        <w:ind w:left="1264" w:hanging="748"/>
      </w:pPr>
      <w:r>
        <w:rPr>
          <w:rFonts w:ascii="Bookman Old Style" w:hAnsi="Bookman Old Style"/>
          <w:sz w:val="22"/>
        </w:rPr>
        <w:t>Adanya akses kepada dukungan pembelajaran dan asesmen yang memadai, apabila diperlukan.</w:t>
      </w:r>
    </w:p>
    <w:p>
      <w:pPr>
        <w:pStyle w:val="SKKNIBernomor"/>
        <w:keepNext w:val="0"/>
        <w:keepLines/>
        <w:widowControl/>
        <w:numPr>
          <w:ilvl w:val="2"/>
          <w:numId w:val="11"/>
        </w:numPr>
        <w:tabs>
          <w:tab w:val="left" w:pos="1264"/>
        </w:tabs>
        <w:ind w:left="1264" w:hanging="748"/>
      </w:pPr>
      <w:r>
        <w:rPr>
          <w:rFonts w:ascii="Bookman Old Style" w:hAnsi="Bookman Old Style"/>
          <w:sz w:val="22"/>
        </w:rPr>
        <w:t>Digunakannya proses uji kompetensi yang memperhatikan karakteristik dan kemampuan peserta didik secara tepat serta digunakannya teknik-teknik uji kompetensi yang sesuai dengan bahasa dan kecakapan baca-tulis dari para pembelajar yang berlatar belakang dunia kreatif multimedia.</w:t>
      </w:r>
    </w:p>
    <w:p>
      <w:pPr>
        <w:pStyle w:val="SKKNIBernomor"/>
        <w:keepNext w:val="0"/>
        <w:keepLines/>
        <w:widowControl/>
        <w:numPr>
          <w:ilvl w:val="1"/>
          <w:numId w:val="11"/>
        </w:numPr>
        <w:tabs>
          <w:tab w:val="left" w:pos="845"/>
        </w:tabs>
        <w:ind w:left="845" w:hanging="546"/>
      </w:pPr>
      <w:r>
        <w:rPr>
          <w:rFonts w:ascii="Bookman Old Style" w:hAnsi="Bookman Old Style"/>
          <w:sz w:val="22"/>
        </w:rPr>
        <w:t>Beragam metoda asesmen perlu dilaksanakan untuk mengases pengetahuan dan keterampilan praktis yang telah dikuasi peserta ujian sebelumnya. Contoh-contoh yang berikut ini tepat untuk uji kompetensi unit ini :</w:t>
      </w:r>
    </w:p>
    <w:p>
      <w:pPr>
        <w:pStyle w:val="SKKNIBernomor"/>
        <w:keepNext w:val="0"/>
        <w:keepLines/>
        <w:widowControl/>
        <w:numPr>
          <w:ilvl w:val="2"/>
          <w:numId w:val="11"/>
        </w:numPr>
        <w:tabs>
          <w:tab w:val="left" w:pos="1264"/>
        </w:tabs>
        <w:ind w:left="1264" w:hanging="748"/>
      </w:pPr>
      <w:r>
        <w:rPr>
          <w:rFonts w:ascii="Bookman Old Style" w:hAnsi="Bookman Old Style"/>
          <w:sz w:val="22"/>
        </w:rPr>
        <w:t>Tanya jawab langsung dikombinasikan dengan tinjauan atau review portofolio dan laporan-laporan dari pihak ketiga di tempat kerja mengenai kinerja kandidat/peserta ujian.</w:t>
      </w:r>
    </w:p>
    <w:p>
      <w:pPr>
        <w:pStyle w:val="SKKNIBernomor"/>
        <w:keepNext w:val="0"/>
        <w:keepLines/>
        <w:widowControl/>
        <w:numPr>
          <w:ilvl w:val="2"/>
          <w:numId w:val="11"/>
        </w:numPr>
        <w:tabs>
          <w:tab w:val="left" w:pos="1264"/>
        </w:tabs>
        <w:ind w:left="1264" w:hanging="748"/>
      </w:pPr>
      <w:r>
        <w:rPr>
          <w:rFonts w:ascii="Bookman Old Style" w:hAnsi="Bookman Old Style"/>
          <w:sz w:val="22"/>
        </w:rPr>
        <w:t>Evaluasi terhadap hasil kerja atau tingkat pengetahuan, keterampilan dan sikap yang dimiliki peserta uji kompetensi, baik melalui instruksi, contoh studi kasus, praktek senyatanya terhadap jenis-jenis pekerjaan yang harus dikuasasi peserta uji kompetensi.</w:t>
      </w:r>
    </w:p>
    <w:p>
      <w:pPr>
        <w:pStyle w:val="SKKNIBernomor"/>
        <w:keepNext w:val="0"/>
        <w:keepLines/>
        <w:widowControl/>
        <w:numPr>
          <w:ilvl w:val="2"/>
          <w:numId w:val="11"/>
        </w:numPr>
        <w:tabs>
          <w:tab w:val="left" w:pos="1264"/>
        </w:tabs>
        <w:ind w:left="1264" w:hanging="748"/>
      </w:pPr>
      <w:r>
        <w:rPr>
          <w:rFonts w:ascii="Bookman Old Style" w:hAnsi="Bookman Old Style"/>
          <w:sz w:val="22"/>
        </w:rPr>
        <w:t>Inspeksi terhadap sistem pengarsipan informasi atau karya- karya yang telah dimiliki yang dilakukan oleh kandidat.</w:t>
      </w:r>
    </w:p>
    <w:p>
      <w:pPr>
        <w:pStyle w:val="SKKNIBernomor"/>
        <w:keepNext w:val="0"/>
        <w:keepLines/>
        <w:widowControl/>
        <w:numPr>
          <w:ilvl w:val="2"/>
          <w:numId w:val="11"/>
        </w:numPr>
        <w:tabs>
          <w:tab w:val="left" w:pos="1264"/>
        </w:tabs>
        <w:ind w:left="1264" w:hanging="748"/>
      </w:pPr>
      <w:r>
        <w:rPr>
          <w:rFonts w:ascii="Bookman Old Style" w:hAnsi="Bookman Old Style"/>
          <w:sz w:val="22"/>
        </w:rPr>
        <w:t>Tanya jawab secara lisan atau tertulis untuk menguji berbagai pengetahuan yang tertulis di dalam bagian “pengetahuan” dan “keterampilan” yang diperlukan pada unit kompetensi ini.</w:t>
      </w:r>
    </w:p>
    <w:p>
      <w:pPr>
        <w:pStyle w:val="SKKNIBernomor"/>
        <w:keepNext w:val="0"/>
        <w:keepLines/>
        <w:widowControl/>
        <w:numPr>
          <w:ilvl w:val="1"/>
          <w:numId w:val="11"/>
        </w:numPr>
        <w:tabs>
          <w:tab w:val="left" w:pos="845"/>
        </w:tabs>
        <w:ind w:left="845" w:hanging="546"/>
      </w:pPr>
      <w:r>
        <w:rPr>
          <w:rFonts w:ascii="Bookman Old Style" w:hAnsi="Bookman Old Style"/>
          <w:sz w:val="22"/>
        </w:rPr>
        <w:t>Penilaian dapat dilakukan dengan cara: lisan, tertulis, presentasi studi kasus, simulasi penugasan baik di tempat kerja yang bersangkutan dan atau di Tempat Uji Kompetensi (TUK).</w:t>
      </w:r>
    </w:p>
    <w:p>
      <w:pPr>
        <w:pStyle w:val="SKKNIBernomor"/>
        <w:keepNext/>
        <w:keepLines/>
        <w:widowControl/>
        <w:numPr>
          <w:ilvl w:val="0"/>
          <w:numId w:val="11"/>
        </w:numPr>
        <w:tabs>
          <w:tab w:val="left" w:pos="425"/>
        </w:tabs>
        <w:ind w:left="425" w:hanging="425"/>
      </w:pPr>
      <w:r>
        <w:rPr>
          <w:rFonts w:ascii="Bookman Old Style" w:hAnsi="Bookman Old Style"/>
          <w:sz w:val="22"/>
        </w:rPr>
        <w:t>Persyaratan kompetensi</w:t>
      </w:r>
    </w:p>
    <w:p>
      <w:pPr>
        <w:pStyle w:val="SKKNITanpaNomor"/>
        <w:keepNext w:val="0"/>
        <w:keepLines/>
        <w:widowControl/>
        <w:ind w:left="845"/>
      </w:pPr>
      <w:r>
        <w:rPr>
          <w:rFonts w:ascii="Bookman Old Style" w:hAnsi="Bookman Old Style"/>
          <w:sz w:val="22"/>
        </w:rPr>
        <w:t>(Tidak ada.)</w:t>
      </w:r>
    </w:p>
    <w:p>
      <w:pPr>
        <w:pStyle w:val="SKKNIBernomor"/>
        <w:keepNext/>
        <w:keepLines/>
        <w:widowControl/>
        <w:numPr>
          <w:ilvl w:val="0"/>
          <w:numId w:val="11"/>
        </w:numPr>
        <w:tabs>
          <w:tab w:val="left" w:pos="425"/>
        </w:tabs>
        <w:ind w:left="425" w:hanging="425"/>
      </w:pPr>
      <w:r>
        <w:rPr>
          <w:rFonts w:ascii="Bookman Old Style" w:hAnsi="Bookman Old Style"/>
          <w:sz w:val="22"/>
        </w:rPr>
        <w:t>Pengetahuan dan keterampilan yang diperlukan</w:t>
      </w:r>
    </w:p>
    <w:p>
      <w:pPr>
        <w:pStyle w:val="SKKNIBernomor"/>
        <w:keepNext w:val="0"/>
        <w:keepLines/>
        <w:widowControl/>
        <w:numPr>
          <w:ilvl w:val="1"/>
          <w:numId w:val="11"/>
        </w:numPr>
        <w:tabs>
          <w:tab w:val="left" w:pos="845"/>
        </w:tabs>
        <w:ind w:left="845" w:hanging="546"/>
      </w:pPr>
      <w:r>
        <w:rPr>
          <w:rFonts w:ascii="Bookman Old Style" w:hAnsi="Bookman Old Style"/>
          <w:sz w:val="22"/>
        </w:rPr>
        <w:t>Pengetahuan</w:t>
      </w:r>
    </w:p>
    <w:p>
      <w:pPr>
        <w:pStyle w:val="SKKNIBernomor"/>
        <w:keepNext w:val="0"/>
        <w:keepLines/>
        <w:widowControl/>
        <w:numPr>
          <w:ilvl w:val="2"/>
          <w:numId w:val="11"/>
        </w:numPr>
        <w:tabs>
          <w:tab w:val="left" w:pos="1264"/>
        </w:tabs>
        <w:ind w:left="1264" w:hanging="748"/>
      </w:pPr>
      <w:r>
        <w:rPr>
          <w:rFonts w:ascii="Bookman Old Style" w:hAnsi="Bookman Old Style"/>
          <w:sz w:val="22"/>
        </w:rPr>
        <w:t>Memahami dan mengetahui karakteristik produk multimedia sebagai medium komunikasi, produk kreatif, dan produk dagang</w:t>
      </w:r>
    </w:p>
    <w:p>
      <w:pPr>
        <w:pStyle w:val="SKKNIBernomor"/>
        <w:keepNext w:val="0"/>
        <w:keepLines/>
        <w:widowControl/>
        <w:numPr>
          <w:ilvl w:val="2"/>
          <w:numId w:val="11"/>
        </w:numPr>
        <w:tabs>
          <w:tab w:val="left" w:pos="1264"/>
        </w:tabs>
        <w:ind w:left="1264" w:hanging="748"/>
      </w:pPr>
      <w:r>
        <w:rPr>
          <w:rFonts w:ascii="Bookman Old Style" w:hAnsi="Bookman Old Style"/>
          <w:sz w:val="22"/>
        </w:rPr>
        <w:t>Memahami dan mengetahui proses pembuatan aset visual berdasarkan langkah kerja yang telah ditetapkan</w:t>
      </w:r>
    </w:p>
    <w:p>
      <w:pPr>
        <w:pStyle w:val="SKKNIBernomor"/>
        <w:keepNext w:val="0"/>
        <w:keepLines/>
        <w:widowControl/>
        <w:numPr>
          <w:ilvl w:val="1"/>
          <w:numId w:val="11"/>
        </w:numPr>
        <w:tabs>
          <w:tab w:val="left" w:pos="845"/>
        </w:tabs>
        <w:ind w:left="845" w:hanging="546"/>
      </w:pPr>
      <w:r>
        <w:rPr>
          <w:rFonts w:ascii="Bookman Old Style" w:hAnsi="Bookman Old Style"/>
          <w:sz w:val="22"/>
        </w:rPr>
        <w:t>Keterampilan</w:t>
      </w:r>
    </w:p>
    <w:p>
      <w:pPr>
        <w:pStyle w:val="SKKNIBernomor"/>
        <w:keepNext w:val="0"/>
        <w:keepLines/>
        <w:widowControl/>
        <w:numPr>
          <w:ilvl w:val="2"/>
          <w:numId w:val="11"/>
        </w:numPr>
        <w:tabs>
          <w:tab w:val="left" w:pos="1264"/>
        </w:tabs>
        <w:ind w:left="1264" w:hanging="748"/>
      </w:pPr>
      <w:r>
        <w:rPr>
          <w:rFonts w:ascii="Bookman Old Style" w:hAnsi="Bookman Old Style"/>
          <w:sz w:val="22"/>
        </w:rPr>
        <w:t>Terampil berdiskusi, mengemukakan gagasan, mempertahanan argumentasi dan mengungkapkan keunggulan produk yang dimiliki</w:t>
      </w:r>
    </w:p>
    <w:p>
      <w:pPr>
        <w:pStyle w:val="SKKNIBernomor"/>
        <w:keepNext w:val="0"/>
        <w:keepLines/>
        <w:widowControl/>
        <w:numPr>
          <w:ilvl w:val="2"/>
          <w:numId w:val="11"/>
        </w:numPr>
        <w:tabs>
          <w:tab w:val="left" w:pos="1264"/>
        </w:tabs>
        <w:ind w:left="1264" w:hanging="748"/>
      </w:pPr>
      <w:r>
        <w:rPr>
          <w:rFonts w:ascii="Bookman Old Style" w:hAnsi="Bookman Old Style"/>
          <w:sz w:val="22"/>
        </w:rPr>
        <w:t>Terampil berkomunikasi dua arah, menerima gagasan orang lain dan menyimpulkan sebagai bahan perbaikan produk</w:t>
      </w:r>
    </w:p>
    <w:p>
      <w:pPr>
        <w:pStyle w:val="SKKNIBernomor"/>
        <w:keepNext w:val="0"/>
        <w:keepLines/>
        <w:widowControl/>
        <w:numPr>
          <w:ilvl w:val="2"/>
          <w:numId w:val="11"/>
        </w:numPr>
        <w:tabs>
          <w:tab w:val="left" w:pos="1264"/>
        </w:tabs>
        <w:ind w:left="1264" w:hanging="748"/>
      </w:pPr>
      <w:r>
        <w:rPr>
          <w:rFonts w:ascii="Bookman Old Style" w:hAnsi="Bookman Old Style"/>
          <w:sz w:val="22"/>
        </w:rPr>
        <w:t>Terampil mengorganisisr data, informasi, dan fakta-fakta yang terjadi untuk mengambil keputusan secara cepat dan tepat</w:t>
      </w:r>
    </w:p>
    <w:p>
      <w:pPr>
        <w:pStyle w:val="SKKNIBernomor"/>
        <w:keepNext w:val="0"/>
        <w:keepLines/>
        <w:widowControl/>
        <w:numPr>
          <w:ilvl w:val="2"/>
          <w:numId w:val="11"/>
        </w:numPr>
        <w:tabs>
          <w:tab w:val="left" w:pos="1264"/>
        </w:tabs>
        <w:ind w:left="1264" w:hanging="748"/>
      </w:pPr>
      <w:r>
        <w:rPr>
          <w:rFonts w:ascii="Bookman Old Style" w:hAnsi="Bookman Old Style"/>
          <w:sz w:val="22"/>
        </w:rPr>
        <w:t>Mampu mengoperasikan komputer baik untuk perluan olah data, penulisan, maupun presentasi</w:t>
      </w:r>
    </w:p>
    <w:p>
      <w:pPr>
        <w:pStyle w:val="SKKNIBernomor"/>
        <w:keepNext/>
        <w:keepLines/>
        <w:widowControl/>
        <w:numPr>
          <w:ilvl w:val="0"/>
          <w:numId w:val="11"/>
        </w:numPr>
        <w:tabs>
          <w:tab w:val="left" w:pos="425"/>
        </w:tabs>
        <w:ind w:left="425" w:hanging="425"/>
      </w:pPr>
      <w:r>
        <w:rPr>
          <w:rFonts w:ascii="Bookman Old Style" w:hAnsi="Bookman Old Style"/>
          <w:sz w:val="22"/>
        </w:rPr>
        <w:t>Sikap kerja yang diperlukan</w:t>
      </w:r>
    </w:p>
    <w:p>
      <w:pPr>
        <w:pStyle w:val="SKKNIBernomor"/>
        <w:keepNext w:val="0"/>
        <w:keepLines/>
        <w:widowControl/>
        <w:numPr>
          <w:ilvl w:val="1"/>
          <w:numId w:val="11"/>
        </w:numPr>
        <w:tabs>
          <w:tab w:val="left" w:pos="845"/>
        </w:tabs>
        <w:ind w:left="845" w:hanging="546"/>
      </w:pPr>
      <w:r>
        <w:rPr>
          <w:rFonts w:ascii="Bookman Old Style" w:hAnsi="Bookman Old Style"/>
          <w:sz w:val="22"/>
        </w:rPr>
        <w:t>Kooperatif (cooperative)</w:t>
      </w:r>
    </w:p>
    <w:p>
      <w:pPr>
        <w:pStyle w:val="SKKNIBernomor"/>
        <w:keepNext w:val="0"/>
        <w:keepLines/>
        <w:widowControl/>
        <w:numPr>
          <w:ilvl w:val="1"/>
          <w:numId w:val="11"/>
        </w:numPr>
        <w:tabs>
          <w:tab w:val="left" w:pos="845"/>
        </w:tabs>
        <w:ind w:left="845" w:hanging="546"/>
      </w:pPr>
      <w:r>
        <w:rPr>
          <w:rFonts w:ascii="Bookman Old Style" w:hAnsi="Bookman Old Style"/>
          <w:sz w:val="22"/>
        </w:rPr>
        <w:t>Berpikiran terbuka (open mind)</w:t>
      </w:r>
    </w:p>
    <w:p>
      <w:pPr>
        <w:pStyle w:val="SKKNIBernomor"/>
        <w:keepNext w:val="0"/>
        <w:keepLines/>
        <w:widowControl/>
        <w:numPr>
          <w:ilvl w:val="1"/>
          <w:numId w:val="11"/>
        </w:numPr>
        <w:tabs>
          <w:tab w:val="left" w:pos="845"/>
        </w:tabs>
        <w:ind w:left="845" w:hanging="546"/>
      </w:pPr>
      <w:r>
        <w:rPr>
          <w:rFonts w:ascii="Bookman Old Style" w:hAnsi="Bookman Old Style"/>
          <w:sz w:val="22"/>
        </w:rPr>
        <w:t>Kreatif</w:t>
      </w:r>
    </w:p>
    <w:p>
      <w:pPr>
        <w:pStyle w:val="SKKNIBernomor"/>
        <w:keepNext w:val="0"/>
        <w:keepLines/>
        <w:widowControl/>
        <w:numPr>
          <w:ilvl w:val="1"/>
          <w:numId w:val="11"/>
        </w:numPr>
        <w:tabs>
          <w:tab w:val="left" w:pos="845"/>
        </w:tabs>
        <w:ind w:left="845" w:hanging="546"/>
      </w:pPr>
      <w:r>
        <w:rPr>
          <w:rFonts w:ascii="Bookman Old Style" w:hAnsi="Bookman Old Style"/>
          <w:sz w:val="22"/>
        </w:rPr>
        <w:t>Produktif</w:t>
      </w:r>
    </w:p>
    <w:p>
      <w:pPr>
        <w:pStyle w:val="SKKNIBernomor"/>
        <w:keepNext/>
        <w:keepLines/>
        <w:widowControl/>
        <w:numPr>
          <w:ilvl w:val="0"/>
          <w:numId w:val="11"/>
        </w:numPr>
        <w:tabs>
          <w:tab w:val="left" w:pos="425"/>
        </w:tabs>
        <w:ind w:left="425" w:hanging="425"/>
      </w:pPr>
      <w:r>
        <w:rPr>
          <w:rFonts w:ascii="Bookman Old Style" w:hAnsi="Bookman Old Style"/>
          <w:sz w:val="22"/>
        </w:rPr>
        <w:t>Aspek kritis</w:t>
      </w:r>
    </w:p>
    <w:p>
      <w:pPr>
        <w:pStyle w:val="SKKNIBernomor"/>
        <w:keepNext w:val="0"/>
        <w:keepLines/>
        <w:widowControl/>
        <w:numPr>
          <w:ilvl w:val="1"/>
          <w:numId w:val="11"/>
        </w:numPr>
        <w:tabs>
          <w:tab w:val="left" w:pos="845"/>
        </w:tabs>
        <w:ind w:left="845" w:hanging="546"/>
      </w:pPr>
      <w:r>
        <w:rPr>
          <w:rFonts w:ascii="Bookman Old Style" w:hAnsi="Bookman Old Style"/>
          <w:sz w:val="22"/>
        </w:rPr>
        <w:t>Prosedur pengerjaan asset visual yang salah yang tidak tepat akan menghasilkan aset visual yang salah</w:t>
      </w:r>
    </w:p>
    <w:sectPr w:rsidR="00FC693F" w:rsidRPr="0006063C" w:rsidSect="00034616">
      <w:pgSz w:w="12189" w:h="18709"/>
      <w:pgMar w:top="1440" w:right="1440" w:bottom="288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5C3A21D7"/>
    <w:multiLevelType w:val="multilevel"/>
    <w:tmpl w:val="5C3A21D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  <w:rPr>
          <w:rFonts w:ascii="Bookman Old Style" w:hAnsi="Bookman Old Style"/>
          <w:sz w:val="22"/>
        </w:rPr>
      </w:pPr>
    </w:lvl>
    <w:lvl w:ilvl="1" w:tentative="0">
      <w:start w:val="1"/>
      <w:numFmt w:val="decimal"/>
      <w:lvlText w:val="%1.%2."/>
      <w:lvlJc w:val="left"/>
      <w:pPr>
        <w:tabs>
          <w:tab w:val="left" w:pos="845"/>
        </w:tabs>
        <w:ind w:left="845" w:hanging="546"/>
        <w:rPr>
          <w:rFonts w:ascii="Bookman Old Style" w:hAnsi="Bookman Old Style"/>
          <w:sz w:val="22"/>
        </w:rPr>
      </w:pPr>
    </w:lvl>
    <w:lvl w:ilvl="2" w:tentative="0">
      <w:start w:val="1"/>
      <w:numFmt w:val="decimal"/>
      <w:lvlText w:val="%1.%2.%3."/>
      <w:lvlJc w:val="left"/>
      <w:pPr>
        <w:tabs>
          <w:tab w:val="left" w:pos="1264"/>
        </w:tabs>
        <w:ind w:left="1264" w:hanging="748"/>
        <w:rPr>
          <w:rFonts w:ascii="Bookman Old Style" w:hAnsi="Bookman Old Style"/>
          <w:sz w:val="22"/>
        </w:rPr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76"/>
    </w:pPr>
    <w:rPr>
      <w:rFonts w:ascii="Bookman Old Style" w:hAnsi="Bookman Old Style" w:cs="Bookman Old Style" w:eastAsia="Bookman Old Styl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KKNIIdentitas">
    <w:name w:val="SKKNI Identitas"/>
    <w:basedOn w:val="Normal"/>
    <w:pPr>
      <w:keepNext w:val="0"/>
      <w:spacing w:before="0" w:after="120" w:lineRule="auto" w:line="276"/>
      <w:jc w:val="left"/>
    </w:pPr>
    <w:rPr>
      <w:rFonts w:ascii="Bookman Old Style" w:hAnsi="Bookman Old Style"/>
      <w:b/>
      <w:sz w:val="22"/>
    </w:rPr>
  </w:style>
  <w:style w:type="paragraph" w:customStyle="1" w:styleId="SKKNIJudul">
    <w:name w:val="SKKNI Judul"/>
    <w:basedOn w:val="Normal"/>
    <w:pPr>
      <w:keepNext w:val="0"/>
      <w:spacing w:before="0" w:after="120" w:lineRule="auto" w:line="276"/>
      <w:jc w:val="left"/>
    </w:pPr>
    <w:rPr>
      <w:rFonts w:ascii="Bookman Old Style" w:hAnsi="Bookman Old Style"/>
      <w:b/>
      <w:sz w:val="22"/>
    </w:rPr>
  </w:style>
  <w:style w:type="paragraph" w:customStyle="1" w:styleId="SKKNIIsi">
    <w:name w:val="SKKNI Isi"/>
    <w:basedOn w:val="Normal"/>
    <w:pPr>
      <w:keepNext w:val="0"/>
      <w:spacing w:before="0" w:after="120" w:lineRule="auto" w:line="276"/>
      <w:jc w:val="both"/>
    </w:pPr>
    <w:rPr>
      <w:rFonts w:ascii="Bookman Old Style" w:hAnsi="Bookman Old Style"/>
      <w:b w:val="0"/>
      <w:sz w:val="22"/>
    </w:rPr>
  </w:style>
  <w:style w:type="paragraph" w:customStyle="1" w:styleId="SKKNIKepalaBagian">
    <w:name w:val="SKKNI Kepala Bagian"/>
    <w:basedOn w:val="Normal"/>
    <w:pPr>
      <w:keepNext/>
      <w:spacing w:before="0" w:after="120" w:lineRule="auto" w:line="276"/>
      <w:jc w:val="left"/>
    </w:pPr>
    <w:rPr>
      <w:rFonts w:ascii="Bookman Old Style" w:hAnsi="Bookman Old Style"/>
      <w:b/>
      <w:sz w:val="22"/>
    </w:rPr>
  </w:style>
  <w:style w:type="paragraph" w:customStyle="1" w:styleId="SKKNIBernomor">
    <w:name w:val="SKKNI Bernomor"/>
    <w:basedOn w:val="Normal"/>
    <w:pPr>
      <w:keepNext w:val="0"/>
      <w:spacing w:before="0" w:after="120" w:lineRule="auto" w:line="276"/>
      <w:jc w:val="both"/>
    </w:pPr>
    <w:rPr>
      <w:rFonts w:ascii="Bookman Old Style" w:hAnsi="Bookman Old Style"/>
      <w:b w:val="0"/>
      <w:sz w:val="22"/>
    </w:rPr>
  </w:style>
  <w:style w:type="paragraph" w:customStyle="1" w:styleId="SKKNITanpaNomor">
    <w:name w:val="SKKNI Tanpa Nomor"/>
    <w:basedOn w:val="Normal"/>
    <w:pPr>
      <w:keepNext w:val="0"/>
      <w:spacing w:before="0" w:after="120" w:lineRule="auto" w:line="276"/>
      <w:jc w:val="both"/>
    </w:pPr>
    <w:rPr>
      <w:rFonts w:ascii="Bookman Old Style" w:hAnsi="Bookman Old Style"/>
      <w:b w:val="0"/>
      <w:sz w:val="22"/>
    </w:rPr>
  </w:style>
  <w:style w:type="paragraph" w:customStyle="1" w:styleId="SKKNIKUK">
    <w:name w:val="SKKNI KUK"/>
    <w:basedOn w:val="Normal"/>
    <w:pPr>
      <w:keepNext w:val="0"/>
      <w:spacing w:before="0" w:after="120" w:lineRule="auto" w:line="276"/>
      <w:jc w:val="both"/>
    </w:pPr>
    <w:rPr>
      <w:rFonts w:ascii="Bookman Old Style" w:hAnsi="Bookman Old Style"/>
      <w:b w:val="0"/>
      <w:sz w:val="22"/>
    </w:rPr>
  </w:style>
  <w:style w:type="paragraph" w:customStyle="1" w:styleId="SKKNISelTabel">
    <w:name w:val="SKKNI Sel Tabel"/>
    <w:basedOn w:val="Normal"/>
    <w:pPr>
      <w:keepNext w:val="0"/>
      <w:spacing w:before="0" w:after="120" w:lineRule="auto" w:line="276"/>
      <w:jc w:val="left"/>
    </w:pPr>
    <w:rPr>
      <w:rFonts w:ascii="Bookman Old Style" w:hAnsi="Bookman Old Style"/>
      <w:b w:val="0"/>
      <w:sz w:val="22"/>
    </w:rPr>
  </w:style>
  <w:style w:type="paragraph" w:customStyle="1" w:styleId="SKKNIKepalaTabel">
    <w:name w:val="SKKNI Kepala Tabel"/>
    <w:basedOn w:val="Normal"/>
    <w:pPr>
      <w:keepNext w:val="0"/>
      <w:spacing w:before="0" w:after="120" w:lineRule="auto" w:line="276"/>
      <w:jc w:val="center"/>
    </w:pPr>
    <w:rPr>
      <w:rFonts w:ascii="Bookman Old Style" w:hAnsi="Bookman Old Style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Membuat Aset Visual Berdasarkan Langkah Kerja yang Telah Ditetapkan</dc:title>
  <dc:subject>SKKNI J.59MTM00.011.1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