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654" w:rsidRDefault="00D61E60" w:rsidP="00BF1654">
      <w:pP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proofErr w:type="spellStart"/>
      <w:r w:rsidRPr="003E0C9F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Agile</w:t>
      </w:r>
      <w:proofErr w:type="spellEnd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is a set of </w:t>
      </w:r>
      <w:proofErr w:type="spellStart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values</w:t>
      </w:r>
      <w:proofErr w:type="spellEnd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and</w:t>
      </w:r>
      <w:proofErr w:type="spellEnd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principles</w:t>
      </w:r>
      <w:proofErr w:type="spellEnd"/>
    </w:p>
    <w:p w:rsidR="00D61E60" w:rsidRDefault="00D61E60" w:rsidP="00BF1654">
      <w:pP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ab/>
      </w:r>
      <w:proofErr w:type="gramStart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is</w:t>
      </w:r>
      <w:proofErr w:type="gramEnd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not a </w:t>
      </w:r>
      <w:proofErr w:type="spellStart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methodology</w:t>
      </w:r>
      <w:proofErr w:type="spellEnd"/>
    </w:p>
    <w:p w:rsidR="00D61E60" w:rsidRDefault="00D61E60" w:rsidP="00BF1654">
      <w:pP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ab/>
        <w:t xml:space="preserve">is not a </w:t>
      </w:r>
      <w:proofErr w:type="spellStart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specific</w:t>
      </w:r>
      <w:proofErr w:type="spellEnd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way</w:t>
      </w:r>
      <w:proofErr w:type="spellEnd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of </w:t>
      </w:r>
      <w:proofErr w:type="spellStart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devoloping</w:t>
      </w:r>
      <w:proofErr w:type="spellEnd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</w:t>
      </w:r>
      <w:proofErr w:type="gramStart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software</w:t>
      </w:r>
      <w:proofErr w:type="gramEnd"/>
    </w:p>
    <w:p w:rsidR="00D61E60" w:rsidRDefault="00D61E60" w:rsidP="00BF1654">
      <w:pP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ab/>
      </w:r>
      <w:proofErr w:type="gramStart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is</w:t>
      </w:r>
      <w:proofErr w:type="gramEnd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not a </w:t>
      </w:r>
      <w:proofErr w:type="spellStart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framework</w:t>
      </w:r>
      <w:proofErr w:type="spellEnd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or</w:t>
      </w:r>
      <w:proofErr w:type="spellEnd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process</w:t>
      </w:r>
      <w:proofErr w:type="spellEnd"/>
    </w:p>
    <w:p w:rsidR="00D61E60" w:rsidRDefault="00D61E60" w:rsidP="00BF1654">
      <w:pPr>
        <w:rPr>
          <w:lang w:eastAsia="tr-TR"/>
        </w:rPr>
      </w:pPr>
    </w:p>
    <w:p w:rsidR="003E0C9F" w:rsidRPr="003E0C9F" w:rsidRDefault="003E0C9F" w:rsidP="003E0C9F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</w:pPr>
      <w:proofErr w:type="spellStart"/>
      <w:r w:rsidRPr="003E0C9F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History</w:t>
      </w:r>
      <w:proofErr w:type="spellEnd"/>
      <w:r w:rsidRPr="003E0C9F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 xml:space="preserve"> of </w:t>
      </w:r>
      <w:proofErr w:type="spellStart"/>
      <w:r w:rsidRPr="003E0C9F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Agile</w:t>
      </w:r>
      <w:proofErr w:type="spellEnd"/>
    </w:p>
    <w:p w:rsidR="003E0C9F" w:rsidRPr="003E0C9F" w:rsidRDefault="003E0C9F" w:rsidP="003E0C9F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bookmarkStart w:id="0" w:name="maincontent"/>
      <w:bookmarkEnd w:id="0"/>
      <w:proofErr w:type="spellStart"/>
      <w:r w:rsidRPr="003E0C9F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The</w:t>
      </w:r>
      <w:proofErr w:type="spellEnd"/>
      <w:r w:rsidRPr="003E0C9F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</w:t>
      </w:r>
      <w:proofErr w:type="spellStart"/>
      <w:r w:rsidRPr="003E0C9F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Agile</w:t>
      </w:r>
      <w:proofErr w:type="spellEnd"/>
      <w:r w:rsidRPr="003E0C9F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 xml:space="preserve"> Manifesto</w:t>
      </w:r>
    </w:p>
    <w:p w:rsidR="00A97294" w:rsidRDefault="003E0C9F" w:rsidP="003E0C9F">
      <w:pPr>
        <w:jc w:val="both"/>
        <w:rPr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In</w:t>
      </w:r>
      <w:proofErr w:type="spellEnd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 xml:space="preserve"> 2001, 17 </w:t>
      </w:r>
      <w:proofErr w:type="spellStart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independent</w:t>
      </w:r>
      <w:proofErr w:type="spellEnd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 xml:space="preserve"> Software </w:t>
      </w:r>
      <w:proofErr w:type="spellStart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Leaders</w:t>
      </w:r>
      <w:proofErr w:type="spellEnd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 xml:space="preserve"> met in </w:t>
      </w:r>
      <w:proofErr w:type="spellStart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America</w:t>
      </w:r>
      <w:proofErr w:type="spellEnd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for</w:t>
      </w:r>
      <w:proofErr w:type="spellEnd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brainstorming</w:t>
      </w:r>
      <w:proofErr w:type="spellEnd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aimed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find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out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how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develop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software</w:t>
      </w:r>
      <w:proofErr w:type="gram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better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using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different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knowledge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approaches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After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two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days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brainstorming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released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Agile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Manifesto.</w:t>
      </w:r>
    </w:p>
    <w:p w:rsidR="003E0C9F" w:rsidRDefault="003E0C9F" w:rsidP="003E0C9F">
      <w:pPr>
        <w:jc w:val="both"/>
        <w:rPr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Agile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Manifesto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was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powerful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statement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carefully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crafted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using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only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 xml:space="preserve">68 </w:t>
      </w:r>
      <w:proofErr w:type="spellStart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words</w:t>
      </w:r>
      <w:proofErr w:type="spellEnd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.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Everyone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agreed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Agile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Manifesto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was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both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short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authoritative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While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traditional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methods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advocated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stable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plan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avoided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changes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manifesto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focused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on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;</w:t>
      </w:r>
    </w:p>
    <w:p w:rsidR="003E0C9F" w:rsidRPr="003E0C9F" w:rsidRDefault="003E0C9F" w:rsidP="003E0C9F">
      <w:pPr>
        <w:pStyle w:val="ListeParagraf"/>
        <w:numPr>
          <w:ilvl w:val="0"/>
          <w:numId w:val="1"/>
        </w:numPr>
        <w:jc w:val="both"/>
        <w:rPr>
          <w:b/>
        </w:rPr>
      </w:pPr>
      <w:proofErr w:type="spellStart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people</w:t>
      </w:r>
      <w:proofErr w:type="spellEnd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 xml:space="preserve">, </w:t>
      </w:r>
    </w:p>
    <w:p w:rsidR="003E0C9F" w:rsidRPr="003E0C9F" w:rsidRDefault="003E0C9F" w:rsidP="003E0C9F">
      <w:pPr>
        <w:pStyle w:val="ListeParagraf"/>
        <w:numPr>
          <w:ilvl w:val="0"/>
          <w:numId w:val="1"/>
        </w:numPr>
        <w:jc w:val="both"/>
        <w:rPr>
          <w:b/>
        </w:rPr>
      </w:pPr>
      <w:proofErr w:type="spellStart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communication</w:t>
      </w:r>
      <w:proofErr w:type="spellEnd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 xml:space="preserve">, </w:t>
      </w:r>
    </w:p>
    <w:p w:rsidR="003E0C9F" w:rsidRPr="003E0C9F" w:rsidRDefault="003E0C9F" w:rsidP="003E0C9F">
      <w:pPr>
        <w:pStyle w:val="ListeParagraf"/>
        <w:numPr>
          <w:ilvl w:val="0"/>
          <w:numId w:val="1"/>
        </w:numPr>
        <w:jc w:val="both"/>
        <w:rPr>
          <w:b/>
        </w:rPr>
      </w:pPr>
      <w:proofErr w:type="spellStart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product</w:t>
      </w:r>
      <w:proofErr w:type="spellEnd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 xml:space="preserve">, </w:t>
      </w:r>
    </w:p>
    <w:p w:rsidR="003E0C9F" w:rsidRPr="003E0C9F" w:rsidRDefault="003E0C9F" w:rsidP="003E0C9F">
      <w:pPr>
        <w:pStyle w:val="ListeParagraf"/>
        <w:numPr>
          <w:ilvl w:val="0"/>
          <w:numId w:val="1"/>
        </w:numPr>
        <w:jc w:val="both"/>
        <w:rPr>
          <w:b/>
        </w:rPr>
      </w:pPr>
      <w:proofErr w:type="spellStart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flexibility</w:t>
      </w:r>
      <w:proofErr w:type="spellEnd"/>
      <w:r w:rsidRPr="003E0C9F">
        <w:rPr>
          <w:rFonts w:ascii="Formular" w:hAnsi="Formular"/>
          <w:b/>
          <w:color w:val="373A3C"/>
          <w:sz w:val="29"/>
          <w:szCs w:val="29"/>
          <w:shd w:val="clear" w:color="auto" w:fill="FFFFFF"/>
        </w:rPr>
        <w:t>.</w:t>
      </w:r>
    </w:p>
    <w:p w:rsidR="003E0C9F" w:rsidRDefault="003E0C9F" w:rsidP="003E0C9F">
      <w:pPr>
        <w:jc w:val="both"/>
        <w:rPr>
          <w:b/>
        </w:rPr>
      </w:pPr>
    </w:p>
    <w:p w:rsidR="003E0C9F" w:rsidRDefault="003E0C9F" w:rsidP="003E0C9F">
      <w:pPr>
        <w:pStyle w:val="ListeParagraf"/>
        <w:numPr>
          <w:ilvl w:val="0"/>
          <w:numId w:val="2"/>
        </w:numPr>
        <w:ind w:left="284"/>
        <w:jc w:val="both"/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 w:rsidRPr="003E0C9F"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Individuals</w:t>
      </w:r>
      <w:proofErr w:type="spellEnd"/>
      <w:r w:rsidRPr="003E0C9F"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3E0C9F"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 w:rsidRPr="003E0C9F"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3E0C9F"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intera</w:t>
      </w:r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ctions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over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processes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tools</w:t>
      </w:r>
      <w:proofErr w:type="spellEnd"/>
    </w:p>
    <w:p w:rsidR="003E0C9F" w:rsidRPr="003E0C9F" w:rsidRDefault="003E0C9F" w:rsidP="003E0C9F">
      <w:pPr>
        <w:pStyle w:val="ListeParagraf"/>
        <w:ind w:left="284"/>
        <w:jc w:val="both"/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Valuing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people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more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highly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than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processes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tools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easy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understand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.</w:t>
      </w:r>
    </w:p>
    <w:p w:rsidR="003E0C9F" w:rsidRDefault="003E0C9F" w:rsidP="003E0C9F">
      <w:pPr>
        <w:pStyle w:val="ListeParagraf"/>
        <w:numPr>
          <w:ilvl w:val="0"/>
          <w:numId w:val="2"/>
        </w:numPr>
        <w:ind w:left="284"/>
        <w:jc w:val="both"/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 w:rsidRPr="003E0C9F"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Working</w:t>
      </w:r>
      <w:proofErr w:type="spellEnd"/>
      <w:r w:rsidRPr="003E0C9F"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gramStart"/>
      <w:r w:rsidRPr="003E0C9F"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software</w:t>
      </w:r>
      <w:proofErr w:type="gramEnd"/>
      <w:r w:rsidRPr="003E0C9F"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3E0C9F"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over</w:t>
      </w:r>
      <w:proofErr w:type="spellEnd"/>
      <w:r w:rsidRPr="003E0C9F"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3E0C9F"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c</w:t>
      </w:r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omprehensive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documentation</w:t>
      </w:r>
      <w:proofErr w:type="spellEnd"/>
    </w:p>
    <w:p w:rsidR="003E0C9F" w:rsidRDefault="003E0C9F" w:rsidP="003E0C9F">
      <w:pPr>
        <w:pStyle w:val="ListeParagraf"/>
        <w:ind w:left="284"/>
        <w:jc w:val="both"/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Agile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Manifesto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values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documentation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but it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values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working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software</w:t>
      </w:r>
      <w:proofErr w:type="gram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much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more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.</w:t>
      </w:r>
    </w:p>
    <w:p w:rsidR="003E0C9F" w:rsidRDefault="003E0C9F" w:rsidP="003E0C9F">
      <w:pPr>
        <w:pStyle w:val="ListeParagraf"/>
        <w:numPr>
          <w:ilvl w:val="0"/>
          <w:numId w:val="2"/>
        </w:numPr>
        <w:ind w:left="284"/>
        <w:jc w:val="both"/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 w:rsidRPr="003E0C9F"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Customer</w:t>
      </w:r>
      <w:proofErr w:type="spellEnd"/>
      <w:r w:rsidRPr="003E0C9F"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3E0C9F"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collabor</w:t>
      </w:r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ation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over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contract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negotiation</w:t>
      </w:r>
      <w:proofErr w:type="spellEnd"/>
    </w:p>
    <w:p w:rsidR="003E0C9F" w:rsidRDefault="003E0C9F" w:rsidP="003E0C9F">
      <w:pPr>
        <w:pStyle w:val="ListeParagraf"/>
        <w:ind w:left="284"/>
        <w:jc w:val="both"/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traditional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methods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,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customer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involved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process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development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before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development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began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after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it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was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completed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but not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during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process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Agile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Manifesto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customer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engage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collaborate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throughout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development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process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.</w:t>
      </w:r>
    </w:p>
    <w:p w:rsidR="003E0C9F" w:rsidRDefault="003E0C9F" w:rsidP="003E0C9F">
      <w:pPr>
        <w:pStyle w:val="ListeParagraf"/>
        <w:numPr>
          <w:ilvl w:val="0"/>
          <w:numId w:val="2"/>
        </w:numPr>
        <w:ind w:left="284"/>
        <w:jc w:val="both"/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Responding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to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change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over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>following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  <w:t xml:space="preserve"> a plan</w:t>
      </w:r>
    </w:p>
    <w:p w:rsidR="003E0C9F" w:rsidRDefault="003E0C9F" w:rsidP="003E0C9F">
      <w:pPr>
        <w:pStyle w:val="ListeParagraf"/>
        <w:ind w:left="284"/>
        <w:jc w:val="both"/>
        <w:rPr>
          <w:rStyle w:val="Gl"/>
          <w:rFonts w:ascii="Formular" w:hAnsi="Formular"/>
          <w:color w:val="373A3C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Agile’s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view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changes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always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improve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project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provide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additional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values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.</w:t>
      </w:r>
    </w:p>
    <w:p w:rsidR="003E0C9F" w:rsidRDefault="003E0C9F" w:rsidP="003E0C9F">
      <w:pPr>
        <w:jc w:val="both"/>
        <w:rPr>
          <w:rFonts w:ascii="Formular" w:hAnsi="Formular"/>
          <w:b/>
          <w:bCs/>
          <w:color w:val="373A3C"/>
          <w:sz w:val="29"/>
          <w:szCs w:val="29"/>
          <w:shd w:val="clear" w:color="auto" w:fill="FFFFFF"/>
        </w:rPr>
      </w:pPr>
    </w:p>
    <w:p w:rsidR="003E0C9F" w:rsidRDefault="003E0C9F" w:rsidP="003E0C9F">
      <w:pPr>
        <w:jc w:val="both"/>
        <w:rPr>
          <w:rFonts w:ascii="Formular" w:hAnsi="Formular"/>
          <w:b/>
          <w:bCs/>
          <w:color w:val="373A3C"/>
          <w:sz w:val="29"/>
          <w:szCs w:val="29"/>
          <w:shd w:val="clear" w:color="auto" w:fill="FFFFFF"/>
        </w:rPr>
      </w:pPr>
    </w:p>
    <w:p w:rsidR="003E0C9F" w:rsidRDefault="003E0C9F" w:rsidP="003E0C9F">
      <w:pPr>
        <w:jc w:val="both"/>
        <w:rPr>
          <w:rFonts w:ascii="Formular" w:hAnsi="Formular"/>
          <w:b/>
          <w:bCs/>
          <w:color w:val="373A3C"/>
          <w:sz w:val="29"/>
          <w:szCs w:val="29"/>
          <w:shd w:val="clear" w:color="auto" w:fill="FFFFFF"/>
        </w:rPr>
      </w:pPr>
    </w:p>
    <w:p w:rsidR="003E0C9F" w:rsidRDefault="003E0C9F" w:rsidP="003E0C9F">
      <w:pPr>
        <w:jc w:val="both"/>
        <w:rPr>
          <w:rFonts w:ascii="Formular" w:hAnsi="Formular"/>
          <w:b/>
          <w:bCs/>
          <w:color w:val="373A3C"/>
          <w:sz w:val="29"/>
          <w:szCs w:val="29"/>
          <w:shd w:val="clear" w:color="auto" w:fill="FFFFFF"/>
        </w:rPr>
      </w:pPr>
    </w:p>
    <w:p w:rsidR="003E0C9F" w:rsidRDefault="003E0C9F" w:rsidP="003E0C9F">
      <w:pPr>
        <w:jc w:val="both"/>
        <w:rPr>
          <w:rFonts w:ascii="Formular" w:hAnsi="Formular"/>
          <w:b/>
          <w:bCs/>
          <w:color w:val="373A3C"/>
          <w:sz w:val="29"/>
          <w:szCs w:val="29"/>
          <w:shd w:val="clear" w:color="auto" w:fill="FFFFFF"/>
        </w:rPr>
      </w:pPr>
    </w:p>
    <w:p w:rsidR="003E0C9F" w:rsidRDefault="003E0C9F" w:rsidP="003E0C9F">
      <w:pPr>
        <w:jc w:val="both"/>
        <w:rPr>
          <w:rFonts w:ascii="Formular" w:hAnsi="Formular"/>
          <w:b/>
          <w:bCs/>
          <w:color w:val="373A3C"/>
          <w:sz w:val="29"/>
          <w:szCs w:val="29"/>
          <w:shd w:val="clear" w:color="auto" w:fill="FFFFFF"/>
        </w:rPr>
      </w:pPr>
    </w:p>
    <w:p w:rsidR="003E0C9F" w:rsidRDefault="003E0C9F" w:rsidP="003E0C9F">
      <w:pPr>
        <w:jc w:val="both"/>
        <w:rPr>
          <w:rFonts w:ascii="Formular" w:hAnsi="Formular"/>
          <w:b/>
          <w:bCs/>
          <w:color w:val="373A3C"/>
          <w:sz w:val="29"/>
          <w:szCs w:val="29"/>
          <w:shd w:val="clear" w:color="auto" w:fill="FFFFFF"/>
        </w:rPr>
      </w:pPr>
    </w:p>
    <w:p w:rsidR="003E0C9F" w:rsidRDefault="003E0C9F" w:rsidP="003E0C9F">
      <w:pPr>
        <w:jc w:val="both"/>
        <w:rPr>
          <w:rFonts w:ascii="Formular" w:hAnsi="Formular"/>
          <w:b/>
          <w:bCs/>
          <w:color w:val="373A3C"/>
          <w:sz w:val="29"/>
          <w:szCs w:val="29"/>
          <w:shd w:val="clear" w:color="auto" w:fill="FFFFFF"/>
        </w:rPr>
      </w:pPr>
    </w:p>
    <w:p w:rsidR="003E0C9F" w:rsidRPr="003E0C9F" w:rsidRDefault="003E0C9F" w:rsidP="003E0C9F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proofErr w:type="spellStart"/>
      <w:r w:rsidRPr="003E0C9F">
        <w:rPr>
          <w:rFonts w:ascii="Formular" w:hAnsi="Formular"/>
          <w:bCs w:val="0"/>
          <w:color w:val="373A3C"/>
        </w:rPr>
        <w:t>Agile</w:t>
      </w:r>
      <w:proofErr w:type="spellEnd"/>
      <w:r w:rsidRPr="003E0C9F">
        <w:rPr>
          <w:rFonts w:ascii="Formular" w:hAnsi="Formular"/>
          <w:bCs w:val="0"/>
          <w:color w:val="373A3C"/>
        </w:rPr>
        <w:t xml:space="preserve"> </w:t>
      </w:r>
      <w:proofErr w:type="spellStart"/>
      <w:r w:rsidRPr="003E0C9F">
        <w:rPr>
          <w:rFonts w:ascii="Formular" w:hAnsi="Formular"/>
          <w:bCs w:val="0"/>
          <w:color w:val="373A3C"/>
        </w:rPr>
        <w:t>Principles</w:t>
      </w:r>
      <w:proofErr w:type="spellEnd"/>
    </w:p>
    <w:p w:rsidR="003E0C9F" w:rsidRDefault="003E0C9F" w:rsidP="003E0C9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months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following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publication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Agile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Manifesto,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original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signatories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continued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communicate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augmented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values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manifesto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following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12 </w:t>
      </w:r>
      <w:proofErr w:type="spellStart"/>
      <w:r>
        <w:rPr>
          <w:rFonts w:ascii="Formular" w:hAnsi="Formular"/>
          <w:color w:val="373A3C"/>
          <w:sz w:val="29"/>
          <w:szCs w:val="29"/>
        </w:rPr>
        <w:t>principles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3E0C9F" w:rsidRDefault="003E0C9F" w:rsidP="00D61E6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567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highest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priority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satisfy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customer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through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early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continuous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delivery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valuable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</w:rPr>
        <w:t>software</w:t>
      </w:r>
      <w:proofErr w:type="gramEnd"/>
      <w:r>
        <w:rPr>
          <w:rFonts w:ascii="Formular" w:hAnsi="Formular"/>
          <w:color w:val="373A3C"/>
          <w:sz w:val="29"/>
          <w:szCs w:val="29"/>
        </w:rPr>
        <w:t>.</w:t>
      </w:r>
    </w:p>
    <w:p w:rsidR="003E0C9F" w:rsidRDefault="003E0C9F" w:rsidP="00D61E6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567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Welcome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changing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requirements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even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Agile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processes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harness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customer’s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competitive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advantage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3E0C9F" w:rsidRDefault="003E0C9F" w:rsidP="00D61E6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567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Deliver </w:t>
      </w:r>
      <w:proofErr w:type="spellStart"/>
      <w:r>
        <w:rPr>
          <w:rFonts w:ascii="Formular" w:hAnsi="Formular"/>
          <w:color w:val="373A3C"/>
          <w:sz w:val="29"/>
          <w:szCs w:val="29"/>
        </w:rPr>
        <w:t>working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</w:rPr>
        <w:t>software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frequently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from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couple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weeks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couple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months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preference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shorter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timescale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3E0C9F" w:rsidRDefault="003E0C9F" w:rsidP="00D61E6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567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Business </w:t>
      </w:r>
      <w:proofErr w:type="spellStart"/>
      <w:r>
        <w:rPr>
          <w:rFonts w:ascii="Formular" w:hAnsi="Formular"/>
          <w:color w:val="373A3C"/>
          <w:sz w:val="29"/>
          <w:szCs w:val="29"/>
        </w:rPr>
        <w:t>people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must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work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together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daily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throughout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project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3E0C9F" w:rsidRDefault="003E0C9F" w:rsidP="00D61E6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567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Build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projects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around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motivated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individuals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bookmarkStart w:id="1" w:name="_GoBack"/>
      <w:proofErr w:type="spellStart"/>
      <w:r>
        <w:rPr>
          <w:rFonts w:ascii="Formular" w:hAnsi="Formular"/>
          <w:color w:val="373A3C"/>
          <w:sz w:val="29"/>
          <w:szCs w:val="29"/>
        </w:rPr>
        <w:t>Give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environment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support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trust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get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job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</w:rPr>
        <w:t>done</w:t>
      </w:r>
      <w:proofErr w:type="gramEnd"/>
      <w:r>
        <w:rPr>
          <w:rFonts w:ascii="Formular" w:hAnsi="Formular"/>
          <w:color w:val="373A3C"/>
          <w:sz w:val="29"/>
          <w:szCs w:val="29"/>
        </w:rPr>
        <w:t>.</w:t>
      </w:r>
    </w:p>
    <w:bookmarkEnd w:id="1"/>
    <w:p w:rsidR="003E0C9F" w:rsidRDefault="003E0C9F" w:rsidP="00D61E6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567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efficient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effective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method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conveying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information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team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face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face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conversation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3E0C9F" w:rsidRDefault="003E0C9F" w:rsidP="00D61E6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567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Working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</w:rPr>
        <w:t>software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primary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measure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progress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3E0C9F" w:rsidRDefault="003E0C9F" w:rsidP="00D61E6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567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Agile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processes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promote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sustainable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development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sponsors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should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373A3C"/>
          <w:sz w:val="29"/>
          <w:szCs w:val="29"/>
        </w:rPr>
        <w:t>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maintain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constant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pace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indefinitely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3E0C9F" w:rsidRDefault="003E0C9F" w:rsidP="00D61E6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567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Continuous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attention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technical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excellence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good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design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enhances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agility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3E0C9F" w:rsidRDefault="003E0C9F" w:rsidP="00D61E6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567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Simplicity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-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art of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maximizing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amount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work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 not </w:t>
      </w:r>
      <w:proofErr w:type="gramStart"/>
      <w:r>
        <w:rPr>
          <w:rFonts w:ascii="Formular" w:hAnsi="Formular"/>
          <w:color w:val="373A3C"/>
          <w:sz w:val="29"/>
          <w:szCs w:val="29"/>
        </w:rPr>
        <w:t>done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- is </w:t>
      </w:r>
      <w:proofErr w:type="spellStart"/>
      <w:r>
        <w:rPr>
          <w:rFonts w:ascii="Formular" w:hAnsi="Formular"/>
          <w:color w:val="373A3C"/>
          <w:sz w:val="29"/>
          <w:szCs w:val="29"/>
        </w:rPr>
        <w:t>essential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3E0C9F" w:rsidRDefault="003E0C9F" w:rsidP="00D61E6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567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architectures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requirements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designs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emerge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from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Gl"/>
          <w:rFonts w:ascii="Formular" w:hAnsi="Formular"/>
          <w:color w:val="373A3C"/>
          <w:sz w:val="29"/>
          <w:szCs w:val="29"/>
        </w:rPr>
        <w:t>self-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organizing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teams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3E0C9F" w:rsidRDefault="003E0C9F" w:rsidP="00D61E60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851" w:hanging="567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At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regular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intervals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team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reflects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how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become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effective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tunes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adjusts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behavior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accordingly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3E0C9F" w:rsidRDefault="00D61E60" w:rsidP="003E0C9F">
      <w:pPr>
        <w:jc w:val="both"/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</w:pPr>
      <w:proofErr w:type="spellStart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>They</w:t>
      </w:r>
      <w:proofErr w:type="spellEnd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>are</w:t>
      </w:r>
      <w:proofErr w:type="spellEnd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>about</w:t>
      </w:r>
      <w:proofErr w:type="spellEnd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>giving</w:t>
      </w:r>
      <w:proofErr w:type="spellEnd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>you</w:t>
      </w:r>
      <w:proofErr w:type="spellEnd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>the</w:t>
      </w:r>
      <w:proofErr w:type="spellEnd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>ability</w:t>
      </w:r>
      <w:proofErr w:type="spellEnd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>to</w:t>
      </w:r>
      <w:proofErr w:type="spellEnd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>make</w:t>
      </w:r>
      <w:proofErr w:type="spellEnd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 xml:space="preserve"> a </w:t>
      </w:r>
      <w:proofErr w:type="spellStart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>good</w:t>
      </w:r>
      <w:proofErr w:type="spellEnd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 w:rsidRPr="00D61E60"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  <w:t>decision</w:t>
      </w:r>
      <w:proofErr w:type="spellEnd"/>
    </w:p>
    <w:p w:rsidR="009C6AF9" w:rsidRDefault="009C6AF9" w:rsidP="003E0C9F">
      <w:pPr>
        <w:jc w:val="both"/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</w:pPr>
    </w:p>
    <w:p w:rsidR="009C6AF9" w:rsidRDefault="009C6AF9" w:rsidP="003E0C9F">
      <w:pPr>
        <w:jc w:val="both"/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</w:pPr>
    </w:p>
    <w:p w:rsidR="009C6AF9" w:rsidRDefault="009C6AF9" w:rsidP="003E0C9F">
      <w:pPr>
        <w:jc w:val="both"/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</w:pPr>
    </w:p>
    <w:p w:rsidR="009C6AF9" w:rsidRDefault="009C6AF9" w:rsidP="003E0C9F">
      <w:pPr>
        <w:jc w:val="both"/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</w:pPr>
    </w:p>
    <w:p w:rsidR="009C6AF9" w:rsidRDefault="009C6AF9" w:rsidP="003E0C9F">
      <w:pPr>
        <w:jc w:val="both"/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</w:pPr>
    </w:p>
    <w:p w:rsidR="00C41392" w:rsidRPr="00C41392" w:rsidRDefault="00C41392" w:rsidP="00C41392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proofErr w:type="spellStart"/>
      <w:r w:rsidRPr="00C41392">
        <w:rPr>
          <w:rFonts w:ascii="Formular" w:hAnsi="Formular"/>
          <w:bCs w:val="0"/>
          <w:color w:val="373A3C"/>
        </w:rPr>
        <w:lastRenderedPageBreak/>
        <w:t>Scrum</w:t>
      </w:r>
      <w:proofErr w:type="spellEnd"/>
      <w:r w:rsidRPr="00C41392">
        <w:rPr>
          <w:rFonts w:ascii="Formular" w:hAnsi="Formular"/>
          <w:bCs w:val="0"/>
          <w:color w:val="373A3C"/>
        </w:rPr>
        <w:t xml:space="preserve"> </w:t>
      </w:r>
      <w:proofErr w:type="spellStart"/>
      <w:r w:rsidRPr="00C41392">
        <w:rPr>
          <w:rFonts w:ascii="Formular" w:hAnsi="Formular"/>
          <w:bCs w:val="0"/>
          <w:color w:val="373A3C"/>
        </w:rPr>
        <w:t>Roles</w:t>
      </w:r>
      <w:proofErr w:type="spellEnd"/>
    </w:p>
    <w:p w:rsidR="009C6AF9" w:rsidRDefault="009C6AF9" w:rsidP="009C6A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three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main </w:t>
      </w:r>
      <w:proofErr w:type="spellStart"/>
      <w:r>
        <w:rPr>
          <w:rFonts w:ascii="Formular" w:hAnsi="Formular"/>
          <w:color w:val="373A3C"/>
          <w:sz w:val="29"/>
          <w:szCs w:val="29"/>
        </w:rPr>
        <w:t>roles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scrum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projects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Gl"/>
          <w:rFonts w:ascii="Formular" w:hAnsi="Formular"/>
          <w:color w:val="373A3C"/>
          <w:sz w:val="29"/>
          <w:szCs w:val="29"/>
        </w:rPr>
        <w:t xml:space="preserve">Product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Owner</w:t>
      </w:r>
      <w:proofErr w:type="spellEnd"/>
      <w:r>
        <w:rPr>
          <w:rFonts w:ascii="Formular" w:hAnsi="Formular"/>
          <w:color w:val="373A3C"/>
          <w:sz w:val="29"/>
          <w:szCs w:val="29"/>
        </w:rPr>
        <w:t>,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Scrum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Master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Gl"/>
          <w:rFonts w:ascii="Formular" w:hAnsi="Formular"/>
          <w:color w:val="373A3C"/>
          <w:sz w:val="29"/>
          <w:szCs w:val="29"/>
        </w:rPr>
        <w:t>Development Team</w:t>
      </w:r>
      <w:r>
        <w:rPr>
          <w:rFonts w:ascii="Formular" w:hAnsi="Formular"/>
          <w:color w:val="373A3C"/>
          <w:sz w:val="29"/>
          <w:szCs w:val="29"/>
        </w:rPr>
        <w:t>.</w:t>
      </w:r>
    </w:p>
    <w:p w:rsidR="009C6AF9" w:rsidRDefault="009C6AF9" w:rsidP="009C6A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Style w:val="Gl"/>
          <w:rFonts w:ascii="Formular" w:hAnsi="Formular"/>
          <w:color w:val="373A3C"/>
          <w:sz w:val="29"/>
          <w:szCs w:val="29"/>
        </w:rPr>
        <w:t xml:space="preserve">Product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Owner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 (PO)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business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representative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team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speaks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needs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project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maximizing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value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delivered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each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</w:rPr>
        <w:t>sprint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product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owner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represents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stakeholders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voice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customer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Therefore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product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owner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works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together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stakeholders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prioritizes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product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requirements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C6AF9" w:rsidRDefault="009C6AF9" w:rsidP="009C6A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Scrum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Master</w:t>
      </w:r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coaches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team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protects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team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from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organizational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distraction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clears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obstacles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encountered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helps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team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members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focus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what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do. </w:t>
      </w:r>
      <w:proofErr w:type="spellStart"/>
      <w:r>
        <w:rPr>
          <w:rFonts w:ascii="Formular" w:hAnsi="Formular"/>
          <w:color w:val="373A3C"/>
          <w:sz w:val="29"/>
          <w:szCs w:val="29"/>
        </w:rPr>
        <w:t>Scrum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Master </w:t>
      </w:r>
      <w:proofErr w:type="spellStart"/>
      <w:r>
        <w:rPr>
          <w:rFonts w:ascii="Formular" w:hAnsi="Formular"/>
          <w:color w:val="373A3C"/>
          <w:sz w:val="29"/>
          <w:szCs w:val="29"/>
        </w:rPr>
        <w:t>ensures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scrum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understood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well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team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members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is </w:t>
      </w:r>
      <w:proofErr w:type="spellStart"/>
      <w:r>
        <w:rPr>
          <w:rFonts w:ascii="Formular" w:hAnsi="Formular"/>
          <w:color w:val="373A3C"/>
          <w:sz w:val="29"/>
          <w:szCs w:val="29"/>
        </w:rPr>
        <w:t>working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properly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Scrum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Master </w:t>
      </w:r>
      <w:proofErr w:type="spellStart"/>
      <w:r>
        <w:rPr>
          <w:rFonts w:ascii="Formular" w:hAnsi="Formular"/>
          <w:color w:val="373A3C"/>
          <w:sz w:val="29"/>
          <w:szCs w:val="29"/>
        </w:rPr>
        <w:t>constantly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improves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team's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environment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While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product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owner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has a </w:t>
      </w:r>
      <w:proofErr w:type="spellStart"/>
      <w:r>
        <w:rPr>
          <w:rFonts w:ascii="Formular" w:hAnsi="Formular"/>
          <w:color w:val="373A3C"/>
          <w:sz w:val="29"/>
          <w:szCs w:val="29"/>
        </w:rPr>
        <w:t>directing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role, </w:t>
      </w:r>
      <w:proofErr w:type="spellStart"/>
      <w:r>
        <w:rPr>
          <w:rFonts w:ascii="Formular" w:hAnsi="Formular"/>
          <w:color w:val="373A3C"/>
          <w:sz w:val="29"/>
          <w:szCs w:val="29"/>
        </w:rPr>
        <w:t>Scrum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Master has an </w:t>
      </w:r>
      <w:proofErr w:type="spellStart"/>
      <w:r>
        <w:rPr>
          <w:rFonts w:ascii="Formular" w:hAnsi="Formular"/>
          <w:color w:val="373A3C"/>
          <w:sz w:val="29"/>
          <w:szCs w:val="29"/>
        </w:rPr>
        <w:t>enabling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role in a </w:t>
      </w:r>
      <w:proofErr w:type="spellStart"/>
      <w:r>
        <w:rPr>
          <w:rFonts w:ascii="Formular" w:hAnsi="Formular"/>
          <w:color w:val="373A3C"/>
          <w:sz w:val="29"/>
          <w:szCs w:val="29"/>
        </w:rPr>
        <w:t>scrum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team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C6AF9" w:rsidRDefault="009C6AF9" w:rsidP="009C6AF9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A </w:t>
      </w:r>
      <w:r>
        <w:rPr>
          <w:rStyle w:val="Gl"/>
          <w:rFonts w:ascii="Formular" w:hAnsi="Formular"/>
          <w:color w:val="373A3C"/>
          <w:sz w:val="29"/>
          <w:szCs w:val="29"/>
        </w:rPr>
        <w:t xml:space="preserve">Development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team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usually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consists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3-9 </w:t>
      </w:r>
      <w:proofErr w:type="spellStart"/>
      <w:r>
        <w:rPr>
          <w:rFonts w:ascii="Formular" w:hAnsi="Formular"/>
          <w:color w:val="373A3C"/>
          <w:sz w:val="29"/>
          <w:szCs w:val="29"/>
        </w:rPr>
        <w:t>people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performs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daily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tasks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team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project-oriented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dedicated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success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project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Each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team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very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talented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team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members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skilled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certain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subjects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Each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member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do </w:t>
      </w:r>
      <w:proofErr w:type="spellStart"/>
      <w:r>
        <w:rPr>
          <w:rFonts w:ascii="Formular" w:hAnsi="Formular"/>
          <w:color w:val="373A3C"/>
          <w:sz w:val="29"/>
          <w:szCs w:val="29"/>
        </w:rPr>
        <w:t>more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job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project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Discipline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integrity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key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terms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successful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team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C6AF9" w:rsidRPr="00D61E60" w:rsidRDefault="009C6AF9" w:rsidP="003E0C9F">
      <w:pPr>
        <w:jc w:val="both"/>
        <w:rPr>
          <w:rFonts w:ascii="Formular" w:hAnsi="Formular"/>
          <w:bCs/>
          <w:color w:val="373A3C"/>
          <w:sz w:val="29"/>
          <w:szCs w:val="29"/>
          <w:shd w:val="clear" w:color="auto" w:fill="FFFFFF"/>
        </w:rPr>
      </w:pPr>
    </w:p>
    <w:sectPr w:rsidR="009C6AF9" w:rsidRPr="00D61E60" w:rsidSect="003E0C9F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7FC2"/>
    <w:multiLevelType w:val="hybridMultilevel"/>
    <w:tmpl w:val="326EF3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03CA"/>
    <w:multiLevelType w:val="hybridMultilevel"/>
    <w:tmpl w:val="F5DEC8A0"/>
    <w:lvl w:ilvl="0" w:tplc="041F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73ED1CA9"/>
    <w:multiLevelType w:val="multilevel"/>
    <w:tmpl w:val="63E2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9F"/>
    <w:rsid w:val="003E0C9F"/>
    <w:rsid w:val="00826713"/>
    <w:rsid w:val="00875BBE"/>
    <w:rsid w:val="009C6AF9"/>
    <w:rsid w:val="00BF1654"/>
    <w:rsid w:val="00C41392"/>
    <w:rsid w:val="00C41EFA"/>
    <w:rsid w:val="00D6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2DFC6-275A-4B2E-8A29-19E500F3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E0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3E0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E0C9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3E0C9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ListeParagraf">
    <w:name w:val="List Paragraph"/>
    <w:basedOn w:val="Normal"/>
    <w:uiPriority w:val="34"/>
    <w:qFormat/>
    <w:rsid w:val="003E0C9F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3E0C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0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1</cp:revision>
  <dcterms:created xsi:type="dcterms:W3CDTF">2021-05-06T16:01:00Z</dcterms:created>
  <dcterms:modified xsi:type="dcterms:W3CDTF">2021-05-06T22:22:00Z</dcterms:modified>
</cp:coreProperties>
</file>