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06A15" w14:textId="77777777" w:rsidR="009F5793" w:rsidRDefault="009F5793" w:rsidP="009F5793">
      <w:proofErr w:type="spellStart"/>
      <w:r>
        <w:t>Perspektif</w:t>
      </w:r>
      <w:proofErr w:type="spellEnd"/>
      <w:r>
        <w:t xml:space="preserve"> </w:t>
      </w:r>
      <w:proofErr w:type="spellStart"/>
      <w:r>
        <w:t>kauro</w:t>
      </w:r>
      <w:proofErr w:type="spellEnd"/>
      <w:r>
        <w:t xml:space="preserve"> Ishikawa </w:t>
      </w:r>
      <w:proofErr w:type="spellStart"/>
      <w:r>
        <w:t>dalam</w:t>
      </w:r>
      <w:proofErr w:type="spellEnd"/>
      <w:r>
        <w:t xml:space="preserve"> </w:t>
      </w:r>
      <w:proofErr w:type="spellStart"/>
      <w:r>
        <w:t>meningkatkan</w:t>
      </w:r>
      <w:proofErr w:type="spellEnd"/>
      <w:r>
        <w:t xml:space="preserve"> </w:t>
      </w:r>
      <w:proofErr w:type="spellStart"/>
      <w:r>
        <w:t>mutu</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p>
    <w:p w14:paraId="25026080" w14:textId="77777777" w:rsidR="009F5793" w:rsidRDefault="009F5793" w:rsidP="009F5793">
      <w:proofErr w:type="spellStart"/>
      <w:r>
        <w:t>Sofil</w:t>
      </w:r>
      <w:proofErr w:type="spellEnd"/>
      <w:r>
        <w:t xml:space="preserve"> </w:t>
      </w:r>
      <w:proofErr w:type="spellStart"/>
      <w:r>
        <w:t>mubarok</w:t>
      </w:r>
      <w:proofErr w:type="spellEnd"/>
    </w:p>
    <w:p w14:paraId="673CE32B" w14:textId="77777777" w:rsidR="009F5793" w:rsidRDefault="009F5793" w:rsidP="009F5793">
      <w:r>
        <w:t xml:space="preserve">Universitas </w:t>
      </w:r>
      <w:proofErr w:type="spellStart"/>
      <w:r>
        <w:t>nurul</w:t>
      </w:r>
      <w:proofErr w:type="spellEnd"/>
      <w:r>
        <w:t xml:space="preserve"> </w:t>
      </w:r>
      <w:proofErr w:type="spellStart"/>
      <w:r>
        <w:t>jadid</w:t>
      </w:r>
      <w:proofErr w:type="spellEnd"/>
      <w:r>
        <w:t xml:space="preserve">, </w:t>
      </w:r>
      <w:proofErr w:type="spellStart"/>
      <w:r>
        <w:t>jawa</w:t>
      </w:r>
      <w:proofErr w:type="spellEnd"/>
      <w:r>
        <w:t xml:space="preserve"> </w:t>
      </w:r>
      <w:proofErr w:type="spellStart"/>
      <w:r>
        <w:t>timur</w:t>
      </w:r>
      <w:proofErr w:type="spellEnd"/>
      <w:r>
        <w:t>, Indonesia</w:t>
      </w:r>
    </w:p>
    <w:p w14:paraId="25E3CC34" w14:textId="77777777" w:rsidR="009F5793" w:rsidRDefault="009F5793" w:rsidP="009F5793">
      <w:r>
        <w:t xml:space="preserve">Email, </w:t>
      </w:r>
      <w:hyperlink r:id="rId11" w:history="1">
        <w:r w:rsidRPr="00284736">
          <w:rPr>
            <w:rStyle w:val="Hyperlink"/>
          </w:rPr>
          <w:t>sofilmubarok974@gmail.com</w:t>
        </w:r>
      </w:hyperlink>
    </w:p>
    <w:p w14:paraId="2F1DA9BA" w14:textId="77777777" w:rsidR="009F5793" w:rsidRDefault="009F5793" w:rsidP="009F5793">
      <w:proofErr w:type="spellStart"/>
      <w:r>
        <w:t>Abstrak</w:t>
      </w:r>
      <w:proofErr w:type="spellEnd"/>
      <w:r>
        <w:t>:</w:t>
      </w:r>
      <w:r w:rsidRPr="00887870">
        <w:t xml:space="preserve"> </w:t>
      </w:r>
    </w:p>
    <w:p w14:paraId="29F0E901" w14:textId="77777777" w:rsidR="009F5793" w:rsidRDefault="009F5793" w:rsidP="009F5793">
      <w:proofErr w:type="spellStart"/>
      <w:r>
        <w:t>Pendahuluan</w:t>
      </w:r>
      <w:proofErr w:type="spellEnd"/>
      <w:r>
        <w:t>:</w:t>
      </w:r>
    </w:p>
    <w:p w14:paraId="1B5C3C03" w14:textId="77777777" w:rsidR="009F5793" w:rsidRDefault="009F5793" w:rsidP="009F5793">
      <w:r>
        <w:t>The purpose of writing this article is to examine the concept of improving the quality of Kaoru</w:t>
      </w:r>
    </w:p>
    <w:p w14:paraId="3C76FD95" w14:textId="77777777" w:rsidR="009F5793" w:rsidRDefault="009F5793" w:rsidP="009F5793">
      <w:r>
        <w:t>Ishikawa and its implementation in improving the quality of education. Quality according to</w:t>
      </w:r>
    </w:p>
    <w:p w14:paraId="3BEB0356" w14:textId="77777777" w:rsidR="009F5793" w:rsidRDefault="009F5793" w:rsidP="009F5793">
      <w:r>
        <w:t>Ishikawa is customer satisfaction and quality is not only product quality but also includes</w:t>
      </w:r>
    </w:p>
    <w:p w14:paraId="41EBDBA6" w14:textId="77777777" w:rsidR="009F5793" w:rsidRDefault="009F5793" w:rsidP="009F5793">
      <w:r>
        <w:t>people, processes, and every aspect of the organization. The quality improvement effort made</w:t>
      </w:r>
    </w:p>
    <w:p w14:paraId="10564E3E" w14:textId="77777777" w:rsidR="009F5793" w:rsidRDefault="009F5793" w:rsidP="009F5793">
      <w:r>
        <w:t>by Ishikawa is by implementing a Quality Control system. In this effort, Ishikawa recommends</w:t>
      </w:r>
    </w:p>
    <w:p w14:paraId="5A045951" w14:textId="77777777" w:rsidR="009F5793" w:rsidRDefault="009F5793" w:rsidP="009F5793">
      <w:r>
        <w:t>establishing a QC Circle and the use of basic quality tools, one of which is the Cause and Effect</w:t>
      </w:r>
    </w:p>
    <w:p w14:paraId="73E36C7D" w14:textId="77777777" w:rsidR="009F5793" w:rsidRDefault="009F5793" w:rsidP="009F5793">
      <w:r>
        <w:t>Diagram. This Ishikawa quality concept can be implemented in education, including: 1)</w:t>
      </w:r>
    </w:p>
    <w:p w14:paraId="76C5DF1C" w14:textId="77777777" w:rsidR="009F5793" w:rsidRDefault="009F5793" w:rsidP="009F5793">
      <w:r>
        <w:t>Improving the Quality of Education Output through Quality Control; and 2) The basis for</w:t>
      </w:r>
    </w:p>
    <w:p w14:paraId="200D1E00" w14:textId="77777777" w:rsidR="009F5793" w:rsidRDefault="009F5793" w:rsidP="009F5793">
      <w:r>
        <w:t>formulating a strategy to improve the quality of education based on cause and effect. The</w:t>
      </w:r>
    </w:p>
    <w:p w14:paraId="32449DF9" w14:textId="77777777" w:rsidR="009F5793" w:rsidRDefault="009F5793" w:rsidP="009F5793">
      <w:r>
        <w:t>concept of Ishikawa quality improvement provides motivation for educational institutions to</w:t>
      </w:r>
    </w:p>
    <w:p w14:paraId="0D6D273C" w14:textId="77777777" w:rsidR="009F5793" w:rsidRDefault="009F5793" w:rsidP="009F5793">
      <w:r>
        <w:t>carry out good quality management, one of which is consistency in carrying out quality control</w:t>
      </w:r>
    </w:p>
    <w:p w14:paraId="2F86F11B" w14:textId="77777777" w:rsidR="009F5793" w:rsidRDefault="009F5793" w:rsidP="009F5793">
      <w:r>
        <w:t>through the formation of a QC Circle and the use of quality control tools, one of which is the</w:t>
      </w:r>
    </w:p>
    <w:p w14:paraId="66DC5726" w14:textId="77777777" w:rsidR="009F5793" w:rsidRDefault="009F5793" w:rsidP="009F5793">
      <w:r>
        <w:t>Cause and Effect Diagram. Thus, educational institutions can improve their quality by knowing</w:t>
      </w:r>
    </w:p>
    <w:p w14:paraId="2E082B71" w14:textId="77777777" w:rsidR="009F5793" w:rsidRDefault="009F5793" w:rsidP="009F5793">
      <w:r>
        <w:t>the root causes of the problems that occur and determining the appropriate quality</w:t>
      </w:r>
    </w:p>
    <w:p w14:paraId="7B851715" w14:textId="79FE9E1C" w:rsidR="009F5793" w:rsidRDefault="009F5793" w:rsidP="009F5793">
      <w:r>
        <w:t>improvement strategy.</w:t>
      </w:r>
      <w:sdt>
        <w:sdtPr>
          <w:rPr>
            <w:color w:val="000000"/>
          </w:rPr>
          <w:tag w:val="MENDELEY_CITATION_v3_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"/>
          <w:id w:val="-797995781"/>
          <w:placeholder>
            <w:docPart w:val="DefaultPlaceholder_-1854013440"/>
          </w:placeholder>
        </w:sdtPr>
        <w:sdtContent>
          <w:r w:rsidRPr="009F5793">
            <w:rPr>
              <w:color w:val="000000"/>
            </w:rPr>
            <w:t xml:space="preserve">(Roni </w:t>
          </w:r>
          <w:proofErr w:type="spellStart"/>
          <w:r w:rsidRPr="009F5793">
            <w:rPr>
              <w:color w:val="000000"/>
            </w:rPr>
            <w:t>Harsoyo</w:t>
          </w:r>
          <w:proofErr w:type="spellEnd"/>
          <w:r w:rsidRPr="009F5793">
            <w:rPr>
              <w:color w:val="000000"/>
            </w:rPr>
            <w:t>, 2021)</w:t>
          </w:r>
        </w:sdtContent>
      </w:sdt>
    </w:p>
    <w:p w14:paraId="1A279E29" w14:textId="77777777" w:rsidR="009F5793" w:rsidRDefault="009F5793" w:rsidP="009F5793">
      <w:r>
        <w:t xml:space="preserve">Metode </w:t>
      </w:r>
      <w:proofErr w:type="spellStart"/>
      <w:r>
        <w:t>penelitian</w:t>
      </w:r>
      <w:proofErr w:type="spellEnd"/>
      <w:r>
        <w:t>:</w:t>
      </w:r>
    </w:p>
    <w:p w14:paraId="7CEB59B7" w14:textId="77777777" w:rsidR="009F5793" w:rsidRDefault="009F5793" w:rsidP="009F5793">
      <w:r>
        <w:t xml:space="preserve">Artikel </w:t>
      </w:r>
      <w:proofErr w:type="spellStart"/>
      <w:r>
        <w:t>ini</w:t>
      </w:r>
      <w:proofErr w:type="spellEnd"/>
      <w:r>
        <w:t xml:space="preserve"> </w:t>
      </w:r>
      <w:proofErr w:type="spellStart"/>
      <w:r>
        <w:t>ditulis</w:t>
      </w:r>
      <w:proofErr w:type="spellEnd"/>
      <w:r>
        <w:t xml:space="preserve"> </w:t>
      </w:r>
      <w:proofErr w:type="spellStart"/>
      <w:r>
        <w:t>dengan</w:t>
      </w:r>
      <w:proofErr w:type="spellEnd"/>
      <w:r>
        <w:t xml:space="preserve"> </w:t>
      </w:r>
      <w:proofErr w:type="spellStart"/>
      <w:r>
        <w:t>pendekatan</w:t>
      </w:r>
      <w:proofErr w:type="spellEnd"/>
      <w:r>
        <w:t xml:space="preserve"> </w:t>
      </w:r>
      <w:proofErr w:type="spellStart"/>
      <w:r>
        <w:t>deskriptif</w:t>
      </w:r>
      <w:proofErr w:type="spellEnd"/>
      <w:r>
        <w:t xml:space="preserve"> </w:t>
      </w:r>
      <w:proofErr w:type="spellStart"/>
      <w:r>
        <w:t>kualitatif</w:t>
      </w:r>
      <w:proofErr w:type="spellEnd"/>
      <w:r>
        <w:t xml:space="preserve"> </w:t>
      </w:r>
      <w:proofErr w:type="spellStart"/>
      <w:r>
        <w:t>berupa</w:t>
      </w:r>
      <w:proofErr w:type="spellEnd"/>
      <w:r>
        <w:t xml:space="preserve"> </w:t>
      </w:r>
      <w:proofErr w:type="spellStart"/>
      <w:r>
        <w:t>kajian</w:t>
      </w:r>
      <w:proofErr w:type="spellEnd"/>
      <w:r>
        <w:t xml:space="preserve"> </w:t>
      </w:r>
      <w:proofErr w:type="spellStart"/>
      <w:r>
        <w:t>pustaka</w:t>
      </w:r>
      <w:proofErr w:type="spellEnd"/>
      <w:r>
        <w:t xml:space="preserve"> (library research). Data </w:t>
      </w:r>
      <w:proofErr w:type="spellStart"/>
      <w:r>
        <w:t>dikumpulkan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teknik</w:t>
      </w:r>
      <w:proofErr w:type="spellEnd"/>
      <w:r>
        <w:t xml:space="preserve"> </w:t>
      </w:r>
      <w:proofErr w:type="spellStart"/>
      <w:r>
        <w:t>dokumentasi</w:t>
      </w:r>
      <w:proofErr w:type="spellEnd"/>
      <w:r>
        <w:t xml:space="preserve"> </w:t>
      </w:r>
      <w:proofErr w:type="spellStart"/>
      <w:r>
        <w:t>terhadap</w:t>
      </w:r>
      <w:proofErr w:type="spellEnd"/>
      <w:r>
        <w:t xml:space="preserve"> </w:t>
      </w:r>
      <w:proofErr w:type="spellStart"/>
      <w:r>
        <w:t>berbagai</w:t>
      </w:r>
      <w:proofErr w:type="spellEnd"/>
      <w:r>
        <w:t xml:space="preserve"> </w:t>
      </w:r>
      <w:proofErr w:type="spellStart"/>
      <w:r>
        <w:t>literatur</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konsep</w:t>
      </w:r>
      <w:proofErr w:type="spellEnd"/>
      <w:r>
        <w:t xml:space="preserve"> </w:t>
      </w:r>
      <w:proofErr w:type="spellStart"/>
      <w:r>
        <w:t>mutu</w:t>
      </w:r>
      <w:proofErr w:type="spellEnd"/>
      <w:r>
        <w:t xml:space="preserve"> </w:t>
      </w:r>
      <w:proofErr w:type="spellStart"/>
      <w:r>
        <w:t>menurut</w:t>
      </w:r>
      <w:proofErr w:type="spellEnd"/>
      <w:r>
        <w:t xml:space="preserve"> Kaoru Ishikawa dan </w:t>
      </w:r>
      <w:proofErr w:type="spellStart"/>
      <w:r>
        <w:t>implementasinya</w:t>
      </w:r>
      <w:proofErr w:type="spellEnd"/>
      <w:r>
        <w:t xml:space="preserve"> </w:t>
      </w:r>
      <w:proofErr w:type="spellStart"/>
      <w:r>
        <w:t>terhadap</w:t>
      </w:r>
      <w:proofErr w:type="spellEnd"/>
      <w:r>
        <w:t xml:space="preserve"> </w:t>
      </w:r>
      <w:proofErr w:type="spellStart"/>
      <w:r>
        <w:t>pengembangan</w:t>
      </w:r>
      <w:proofErr w:type="spellEnd"/>
      <w:r>
        <w:t xml:space="preserve"> </w:t>
      </w:r>
      <w:proofErr w:type="spellStart"/>
      <w:r>
        <w:t>mutu</w:t>
      </w:r>
      <w:proofErr w:type="spellEnd"/>
      <w:r>
        <w:t xml:space="preserve"> </w:t>
      </w:r>
      <w:proofErr w:type="spellStart"/>
      <w:r>
        <w:t>pendidikan</w:t>
      </w:r>
      <w:proofErr w:type="spellEnd"/>
      <w:r>
        <w:t xml:space="preserve">, </w:t>
      </w:r>
      <w:proofErr w:type="spellStart"/>
      <w:r>
        <w:t>termasuk</w:t>
      </w:r>
      <w:proofErr w:type="spellEnd"/>
      <w:r>
        <w:t xml:space="preserve"> </w:t>
      </w:r>
      <w:proofErr w:type="spellStart"/>
      <w:r>
        <w:t>berbagai</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fokus</w:t>
      </w:r>
      <w:proofErr w:type="spellEnd"/>
      <w:r>
        <w:t xml:space="preserve"> </w:t>
      </w:r>
      <w:proofErr w:type="spellStart"/>
      <w:r>
        <w:t>kajian</w:t>
      </w:r>
      <w:proofErr w:type="spellEnd"/>
      <w:r>
        <w:t xml:space="preserve">. </w:t>
      </w:r>
      <w:proofErr w:type="spellStart"/>
      <w:r>
        <w:t>Sementara</w:t>
      </w:r>
      <w:proofErr w:type="spellEnd"/>
      <w:r>
        <w:t xml:space="preserve"> </w:t>
      </w:r>
      <w:proofErr w:type="spellStart"/>
      <w:r>
        <w:t>itu</w:t>
      </w:r>
      <w:proofErr w:type="spellEnd"/>
      <w:r>
        <w:t xml:space="preserve">, </w:t>
      </w:r>
      <w:proofErr w:type="spellStart"/>
      <w:r>
        <w:t>teknik</w:t>
      </w:r>
      <w:proofErr w:type="spellEnd"/>
      <w:r>
        <w:t xml:space="preserve"> </w:t>
      </w:r>
      <w:proofErr w:type="spellStart"/>
      <w:r>
        <w:t>analisis</w:t>
      </w:r>
      <w:proofErr w:type="spellEnd"/>
      <w:r>
        <w:t xml:space="preserve"> yang </w:t>
      </w:r>
      <w:proofErr w:type="spellStart"/>
      <w:r>
        <w:t>digunakan</w:t>
      </w:r>
      <w:proofErr w:type="spellEnd"/>
      <w:r>
        <w:t xml:space="preserve"> </w:t>
      </w:r>
      <w:proofErr w:type="spellStart"/>
      <w:r>
        <w:t>adalah</w:t>
      </w:r>
      <w:proofErr w:type="spellEnd"/>
      <w:r>
        <w:t xml:space="preserve"> </w:t>
      </w:r>
      <w:proofErr w:type="spellStart"/>
      <w:r>
        <w:t>analisis</w:t>
      </w:r>
      <w:proofErr w:type="spellEnd"/>
      <w:r>
        <w:t xml:space="preserve"> </w:t>
      </w:r>
      <w:proofErr w:type="spellStart"/>
      <w:r>
        <w:t>isi</w:t>
      </w:r>
      <w:proofErr w:type="spellEnd"/>
      <w:r>
        <w:t xml:space="preserve"> (content analysis), </w:t>
      </w:r>
      <w:proofErr w:type="spellStart"/>
      <w:r>
        <w:t>dengan</w:t>
      </w:r>
      <w:proofErr w:type="spellEnd"/>
      <w:r>
        <w:t xml:space="preserve"> </w:t>
      </w:r>
      <w:proofErr w:type="spellStart"/>
      <w:r>
        <w:t>demikian</w:t>
      </w:r>
      <w:proofErr w:type="spellEnd"/>
      <w:r>
        <w:t xml:space="preserve"> </w:t>
      </w:r>
      <w:proofErr w:type="spellStart"/>
      <w:r>
        <w:t>akan</w:t>
      </w:r>
      <w:proofErr w:type="spellEnd"/>
      <w:r>
        <w:t xml:space="preserve"> </w:t>
      </w:r>
      <w:proofErr w:type="spellStart"/>
      <w:r>
        <w:t>didapatkan</w:t>
      </w:r>
      <w:proofErr w:type="spellEnd"/>
      <w:r>
        <w:t xml:space="preserve"> </w:t>
      </w:r>
      <w:proofErr w:type="spellStart"/>
      <w:r>
        <w:t>kajian</w:t>
      </w:r>
      <w:proofErr w:type="spellEnd"/>
      <w:r>
        <w:t xml:space="preserve"> yang </w:t>
      </w:r>
      <w:proofErr w:type="spellStart"/>
      <w:r>
        <w:t>dapat</w:t>
      </w:r>
      <w:proofErr w:type="spellEnd"/>
      <w:r>
        <w:t xml:space="preserve"> </w:t>
      </w:r>
      <w:proofErr w:type="spellStart"/>
      <w:r>
        <w:t>disajikan</w:t>
      </w:r>
      <w:proofErr w:type="spellEnd"/>
      <w:r>
        <w:t xml:space="preserve"> </w:t>
      </w:r>
      <w:proofErr w:type="spellStart"/>
      <w:r>
        <w:t>secara</w:t>
      </w:r>
      <w:proofErr w:type="spellEnd"/>
      <w:r>
        <w:t xml:space="preserve"> </w:t>
      </w:r>
      <w:proofErr w:type="spellStart"/>
      <w:r>
        <w:t>komprehensif</w:t>
      </w:r>
      <w:proofErr w:type="spellEnd"/>
      <w:r>
        <w:t xml:space="preserve"> dan </w:t>
      </w:r>
      <w:proofErr w:type="spellStart"/>
      <w:r>
        <w:t>sistematis</w:t>
      </w:r>
      <w:proofErr w:type="spellEnd"/>
      <w:r>
        <w:t xml:space="preserve"> </w:t>
      </w:r>
      <w:proofErr w:type="spellStart"/>
      <w:r>
        <w:t>terkait</w:t>
      </w:r>
      <w:proofErr w:type="spellEnd"/>
      <w:r>
        <w:t xml:space="preserve"> </w:t>
      </w:r>
      <w:proofErr w:type="spellStart"/>
      <w:r>
        <w:t>dengan</w:t>
      </w:r>
      <w:proofErr w:type="spellEnd"/>
      <w:r>
        <w:t xml:space="preserve"> model </w:t>
      </w:r>
      <w:proofErr w:type="spellStart"/>
      <w:r>
        <w:t>pengembangan</w:t>
      </w:r>
      <w:proofErr w:type="spellEnd"/>
      <w:r>
        <w:t xml:space="preserve"> </w:t>
      </w:r>
      <w:proofErr w:type="spellStart"/>
      <w:r>
        <w:t>mutu</w:t>
      </w:r>
      <w:proofErr w:type="spellEnd"/>
      <w:r>
        <w:t xml:space="preserve"> </w:t>
      </w:r>
      <w:proofErr w:type="spellStart"/>
      <w:r>
        <w:t>pendidikan</w:t>
      </w:r>
      <w:proofErr w:type="spellEnd"/>
      <w:r>
        <w:t>.</w:t>
      </w:r>
    </w:p>
    <w:p w14:paraId="6BDDC4FA" w14:textId="77777777" w:rsidR="009F5793" w:rsidRDefault="009F5793" w:rsidP="009F5793">
      <w:r>
        <w:t xml:space="preserve">Hasil dan </w:t>
      </w:r>
      <w:proofErr w:type="spellStart"/>
      <w:r>
        <w:t>Diskusi</w:t>
      </w:r>
      <w:proofErr w:type="spellEnd"/>
    </w:p>
    <w:p w14:paraId="35DAA2A2" w14:textId="77777777" w:rsidR="009F5793" w:rsidRDefault="009F5793" w:rsidP="009F5793">
      <w:r>
        <w:t>Kesimpulan</w:t>
      </w:r>
    </w:p>
    <w:p w14:paraId="1F9DE56A" w14:textId="77777777" w:rsidR="009F5793" w:rsidRDefault="009F5793" w:rsidP="009F5793">
      <w:r>
        <w:t>Daftar Pustaka</w:t>
      </w:r>
    </w:p>
    <w:p w14:paraId="0776CEB4" w14:textId="77777777" w:rsidR="009F5793" w:rsidRDefault="009F5793" w:rsidP="009F5793"/>
    <w:sdt>
      <w:sdtPr>
        <w:rPr>
          <w:rFonts w:ascii="Segoe UI Semilight" w:eastAsia="Times New Roman" w:hAnsi="Segoe UI Semilight" w:cs="Segoe UI Semilight"/>
          <w:color w:val="000000" w:themeColor="text1"/>
        </w:rPr>
        <w:tag w:val="MENDELEY_BIBLIOGRAPHY"/>
        <w:id w:val="-906918195"/>
        <w:placeholder>
          <w:docPart w:val="DefaultPlaceholder_-1854013440"/>
        </w:placeholder>
      </w:sdtPr>
      <w:sdtContent>
        <w:p w14:paraId="0ACFAC90" w14:textId="77777777" w:rsidR="009F5793" w:rsidRDefault="009F5793">
          <w:pPr>
            <w:autoSpaceDE w:val="0"/>
            <w:autoSpaceDN w:val="0"/>
            <w:ind w:hanging="480"/>
            <w:divId w:val="419300784"/>
            <w:rPr>
              <w:rFonts w:eastAsia="Times New Roman"/>
            </w:rPr>
          </w:pPr>
          <w:r>
            <w:rPr>
              <w:rFonts w:eastAsia="Times New Roman"/>
            </w:rPr>
            <w:t xml:space="preserve">Roni </w:t>
          </w:r>
          <w:proofErr w:type="spellStart"/>
          <w:r>
            <w:rPr>
              <w:rFonts w:eastAsia="Times New Roman"/>
            </w:rPr>
            <w:t>Harsoyo</w:t>
          </w:r>
          <w:proofErr w:type="spellEnd"/>
          <w:r>
            <w:rPr>
              <w:rFonts w:eastAsia="Times New Roman"/>
            </w:rPr>
            <w:t xml:space="preserve">. (2021). Model </w:t>
          </w:r>
          <w:proofErr w:type="spellStart"/>
          <w:r>
            <w:rPr>
              <w:rFonts w:eastAsia="Times New Roman"/>
            </w:rPr>
            <w:t>Pengembangan</w:t>
          </w:r>
          <w:proofErr w:type="spellEnd"/>
          <w:r>
            <w:rPr>
              <w:rFonts w:eastAsia="Times New Roman"/>
            </w:rPr>
            <w:t xml:space="preserve"> Mutu Pendidikan (</w:t>
          </w:r>
          <w:proofErr w:type="spellStart"/>
          <w:r>
            <w:rPr>
              <w:rFonts w:eastAsia="Times New Roman"/>
            </w:rPr>
            <w:t>Tinjauan</w:t>
          </w:r>
          <w:proofErr w:type="spellEnd"/>
          <w:r>
            <w:rPr>
              <w:rFonts w:eastAsia="Times New Roman"/>
            </w:rPr>
            <w:t xml:space="preserve"> </w:t>
          </w:r>
          <w:proofErr w:type="spellStart"/>
          <w:r>
            <w:rPr>
              <w:rFonts w:eastAsia="Times New Roman"/>
            </w:rPr>
            <w:t>Konsep</w:t>
          </w:r>
          <w:proofErr w:type="spellEnd"/>
          <w:r>
            <w:rPr>
              <w:rFonts w:eastAsia="Times New Roman"/>
            </w:rPr>
            <w:t xml:space="preserve"> Mutu Kaoru Ishikawa). </w:t>
          </w:r>
          <w:r>
            <w:rPr>
              <w:rFonts w:eastAsia="Times New Roman"/>
              <w:i/>
              <w:iCs/>
            </w:rPr>
            <w:t>Southeast Asian Journal of Islamic Education Management</w:t>
          </w:r>
          <w:r>
            <w:rPr>
              <w:rFonts w:eastAsia="Times New Roman"/>
            </w:rPr>
            <w:t xml:space="preserve">, </w:t>
          </w:r>
          <w:r>
            <w:rPr>
              <w:rFonts w:eastAsia="Times New Roman"/>
              <w:i/>
              <w:iCs/>
            </w:rPr>
            <w:t>2</w:t>
          </w:r>
          <w:r>
            <w:rPr>
              <w:rFonts w:eastAsia="Times New Roman"/>
            </w:rPr>
            <w:t>(1), 95–112. https://doi.org/10.21154/sajiem.v2i1.44</w:t>
          </w:r>
        </w:p>
        <w:p w14:paraId="3FC24477" w14:textId="5C1BCECD" w:rsidR="003C5C36" w:rsidRPr="009F5793" w:rsidRDefault="009F5793" w:rsidP="00DE53EF">
          <w:pPr>
            <w:rPr>
              <w:rFonts w:ascii="Segoe UI Semilight" w:eastAsia="Times New Roman" w:hAnsi="Segoe UI Semilight" w:cs="Segoe UI Semilight"/>
              <w:color w:val="000000" w:themeColor="text1"/>
            </w:rPr>
          </w:pPr>
          <w:r>
            <w:rPr>
              <w:rFonts w:eastAsia="Times New Roman"/>
            </w:rPr>
            <w:t> </w:t>
          </w:r>
        </w:p>
      </w:sdtContent>
    </w:sdt>
    <w:sectPr w:rsidR="003C5C36" w:rsidRPr="009F5793" w:rsidSect="009F57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807EE" w14:textId="77777777" w:rsidR="0083516C" w:rsidRDefault="0083516C" w:rsidP="00CB3DF4">
      <w:r>
        <w:separator/>
      </w:r>
    </w:p>
  </w:endnote>
  <w:endnote w:type="continuationSeparator" w:id="0">
    <w:p w14:paraId="39073E8D" w14:textId="77777777" w:rsidR="0083516C" w:rsidRDefault="0083516C" w:rsidP="00CB3DF4">
      <w:r>
        <w:continuationSeparator/>
      </w:r>
    </w:p>
  </w:endnote>
  <w:endnote w:type="continuationNotice" w:id="1">
    <w:p w14:paraId="644A0708" w14:textId="77777777" w:rsidR="0083516C" w:rsidRDefault="008351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C70CA" w14:textId="77777777" w:rsidR="0083516C" w:rsidRDefault="0083516C" w:rsidP="00CB3DF4">
      <w:r>
        <w:separator/>
      </w:r>
    </w:p>
  </w:footnote>
  <w:footnote w:type="continuationSeparator" w:id="0">
    <w:p w14:paraId="04728621" w14:textId="77777777" w:rsidR="0083516C" w:rsidRDefault="0083516C" w:rsidP="00CB3DF4">
      <w:r>
        <w:continuationSeparator/>
      </w:r>
    </w:p>
  </w:footnote>
  <w:footnote w:type="continuationNotice" w:id="1">
    <w:p w14:paraId="1243C066" w14:textId="77777777" w:rsidR="0083516C" w:rsidRDefault="0083516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193"/>
    <w:multiLevelType w:val="hybridMultilevel"/>
    <w:tmpl w:val="23E0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60FAF"/>
    <w:multiLevelType w:val="hybridMultilevel"/>
    <w:tmpl w:val="A9FC9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B65F7"/>
    <w:multiLevelType w:val="hybridMultilevel"/>
    <w:tmpl w:val="B180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05CF6"/>
    <w:multiLevelType w:val="hybridMultilevel"/>
    <w:tmpl w:val="B180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3018577">
    <w:abstractNumId w:val="0"/>
  </w:num>
  <w:num w:numId="2" w16cid:durableId="230772279">
    <w:abstractNumId w:val="1"/>
  </w:num>
  <w:num w:numId="3" w16cid:durableId="702100446">
    <w:abstractNumId w:val="2"/>
  </w:num>
  <w:num w:numId="4" w16cid:durableId="976491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99"/>
    <w:rsid w:val="0002449E"/>
    <w:rsid w:val="000417CF"/>
    <w:rsid w:val="000518E2"/>
    <w:rsid w:val="00062B49"/>
    <w:rsid w:val="000672D9"/>
    <w:rsid w:val="00086944"/>
    <w:rsid w:val="00091DE4"/>
    <w:rsid w:val="000A01C7"/>
    <w:rsid w:val="000A1A6D"/>
    <w:rsid w:val="001028E8"/>
    <w:rsid w:val="001069D1"/>
    <w:rsid w:val="001073C1"/>
    <w:rsid w:val="00114061"/>
    <w:rsid w:val="001428F3"/>
    <w:rsid w:val="00143516"/>
    <w:rsid w:val="00145B39"/>
    <w:rsid w:val="0016703D"/>
    <w:rsid w:val="001B65F5"/>
    <w:rsid w:val="001E65F9"/>
    <w:rsid w:val="001F222F"/>
    <w:rsid w:val="00230C99"/>
    <w:rsid w:val="00232357"/>
    <w:rsid w:val="00290890"/>
    <w:rsid w:val="00292E23"/>
    <w:rsid w:val="002A1CFB"/>
    <w:rsid w:val="00321DF3"/>
    <w:rsid w:val="00367373"/>
    <w:rsid w:val="003C5C36"/>
    <w:rsid w:val="00406D37"/>
    <w:rsid w:val="00411BE6"/>
    <w:rsid w:val="004B14D4"/>
    <w:rsid w:val="004B6D12"/>
    <w:rsid w:val="004D4C25"/>
    <w:rsid w:val="004E4974"/>
    <w:rsid w:val="004E4B6F"/>
    <w:rsid w:val="004F0D67"/>
    <w:rsid w:val="004F53DC"/>
    <w:rsid w:val="00502FC7"/>
    <w:rsid w:val="0052730B"/>
    <w:rsid w:val="00537F70"/>
    <w:rsid w:val="0054172D"/>
    <w:rsid w:val="00544C80"/>
    <w:rsid w:val="005823F1"/>
    <w:rsid w:val="00606E46"/>
    <w:rsid w:val="00614881"/>
    <w:rsid w:val="00616FF2"/>
    <w:rsid w:val="00673DB0"/>
    <w:rsid w:val="006A5EE0"/>
    <w:rsid w:val="006A6C56"/>
    <w:rsid w:val="006B3E92"/>
    <w:rsid w:val="006B5A47"/>
    <w:rsid w:val="006D1A8E"/>
    <w:rsid w:val="0071314C"/>
    <w:rsid w:val="00713FD5"/>
    <w:rsid w:val="00731451"/>
    <w:rsid w:val="00753ACE"/>
    <w:rsid w:val="007C458B"/>
    <w:rsid w:val="007D2A77"/>
    <w:rsid w:val="007D6293"/>
    <w:rsid w:val="007D7083"/>
    <w:rsid w:val="007F2033"/>
    <w:rsid w:val="00817EB1"/>
    <w:rsid w:val="0083516C"/>
    <w:rsid w:val="00855339"/>
    <w:rsid w:val="00867524"/>
    <w:rsid w:val="00891647"/>
    <w:rsid w:val="00893098"/>
    <w:rsid w:val="008D3D90"/>
    <w:rsid w:val="00900E8B"/>
    <w:rsid w:val="00904620"/>
    <w:rsid w:val="00914FCB"/>
    <w:rsid w:val="0094211B"/>
    <w:rsid w:val="00943188"/>
    <w:rsid w:val="00953C13"/>
    <w:rsid w:val="009B7052"/>
    <w:rsid w:val="009B752C"/>
    <w:rsid w:val="009C4BAF"/>
    <w:rsid w:val="009F10F9"/>
    <w:rsid w:val="009F5793"/>
    <w:rsid w:val="00A83DFE"/>
    <w:rsid w:val="00AA56C4"/>
    <w:rsid w:val="00AC6456"/>
    <w:rsid w:val="00AC6F40"/>
    <w:rsid w:val="00AD26E9"/>
    <w:rsid w:val="00AF75D7"/>
    <w:rsid w:val="00B00697"/>
    <w:rsid w:val="00B054B9"/>
    <w:rsid w:val="00B379E2"/>
    <w:rsid w:val="00B44899"/>
    <w:rsid w:val="00B55E26"/>
    <w:rsid w:val="00B728D5"/>
    <w:rsid w:val="00B932ED"/>
    <w:rsid w:val="00BA4A63"/>
    <w:rsid w:val="00BD065D"/>
    <w:rsid w:val="00BD404E"/>
    <w:rsid w:val="00BD4B1E"/>
    <w:rsid w:val="00BE7F06"/>
    <w:rsid w:val="00C0686F"/>
    <w:rsid w:val="00C41429"/>
    <w:rsid w:val="00C562FA"/>
    <w:rsid w:val="00C729D9"/>
    <w:rsid w:val="00CB3DF4"/>
    <w:rsid w:val="00D33A60"/>
    <w:rsid w:val="00D41B50"/>
    <w:rsid w:val="00D509A8"/>
    <w:rsid w:val="00D53BD5"/>
    <w:rsid w:val="00D76D85"/>
    <w:rsid w:val="00D815CF"/>
    <w:rsid w:val="00D8282C"/>
    <w:rsid w:val="00DC122A"/>
    <w:rsid w:val="00DD6EF8"/>
    <w:rsid w:val="00DE444A"/>
    <w:rsid w:val="00DE53EF"/>
    <w:rsid w:val="00DF58B5"/>
    <w:rsid w:val="00E022D4"/>
    <w:rsid w:val="00E3242B"/>
    <w:rsid w:val="00E3371A"/>
    <w:rsid w:val="00E378A0"/>
    <w:rsid w:val="00E70F4B"/>
    <w:rsid w:val="00E74BAC"/>
    <w:rsid w:val="00E829DE"/>
    <w:rsid w:val="00E85040"/>
    <w:rsid w:val="00EA4A2F"/>
    <w:rsid w:val="00EE2329"/>
    <w:rsid w:val="00F04AA9"/>
    <w:rsid w:val="00F1732E"/>
    <w:rsid w:val="00F25EC9"/>
    <w:rsid w:val="00F53680"/>
    <w:rsid w:val="00F5524F"/>
    <w:rsid w:val="00FD5A46"/>
    <w:rsid w:val="00FF1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9ABA2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A8A"/>
    <w:pPr>
      <w:outlineLvl w:val="0"/>
    </w:pPr>
    <w:rPr>
      <w:rFonts w:ascii="Segoe UI Light" w:hAnsi="Segoe UI Light" w:cs="Segoe UI Light"/>
      <w:color w:val="000000" w:themeColor="text1"/>
      <w:sz w:val="48"/>
      <w:szCs w:val="56"/>
    </w:rPr>
  </w:style>
  <w:style w:type="paragraph" w:styleId="Heading2">
    <w:name w:val="heading 2"/>
    <w:basedOn w:val="Normal"/>
    <w:next w:val="Normal"/>
    <w:link w:val="Heading2Char"/>
    <w:uiPriority w:val="9"/>
    <w:unhideWhenUsed/>
    <w:qFormat/>
    <w:rsid w:val="00502FC7"/>
    <w:pPr>
      <w:outlineLvl w:val="1"/>
    </w:pPr>
    <w:rPr>
      <w:rFonts w:ascii="Segoe UI Light" w:hAnsi="Segoe UI Light" w:cs="Segoe UI Light"/>
      <w:color w:val="000000" w:themeColor="tex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061"/>
    <w:pPr>
      <w:ind w:left="720"/>
      <w:contextualSpacing/>
    </w:pPr>
  </w:style>
  <w:style w:type="paragraph" w:styleId="Header">
    <w:name w:val="header"/>
    <w:basedOn w:val="Normal"/>
    <w:link w:val="HeaderChar"/>
    <w:uiPriority w:val="99"/>
    <w:unhideWhenUsed/>
    <w:rsid w:val="00CB3DF4"/>
    <w:pPr>
      <w:tabs>
        <w:tab w:val="center" w:pos="4680"/>
        <w:tab w:val="right" w:pos="9360"/>
      </w:tabs>
    </w:pPr>
  </w:style>
  <w:style w:type="character" w:customStyle="1" w:styleId="HeaderChar">
    <w:name w:val="Header Char"/>
    <w:basedOn w:val="DefaultParagraphFont"/>
    <w:link w:val="Header"/>
    <w:uiPriority w:val="99"/>
    <w:rsid w:val="00CB3DF4"/>
  </w:style>
  <w:style w:type="paragraph" w:styleId="Footer">
    <w:name w:val="footer"/>
    <w:basedOn w:val="Normal"/>
    <w:link w:val="FooterChar"/>
    <w:uiPriority w:val="99"/>
    <w:unhideWhenUsed/>
    <w:rsid w:val="00CB3DF4"/>
    <w:pPr>
      <w:tabs>
        <w:tab w:val="center" w:pos="4680"/>
        <w:tab w:val="right" w:pos="9360"/>
      </w:tabs>
    </w:pPr>
  </w:style>
  <w:style w:type="character" w:customStyle="1" w:styleId="FooterChar">
    <w:name w:val="Footer Char"/>
    <w:basedOn w:val="DefaultParagraphFont"/>
    <w:link w:val="Footer"/>
    <w:uiPriority w:val="99"/>
    <w:rsid w:val="00CB3DF4"/>
  </w:style>
  <w:style w:type="character" w:styleId="Hyperlink">
    <w:name w:val="Hyperlink"/>
    <w:basedOn w:val="DefaultParagraphFont"/>
    <w:uiPriority w:val="99"/>
    <w:unhideWhenUsed/>
    <w:rsid w:val="00B00697"/>
    <w:rPr>
      <w:color w:val="0563C1" w:themeColor="hyperlink"/>
      <w:u w:val="single"/>
    </w:rPr>
  </w:style>
  <w:style w:type="character" w:styleId="UnresolvedMention">
    <w:name w:val="Unresolved Mention"/>
    <w:basedOn w:val="DefaultParagraphFont"/>
    <w:uiPriority w:val="99"/>
    <w:rsid w:val="00B00697"/>
    <w:rPr>
      <w:color w:val="808080"/>
      <w:shd w:val="clear" w:color="auto" w:fill="E6E6E6"/>
    </w:rPr>
  </w:style>
  <w:style w:type="paragraph" w:styleId="NormalWeb">
    <w:name w:val="Normal (Web)"/>
    <w:basedOn w:val="Normal"/>
    <w:uiPriority w:val="99"/>
    <w:semiHidden/>
    <w:unhideWhenUsed/>
    <w:rsid w:val="00943188"/>
    <w:pPr>
      <w:spacing w:before="100" w:beforeAutospacing="1" w:after="100" w:afterAutospacing="1"/>
    </w:pPr>
    <w:rPr>
      <w:rFonts w:ascii="Times New Roman" w:eastAsiaTheme="minorEastAsia" w:hAnsi="Times New Roman" w:cs="Times New Roman"/>
      <w:lang w:val="en-IE" w:eastAsia="en-IE"/>
    </w:rPr>
  </w:style>
  <w:style w:type="character" w:customStyle="1" w:styleId="Heading1Char">
    <w:name w:val="Heading 1 Char"/>
    <w:basedOn w:val="DefaultParagraphFont"/>
    <w:link w:val="Heading1"/>
    <w:uiPriority w:val="9"/>
    <w:rsid w:val="00FF1A8A"/>
    <w:rPr>
      <w:rFonts w:ascii="Segoe UI Light" w:hAnsi="Segoe UI Light" w:cs="Segoe UI Light"/>
      <w:color w:val="000000" w:themeColor="text1"/>
      <w:sz w:val="48"/>
      <w:szCs w:val="56"/>
    </w:rPr>
  </w:style>
  <w:style w:type="character" w:customStyle="1" w:styleId="Heading2Char">
    <w:name w:val="Heading 2 Char"/>
    <w:basedOn w:val="DefaultParagraphFont"/>
    <w:link w:val="Heading2"/>
    <w:uiPriority w:val="9"/>
    <w:rsid w:val="00502FC7"/>
    <w:rPr>
      <w:rFonts w:ascii="Segoe UI Light" w:hAnsi="Segoe UI Light" w:cs="Segoe UI Light"/>
      <w:color w:val="000000" w:themeColor="text1"/>
      <w:sz w:val="36"/>
      <w:szCs w:val="36"/>
    </w:rPr>
  </w:style>
  <w:style w:type="character" w:styleId="PlaceholderText">
    <w:name w:val="Placeholder Text"/>
    <w:basedOn w:val="DefaultParagraphFont"/>
    <w:uiPriority w:val="99"/>
    <w:semiHidden/>
    <w:rsid w:val="009F579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701370">
      <w:bodyDiv w:val="1"/>
      <w:marLeft w:val="0"/>
      <w:marRight w:val="0"/>
      <w:marTop w:val="0"/>
      <w:marBottom w:val="0"/>
      <w:divBdr>
        <w:top w:val="none" w:sz="0" w:space="0" w:color="auto"/>
        <w:left w:val="none" w:sz="0" w:space="0" w:color="auto"/>
        <w:bottom w:val="none" w:sz="0" w:space="0" w:color="auto"/>
        <w:right w:val="none" w:sz="0" w:space="0" w:color="auto"/>
      </w:divBdr>
    </w:div>
    <w:div w:id="1050039350">
      <w:bodyDiv w:val="1"/>
      <w:marLeft w:val="0"/>
      <w:marRight w:val="0"/>
      <w:marTop w:val="0"/>
      <w:marBottom w:val="0"/>
      <w:divBdr>
        <w:top w:val="none" w:sz="0" w:space="0" w:color="auto"/>
        <w:left w:val="none" w:sz="0" w:space="0" w:color="auto"/>
        <w:bottom w:val="none" w:sz="0" w:space="0" w:color="auto"/>
        <w:right w:val="none" w:sz="0" w:space="0" w:color="auto"/>
      </w:divBdr>
    </w:div>
    <w:div w:id="1123768294">
      <w:bodyDiv w:val="1"/>
      <w:marLeft w:val="0"/>
      <w:marRight w:val="0"/>
      <w:marTop w:val="0"/>
      <w:marBottom w:val="0"/>
      <w:divBdr>
        <w:top w:val="none" w:sz="0" w:space="0" w:color="auto"/>
        <w:left w:val="none" w:sz="0" w:space="0" w:color="auto"/>
        <w:bottom w:val="none" w:sz="0" w:space="0" w:color="auto"/>
        <w:right w:val="none" w:sz="0" w:space="0" w:color="auto"/>
      </w:divBdr>
    </w:div>
    <w:div w:id="1195579020">
      <w:bodyDiv w:val="1"/>
      <w:marLeft w:val="0"/>
      <w:marRight w:val="0"/>
      <w:marTop w:val="0"/>
      <w:marBottom w:val="0"/>
      <w:divBdr>
        <w:top w:val="none" w:sz="0" w:space="0" w:color="auto"/>
        <w:left w:val="none" w:sz="0" w:space="0" w:color="auto"/>
        <w:bottom w:val="none" w:sz="0" w:space="0" w:color="auto"/>
        <w:right w:val="none" w:sz="0" w:space="0" w:color="auto"/>
      </w:divBdr>
      <w:divsChild>
        <w:div w:id="419300784">
          <w:marLeft w:val="480"/>
          <w:marRight w:val="0"/>
          <w:marTop w:val="0"/>
          <w:marBottom w:val="0"/>
          <w:divBdr>
            <w:top w:val="none" w:sz="0" w:space="0" w:color="auto"/>
            <w:left w:val="none" w:sz="0" w:space="0" w:color="auto"/>
            <w:bottom w:val="none" w:sz="0" w:space="0" w:color="auto"/>
            <w:right w:val="none" w:sz="0" w:space="0" w:color="auto"/>
          </w:divBdr>
        </w:div>
      </w:divsChild>
    </w:div>
    <w:div w:id="211801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ofilmubarok974@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15CCE4D-467E-4690-A0F9-91D1863FAA18}"/>
      </w:docPartPr>
      <w:docPartBody>
        <w:p w:rsidR="00323EEC" w:rsidRDefault="00323EEC">
          <w:r w:rsidRPr="0028473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EC"/>
    <w:rsid w:val="00323E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3EE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36e79b-2252-45b8-a533-5f74cb38221f}">
  <we:reference id="WA104382081" version="1.55.1.0" store="id-ID" storeType="OMEX"/>
  <we:alternateReferences/>
  <we:properties>
    <we:property name="MENDELEY_CITATIONS" value="[{&quot;citationID&quot;:&quot;MENDELEY_CITATION_f9373966-8eed-48a0-af4d-8271dda13860&quot;,&quot;properties&quot;:{&quot;noteIndex&quot;:0},&quot;isEdited&quot;:false,&quot;manualOverride&quot;:{&quot;isManuallyOverridden&quot;:false,&quot;citeprocText&quot;:&quot;(Roni Harsoyo, 2021)&quot;,&quot;manualOverrideText&quot;:&quot;&quot;},&quot;citationTag&quot;:&quot;MENDELEY_CITATION_v3_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&quot;,&quot;citationItems&quot;:[{&quot;id&quot;:&quot;7a5e86c4-96a3-3b77-ac81-210dcdb12837&quot;,&quot;itemData&quot;:{&quot;type&quot;:&quot;article-journal&quot;,&quot;id&quot;:&quot;7a5e86c4-96a3-3b77-ac81-210dcdb12837&quot;,&quot;title&quot;:&quot;Model Pengembangan Mutu Pendidikan (Tinjauan Konsep Mutu Kaoru Ishikawa)&quot;,&quot;author&quot;:[{&quot;family&quot;:&quot;Roni Harsoyo&quot;,&quot;given&quot;:&quot;&quot;,&quot;parse-names&quot;:false,&quot;dropping-particle&quot;:&quot;&quot;,&quot;non-dropping-particle&quot;:&quot;&quot;}],&quot;container-title&quot;:&quot;Southeast Asian Journal of Islamic Education Management&quot;,&quot;DOI&quot;:&quot;10.21154/sajiem.v2i1.44&quot;,&quot;ISSN&quot;:&quot;2716-0599&quot;,&quot;issued&quot;:{&quot;date-parts&quot;:[[2021,6,1]]},&quot;page&quot;:&quot;95-112&quot;,&quot;abstract&quot;:&quot;The purpose of writing this article is to examine the concept of improving the quality of Kaoru Ishikawa and its implementation in improving the quality of education. Quality according to Ishikawa is customer satisfaction and quality is not only product quality but also includes people, processes, and every aspect of the organization. The quality improvement effort made by Ishikawa is by implementing a Quality Control system. In this effort, Ishikawa recommends establishing a QC Circle and the use of basic quality tools, one of which is the Cause and Effect Diagram. This Ishikawa quality concept can be implemented in education, including: 1) Improving the Quality of Education Output through Quality Control; and 2) The basis for formulating a strategy to improve the quality of education based on cause and effect. The concept of Ishikawa quality improvement provides motivation for educational institutions to carry out good quality management, one of which is consistency in carrying out quality control through the formation of a QC Circle and the use of quality control tools, one of which is the Cause and Effect Diagram. Thus, educational institutions can improve their quality by knowing the root causes of the problems that occur and determining the appropriate quality improvement strategy.&quot;,&quot;publisher&quot;:&quot;STAIN Ponorogo&quot;,&quot;issue&quot;:&quot;1&quot;,&quot;volume&quot;:&quot;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y name="Microsoft.Office.CampaignId" value="&quot;non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Purpose xmlns="f577acbf-5b0b-4b4f-9948-268e97f8d3a4">Informational</Document_x0020_Purpose>
    <Initiatives xmlns="f577acbf-5b0b-4b4f-9948-268e97f8d3a4"/>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D401524DC532D42A0E0ED886331A72B" ma:contentTypeVersion="13" ma:contentTypeDescription="Create a new document." ma:contentTypeScope="" ma:versionID="d936d863d335d354da51eb78ca1ae338">
  <xsd:schema xmlns:xsd="http://www.w3.org/2001/XMLSchema" xmlns:xs="http://www.w3.org/2001/XMLSchema" xmlns:p="http://schemas.microsoft.com/office/2006/metadata/properties" xmlns:ns2="f577acbf-5b0b-4b4f-9948-268e97f8d3a4" xmlns:ns3="b1e4d6ee-9f6f-43f8-a618-24f3d84da28f" targetNamespace="http://schemas.microsoft.com/office/2006/metadata/properties" ma:root="true" ma:fieldsID="5fbac08d56b1b04aa33acbc31e882ce9" ns2:_="" ns3:_="">
    <xsd:import namespace="f577acbf-5b0b-4b4f-9948-268e97f8d3a4"/>
    <xsd:import namespace="b1e4d6ee-9f6f-43f8-a618-24f3d84da2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Document_x0020_Purpose" minOccurs="0"/>
                <xsd:element ref="ns2:Initiatives" minOccurs="0"/>
                <xsd:element ref="ns2:MediaServiceDateTaken" minOccurs="0"/>
                <xsd:element ref="ns2:MediaServiceAutoTag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7acbf-5b0b-4b4f-9948-268e97f8d3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_x0020_Purpose" ma:index="14" nillable="true" ma:displayName="Document Purpose" ma:default="Informational" ma:format="Dropdown" ma:internalName="Document_x0020_Purpose">
      <xsd:simpleType>
        <xsd:restriction base="dms:Choice">
          <xsd:enumeration value="Informational"/>
          <xsd:enumeration value="Feature Spec"/>
          <xsd:enumeration value="Engineering Design"/>
          <xsd:enumeration value="Planning"/>
        </xsd:restriction>
      </xsd:simpleType>
    </xsd:element>
    <xsd:element name="Initiatives" ma:index="15" nillable="true" ma:displayName="Initiatives" ma:description="List of initiatives related to this document" ma:internalName="Initiatives">
      <xsd:complexType>
        <xsd:complexContent>
          <xsd:extension base="dms:MultiChoice">
            <xsd:sequence>
              <xsd:element name="Value" maxOccurs="unbounded" minOccurs="0" nillable="true">
                <xsd:simpleType>
                  <xsd:restriction base="dms:Choice">
                    <xsd:enumeration value="Add-in MAU"/>
                    <xsd:enumeration value="Custom Functions"/>
                    <xsd:enumeration value="Data &amp; Analytics"/>
                    <xsd:enumeration value="DevEx: Portals &amp; Programs"/>
                    <xsd:enumeration value="DevEx: Tools &amp; Libraries"/>
                    <xsd:enumeration value="Engineering"/>
                    <xsd:enumeration value="Excel API"/>
                    <xsd:enumeration value="In-Market Support"/>
                    <xsd:enumeration value="Maker Access"/>
                    <xsd:enumeration value="SDX Runtime &amp; Partners"/>
                    <xsd:enumeration value="SDX Service Delivery"/>
                    <xsd:enumeration value="SDX API &amp; Pipeline"/>
                    <xsd:enumeration value="Shield &amp; OCE"/>
                  </xsd:restriction>
                </xsd:simpleType>
              </xsd:element>
            </xsd:sequence>
          </xsd:extension>
        </xsd:complexContent>
      </xsd:complex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e4d6ee-9f6f-43f8-a618-24f3d84da28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C3502-A2F0-49AF-89A1-47D5CD3AB4EB}">
  <ds:schemaRefs>
    <ds:schemaRef ds:uri="http://schemas.microsoft.com/sharepoint/v3/contenttype/forms"/>
  </ds:schemaRefs>
</ds:datastoreItem>
</file>

<file path=customXml/itemProps2.xml><?xml version="1.0" encoding="utf-8"?>
<ds:datastoreItem xmlns:ds="http://schemas.openxmlformats.org/officeDocument/2006/customXml" ds:itemID="{8FD1624F-1F73-4BBA-9596-6D8FF4AD38FF}">
  <ds:schemaRefs>
    <ds:schemaRef ds:uri="http://schemas.microsoft.com/office/2006/metadata/properties"/>
    <ds:schemaRef ds:uri="http://schemas.microsoft.com/office/infopath/2007/PartnerControls"/>
    <ds:schemaRef ds:uri="f577acbf-5b0b-4b4f-9948-268e97f8d3a4"/>
  </ds:schemaRefs>
</ds:datastoreItem>
</file>

<file path=customXml/itemProps3.xml><?xml version="1.0" encoding="utf-8"?>
<ds:datastoreItem xmlns:ds="http://schemas.openxmlformats.org/officeDocument/2006/customXml" ds:itemID="{1172DB61-8E86-436E-BC60-FC0845FA5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7acbf-5b0b-4b4f-9948-268e97f8d3a4"/>
    <ds:schemaRef ds:uri="b1e4d6ee-9f6f-43f8-a618-24f3d84da2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2F1ADF-AB3B-42B8-AF0C-282447BEC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2072</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2024-01-19T21:43:00Z</dcterms:created>
  <dcterms:modified xsi:type="dcterms:W3CDTF">2024-01-19T21:43:00Z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t-dahop@microsoft.com</vt:lpwstr>
  </property>
  <property fmtid="{D5CDD505-2E9C-101B-9397-08002B2CF9AE}" pid="5" name="MSIP_Label_f42aa342-8706-4288-bd11-ebb85995028c_SetDate">
    <vt:lpwstr>2018-06-25T12:48:52.3849689Z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0x010100CD401524DC532D42A0E0ED886331A72B</vt:lpwstr>
  </property>
</Properties>
</file>