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line="360"/>
        <w:jc w:val="center"/>
      </w:pPr>
      <w:r>
        <w:rPr>
          <w:rFonts w:ascii="Arial" w:cs="Arial" w:eastAsia="Arial" w:hAnsi="Arial"/>
          <w:b/>
          <w:bCs/>
          <w:color w:val="1F3864"/>
          <w:sz w:val="36"/>
          <w:szCs w:val="36"/>
          <w:rtl/>
        </w:rPr>
        <w:t xml:space="preserve">نموذج اختبار للنصوص العربية</w:t>
      </w:r>
    </w:p>
    <w:p>
      <w:pPr>
        <w:bidi/>
        <w:spacing w:after="320" w:before="0" w:line="360"/>
        <w:jc w:val="center"/>
      </w:pPr>
      <w:r>
        <w:rPr>
          <w:rFonts w:ascii="Arial" w:cs="Arial" w:eastAsia="Arial" w:hAnsi="Arial"/>
          <w:b w:val="false"/>
          <w:bCs w:val="false"/>
          <w:color w:val="595959"/>
          <w:sz w:val="20"/>
          <w:szCs w:val="20"/>
          <w:rtl/>
        </w:rPr>
        <w:t xml:space="preserve">مولَّد بواسطة إضافة arabic-rtl-docs — للتحقق من اتجاه النص ومحاذاته في برنامج Microsoft Word</w:t>
      </w:r>
    </w:p>
    <w:p>
      <w:pPr>
        <w:bidi/>
        <w:spacing w:after="140" w:before="280" w:line="360"/>
        <w:jc w:val="start"/>
      </w:pPr>
      <w:r>
        <w:rPr>
          <w:rFonts w:ascii="Arial" w:cs="Arial" w:eastAsia="Arial" w:hAnsi="Arial"/>
          <w:b/>
          <w:bCs/>
          <w:color w:val="1F3864"/>
          <w:sz w:val="32"/>
          <w:szCs w:val="32"/>
          <w:rtl/>
        </w:rPr>
        <w:t xml:space="preserve">أولاً: العناوين والفقرات</w:t>
      </w:r>
    </w:p>
    <w:p>
      <w:pPr>
        <w:bidi/>
        <w:spacing w:after="100" w:before="200" w:line="360"/>
        <w:jc w:val="start"/>
      </w:pPr>
      <w:r>
        <w:rPr>
          <w:rFonts w:ascii="Arial" w:cs="Arial" w:eastAsia="Arial" w:hAnsi="Arial"/>
          <w:b/>
          <w:bCs/>
          <w:color w:val="1F3864"/>
          <w:sz w:val="26"/>
          <w:szCs w:val="26"/>
          <w:rtl/>
        </w:rPr>
        <w:t xml:space="preserve">المقدِّمة</w:t>
      </w:r>
    </w:p>
    <w:p>
      <w:pPr>
        <w:bidi/>
        <w:spacing w:after="120" w:before="0" w:line="360"/>
        <w:jc w:val="start"/>
      </w:pPr>
      <w:r>
        <w:rPr>
          <w:rFonts w:ascii="Arial" w:cs="Arial" w:eastAsia="Arial" w:hAnsi="Arial"/>
          <w:b w:val="false"/>
          <w:bCs w:val="false"/>
          <w:color w:val="000000"/>
          <w:sz w:val="24"/>
          <w:szCs w:val="24"/>
          <w:rtl/>
        </w:rPr>
        <w:t xml:space="preserve">هذا النص هو مثال لنصٍّ يمكن أن يُستبدل في نفس المساحة، لقد تَمّ توليد هذا النص من مولِّد النص العربيِّ، حيث يمكنك أن تُولِّد مثل هذا النص أو العديد من النصوص الأخرى إضافةً إلى زيادة عدد الحروف التي يولِّدها التطبيق.</w:t>
      </w:r>
    </w:p>
    <w:p>
      <w:pPr>
        <w:bidi/>
        <w:spacing w:after="120" w:before="0" w:line="360"/>
        <w:jc w:val="start"/>
      </w:pPr>
      <w:r>
        <w:rPr>
          <w:rFonts w:ascii="Arial" w:cs="Arial" w:eastAsia="Arial" w:hAnsi="Arial"/>
          <w:b w:val="false"/>
          <w:bCs w:val="false"/>
          <w:color w:val="000000"/>
          <w:sz w:val="24"/>
          <w:szCs w:val="24"/>
          <w:rtl/>
        </w:rPr>
        <w:t xml:space="preserve">إذا كنت تحتاج إلى عددٍ أكبر من الفقرات يتيح لك مولِّد النص العربي زيادة عدد الفقرات كما تريد، النص لن يبدو مقسَّماً ولا يحوي أخطاءً لغويةً، مولِّد النص العربي مفيد لمصمِّمي المواقع على وجه الخصوص، حيث يحتاج العميل في كثير من الأحيان أن يطَّلع على صورةٍ حقيقيةٍ لتصميم الموقع.</w:t>
      </w:r>
    </w:p>
    <w:p>
      <w:pPr>
        <w:bidi/>
        <w:spacing w:after="80" w:before="160" w:line="360"/>
        <w:jc w:val="start"/>
      </w:pPr>
      <w:r>
        <w:rPr>
          <w:rFonts w:ascii="Arial" w:cs="Arial" w:eastAsia="Arial" w:hAnsi="Arial"/>
          <w:b/>
          <w:bCs/>
          <w:color w:val="2E2E2E"/>
          <w:sz w:val="24"/>
          <w:szCs w:val="24"/>
          <w:rtl/>
        </w:rPr>
        <w:t xml:space="preserve">نقطةٌ فرعيةٌ ضمن المقدِّمة</w:t>
      </w:r>
    </w:p>
    <w:p>
      <w:pPr>
        <w:bidi/>
        <w:spacing w:after="120" w:before="0" w:line="360"/>
        <w:jc w:val="start"/>
      </w:pPr>
      <w:r>
        <w:rPr>
          <w:rFonts w:ascii="Arial" w:cs="Arial" w:eastAsia="Arial" w:hAnsi="Arial"/>
          <w:b w:val="false"/>
          <w:bCs w:val="false"/>
          <w:color w:val="000000"/>
          <w:sz w:val="24"/>
          <w:szCs w:val="24"/>
          <w:rtl/>
        </w:rPr>
        <w:t xml:space="preserve">ومن هنا وجب على المصمِّم أن يضع نصوصاً مؤقَّتة على التصميم ليُظهر للعميل الشكل كاملاً، دور مولِّد النص العربي هو أن يوفِّر على المصمِّم عناء البحث عن نصٍّ بديل لا علاقة له بالموضوع الذي يتحدَّث عنه التصميم فيظهر بشكلٍ لا يُوحي بالاحترافيَّة.</w:t>
      </w:r>
    </w:p>
    <w:p>
      <w:pPr>
        <w:bidi/>
        <w:spacing w:after="140" w:before="280" w:line="360"/>
        <w:jc w:val="start"/>
      </w:pPr>
      <w:r>
        <w:rPr>
          <w:rFonts w:ascii="Arial" w:cs="Arial" w:eastAsia="Arial" w:hAnsi="Arial"/>
          <w:b/>
          <w:bCs/>
          <w:color w:val="1F3864"/>
          <w:sz w:val="32"/>
          <w:szCs w:val="32"/>
          <w:rtl/>
        </w:rPr>
        <w:t xml:space="preserve">ثانياً: القوائم النقطية والمرقَّمة</w:t>
      </w:r>
    </w:p>
    <w:p>
      <w:pPr>
        <w:bidi/>
        <w:spacing w:after="80" w:before="160" w:line="360"/>
        <w:jc w:val="start"/>
      </w:pPr>
      <w:r>
        <w:rPr>
          <w:rFonts w:ascii="Arial" w:cs="Arial" w:eastAsia="Arial" w:hAnsi="Arial"/>
          <w:b/>
          <w:bCs/>
          <w:color w:val="2E2E2E"/>
          <w:sz w:val="24"/>
          <w:szCs w:val="24"/>
          <w:rtl/>
        </w:rPr>
        <w:t xml:space="preserve">قائمة نقطية</w:t>
      </w:r>
    </w:p>
    <w:p>
      <w:pPr>
        <w:bidi/>
        <w:spacing w:after="80" w:line="360"/>
        <w:ind w:right="360"/>
        <w:jc w:val="start"/>
      </w:pPr>
      <w:r>
        <w:rPr>
          <w:rFonts w:ascii="Arial" w:cs="Arial" w:eastAsia="Arial" w:hAnsi="Arial"/>
          <w:sz w:val="24"/>
          <w:szCs w:val="24"/>
          <w:rtl/>
        </w:rPr>
        <w:t xml:space="preserve">•  العنصر الأول من القائمة النقطية في نصٍّ عربيٍّ تجريبي.</w:t>
      </w:r>
    </w:p>
    <w:p>
      <w:pPr>
        <w:bidi/>
        <w:spacing w:after="80" w:line="360"/>
        <w:ind w:right="360"/>
        <w:jc w:val="start"/>
      </w:pPr>
      <w:r>
        <w:rPr>
          <w:rFonts w:ascii="Arial" w:cs="Arial" w:eastAsia="Arial" w:hAnsi="Arial"/>
          <w:sz w:val="24"/>
          <w:szCs w:val="24"/>
          <w:rtl/>
        </w:rPr>
        <w:t xml:space="preserve">•  العنصر الثاني، وفيه قيمة عددية كـ ٣٧٥٬٠٠٠ ريال سعودي.</w:t>
      </w:r>
    </w:p>
    <w:p>
      <w:pPr>
        <w:bidi/>
        <w:spacing w:after="80" w:line="360"/>
        <w:ind w:right="360"/>
        <w:jc w:val="start"/>
      </w:pPr>
      <w:r>
        <w:rPr>
          <w:rFonts w:ascii="Arial" w:cs="Arial" w:eastAsia="Arial" w:hAnsi="Arial"/>
          <w:sz w:val="24"/>
          <w:szCs w:val="24"/>
          <w:rtl/>
        </w:rPr>
        <w:t xml:space="preserve">•  العنصر الثالث، يحتوي على نسبةٍ مئوية: ١٥٪ من القيمة الكلية.</w:t>
      </w:r>
    </w:p>
    <w:p>
      <w:pPr>
        <w:bidi/>
        <w:spacing w:after="80" w:line="360"/>
        <w:ind w:right="360"/>
        <w:jc w:val="start"/>
      </w:pPr>
      <w:r>
        <w:rPr>
          <w:rFonts w:ascii="Arial" w:cs="Arial" w:eastAsia="Arial" w:hAnsi="Arial"/>
          <w:sz w:val="24"/>
          <w:szCs w:val="24"/>
          <w:rtl/>
        </w:rPr>
        <w:t xml:space="preserve">•  العنصر الرابع، يتضمَّن تاريخاً: ١٩/٠٥/٢٠٢٦م.</w:t>
      </w:r>
    </w:p>
    <w:p>
      <w:pPr>
        <w:bidi/>
        <w:spacing w:after="80"/>
      </w:pPr>
      <w:r>
        <w:rPr>
          <w:rFonts w:ascii="Arial" w:cs="Arial" w:eastAsia="Arial" w:hAnsi="Arial"/>
        </w:rPr>
        <w:t xml:space="preserve"/>
      </w:r>
    </w:p>
    <w:p>
      <w:pPr>
        <w:bidi/>
        <w:spacing w:after="80" w:before="160" w:line="360"/>
        <w:jc w:val="start"/>
      </w:pPr>
      <w:r>
        <w:rPr>
          <w:rFonts w:ascii="Arial" w:cs="Arial" w:eastAsia="Arial" w:hAnsi="Arial"/>
          <w:b/>
          <w:bCs/>
          <w:color w:val="2E2E2E"/>
          <w:sz w:val="24"/>
          <w:szCs w:val="24"/>
          <w:rtl/>
        </w:rPr>
        <w:t xml:space="preserve">قائمة مرقَّمة</w:t>
      </w:r>
    </w:p>
    <w:p>
      <w:pPr>
        <w:bidi/>
        <w:spacing w:after="80" w:line="360"/>
        <w:ind w:right="360"/>
        <w:jc w:val="start"/>
      </w:pPr>
      <w:r>
        <w:rPr>
          <w:rFonts w:ascii="Arial" w:cs="Arial" w:eastAsia="Arial" w:hAnsi="Arial"/>
          <w:b/>
          <w:bCs/>
          <w:sz w:val="24"/>
          <w:szCs w:val="24"/>
          <w:rtl/>
        </w:rPr>
        <w:t xml:space="preserve">١. </w:t>
      </w:r>
      <w:r>
        <w:rPr>
          <w:rFonts w:ascii="Arial" w:cs="Arial" w:eastAsia="Arial" w:hAnsi="Arial"/>
          <w:sz w:val="24"/>
          <w:szCs w:val="24"/>
          <w:rtl/>
        </w:rPr>
        <w:t xml:space="preserve">الخطوة الأولى من العملية، تتمثَّل في جمع البيانات اللازمة.</w:t>
      </w:r>
    </w:p>
    <w:p>
      <w:pPr>
        <w:bidi/>
        <w:spacing w:after="80" w:line="360"/>
        <w:ind w:right="360"/>
        <w:jc w:val="start"/>
      </w:pPr>
      <w:r>
        <w:rPr>
          <w:rFonts w:ascii="Arial" w:cs="Arial" w:eastAsia="Arial" w:hAnsi="Arial"/>
          <w:b/>
          <w:bCs/>
          <w:sz w:val="24"/>
          <w:szCs w:val="24"/>
          <w:rtl/>
        </w:rPr>
        <w:t xml:space="preserve">٢. </w:t>
      </w:r>
      <w:r>
        <w:rPr>
          <w:rFonts w:ascii="Arial" w:cs="Arial" w:eastAsia="Arial" w:hAnsi="Arial"/>
          <w:sz w:val="24"/>
          <w:szCs w:val="24"/>
          <w:rtl/>
        </w:rPr>
        <w:t xml:space="preserve">الخطوة الثانية، يتم خلالها تحليل البيانات وفقَ المعايير المعتمدة.</w:t>
      </w:r>
    </w:p>
    <w:p>
      <w:pPr>
        <w:bidi/>
        <w:spacing w:after="80" w:line="360"/>
        <w:ind w:right="360"/>
        <w:jc w:val="start"/>
      </w:pPr>
      <w:r>
        <w:rPr>
          <w:rFonts w:ascii="Arial" w:cs="Arial" w:eastAsia="Arial" w:hAnsi="Arial"/>
          <w:b/>
          <w:bCs/>
          <w:sz w:val="24"/>
          <w:szCs w:val="24"/>
          <w:rtl/>
        </w:rPr>
        <w:t xml:space="preserve">٣. </w:t>
      </w:r>
      <w:r>
        <w:rPr>
          <w:rFonts w:ascii="Arial" w:cs="Arial" w:eastAsia="Arial" w:hAnsi="Arial"/>
          <w:sz w:val="24"/>
          <w:szCs w:val="24"/>
          <w:rtl/>
        </w:rPr>
        <w:t xml:space="preserve">الخطوة الثالثة، إعداد التقرير النهائي ورفعه للجهة المختصة.</w:t>
      </w:r>
    </w:p>
    <w:p>
      <w:pPr>
        <w:bidi/>
        <w:spacing w:after="140" w:before="280" w:line="360"/>
        <w:jc w:val="start"/>
      </w:pPr>
      <w:r>
        <w:rPr>
          <w:rFonts w:ascii="Arial" w:cs="Arial" w:eastAsia="Arial" w:hAnsi="Arial"/>
          <w:b/>
          <w:bCs/>
          <w:color w:val="1F3864"/>
          <w:sz w:val="32"/>
          <w:szCs w:val="32"/>
          <w:rtl/>
        </w:rPr>
        <w:t xml:space="preserve">ثالثاً: الجداول</w:t>
      </w:r>
    </w:p>
    <w:p>
      <w:pPr>
        <w:bidi/>
        <w:spacing w:after="120" w:before="0" w:line="360"/>
        <w:jc w:val="start"/>
      </w:pPr>
      <w:r>
        <w:rPr>
          <w:rFonts w:ascii="Arial" w:cs="Arial" w:eastAsia="Arial" w:hAnsi="Arial"/>
          <w:b w:val="false"/>
          <w:bCs w:val="false"/>
          <w:color w:val="000000"/>
          <w:sz w:val="24"/>
          <w:szCs w:val="24"/>
          <w:rtl/>
        </w:rPr>
        <w:t xml:space="preserve">الجدول التالي يستعرض بياناتٍ تجريبيةً بسيطةً للتحقق من اتجاه الجداول في المستند:</w:t>
      </w:r>
    </w:p>
    <w:p>
      <w:pPr>
        <w:bidi/>
        <w:spacing w:after="80"/>
      </w:pPr>
      <w:r>
        <w:rPr>
          <w:rFonts w:ascii="Arial" w:cs="Arial" w:eastAsia="Arial" w:hAnsi="Aria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pPr>
              <w:bidi/>
              <w:jc w:val="start"/>
            </w:pPr>
            <w:r>
              <w:rPr>
                <w:rFonts w:ascii="Arial" w:cs="Arial" w:eastAsia="Arial" w:hAnsi="Arial"/>
                <w:b/>
                <w:bCs/>
                <w:sz w:val="22"/>
                <w:szCs w:val="22"/>
                <w:rtl/>
              </w:rPr>
              <w:t xml:space="preserve">الحقل</w:t>
            </w:r>
          </w:p>
        </w:tc>
        <w:tc>
          <w:tcPr>
            <w:tcW w:type="dxa" w:w="6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pPr>
              <w:bidi/>
              <w:jc w:val="start"/>
            </w:pPr>
            <w:r>
              <w:rPr>
                <w:rFonts w:ascii="Arial" w:cs="Arial" w:eastAsia="Arial" w:hAnsi="Arial"/>
                <w:b/>
                <w:bCs/>
                <w:sz w:val="22"/>
                <w:szCs w:val="22"/>
                <w:rtl/>
              </w:rPr>
              <w:t xml:space="preserve">القيمة</w:t>
            </w:r>
          </w:p>
        </w:tc>
      </w:tr>
      <w:t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pPr>
              <w:bidi/>
              <w:jc w:val="start"/>
            </w:pPr>
            <w:r>
              <w:rPr>
                <w:rFonts w:ascii="Arial" w:cs="Arial" w:eastAsia="Arial" w:hAnsi="Arial"/>
                <w:b/>
                <w:bCs/>
                <w:sz w:val="22"/>
                <w:szCs w:val="22"/>
                <w:rtl/>
              </w:rPr>
              <w:t xml:space="preserve">الاسم</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jc w:val="start"/>
            </w:pPr>
            <w:r>
              <w:rPr>
                <w:rFonts w:ascii="Arial" w:cs="Arial" w:eastAsia="Arial" w:hAnsi="Arial"/>
                <w:b w:val="false"/>
                <w:bCs w:val="false"/>
                <w:sz w:val="22"/>
                <w:szCs w:val="22"/>
                <w:rtl/>
              </w:rPr>
              <w:t xml:space="preserve">محمد بن عبد الرحمن الموسى</w:t>
            </w:r>
          </w:p>
        </w:tc>
      </w:tr>
      <w:t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pPr>
              <w:bidi/>
              <w:jc w:val="start"/>
            </w:pPr>
            <w:r>
              <w:rPr>
                <w:rFonts w:ascii="Arial" w:cs="Arial" w:eastAsia="Arial" w:hAnsi="Arial"/>
                <w:b/>
                <w:bCs/>
                <w:sz w:val="22"/>
                <w:szCs w:val="22"/>
                <w:rtl/>
              </w:rPr>
              <w:t xml:space="preserve">المدينة</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jc w:val="start"/>
            </w:pPr>
            <w:r>
              <w:rPr>
                <w:rFonts w:ascii="Arial" w:cs="Arial" w:eastAsia="Arial" w:hAnsi="Arial"/>
                <w:b w:val="false"/>
                <w:bCs w:val="false"/>
                <w:sz w:val="22"/>
                <w:szCs w:val="22"/>
                <w:rtl/>
              </w:rPr>
              <w:t xml:space="preserve">المدينة المنورة</w:t>
            </w:r>
          </w:p>
        </w:tc>
      </w:tr>
      <w:t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pPr>
              <w:bidi/>
              <w:jc w:val="start"/>
            </w:pPr>
            <w:r>
              <w:rPr>
                <w:rFonts w:ascii="Arial" w:cs="Arial" w:eastAsia="Arial" w:hAnsi="Arial"/>
                <w:b/>
                <w:bCs/>
                <w:sz w:val="22"/>
                <w:szCs w:val="22"/>
                <w:rtl/>
              </w:rPr>
              <w:t xml:space="preserve">التاريخ</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jc w:val="start"/>
            </w:pPr>
            <w:r>
              <w:rPr>
                <w:rFonts w:ascii="Arial" w:cs="Arial" w:eastAsia="Arial" w:hAnsi="Arial"/>
                <w:b w:val="false"/>
                <w:bCs w:val="false"/>
                <w:sz w:val="22"/>
                <w:szCs w:val="22"/>
                <w:rtl/>
              </w:rPr>
              <w:t xml:space="preserve">١٩ / ٠٥ / ٢٠٢٦ م</w:t>
            </w:r>
          </w:p>
        </w:tc>
      </w:tr>
      <w:t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pPr>
              <w:bidi/>
              <w:jc w:val="start"/>
            </w:pPr>
            <w:r>
              <w:rPr>
                <w:rFonts w:ascii="Arial" w:cs="Arial" w:eastAsia="Arial" w:hAnsi="Arial"/>
                <w:b/>
                <w:bCs/>
                <w:sz w:val="22"/>
                <w:szCs w:val="22"/>
                <w:rtl/>
              </w:rPr>
              <w:t xml:space="preserve">الآيبان</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jc w:val="start"/>
            </w:pPr>
            <w:r>
              <w:rPr>
                <w:rFonts w:ascii="Arial" w:cs="Arial" w:eastAsia="Arial" w:hAnsi="Arial"/>
                <w:b w:val="false"/>
                <w:bCs w:val="false"/>
                <w:sz w:val="22"/>
                <w:szCs w:val="22"/>
                <w:rtl/>
              </w:rPr>
              <w:t xml:space="preserve">SA0280000301608016014488</w:t>
            </w:r>
          </w:p>
        </w:tc>
      </w:tr>
    </w:tbl>
    <w:p>
      <w:pPr>
        <w:bidi/>
        <w:spacing w:after="120"/>
      </w:pPr>
      <w:r>
        <w:rPr>
          <w:rFonts w:ascii="Arial" w:cs="Arial" w:eastAsia="Arial" w:hAnsi="Arial"/>
        </w:rPr>
        <w:t xml:space="preserve"/>
      </w:r>
    </w:p>
    <w:p>
      <w:pPr>
        <w:bidi/>
        <w:spacing w:after="140" w:before="280" w:line="360"/>
        <w:jc w:val="start"/>
      </w:pPr>
      <w:r>
        <w:rPr>
          <w:rFonts w:ascii="Arial" w:cs="Arial" w:eastAsia="Arial" w:hAnsi="Arial"/>
          <w:b/>
          <w:bCs/>
          <w:color w:val="1F3864"/>
          <w:sz w:val="32"/>
          <w:szCs w:val="32"/>
          <w:rtl/>
        </w:rPr>
        <w:t xml:space="preserve">رابعاً: محتوى عربيٌّ مختلطٌ بالأرقام والمعرِّفات اللاتينية</w:t>
      </w:r>
    </w:p>
    <w:p>
      <w:pPr>
        <w:bidi/>
        <w:spacing w:after="120" w:before="0" w:line="360"/>
        <w:jc w:val="start"/>
      </w:pPr>
      <w:r>
        <w:rPr>
          <w:rFonts w:ascii="Arial" w:cs="Arial" w:eastAsia="Arial" w:hAnsi="Arial"/>
          <w:b w:val="false"/>
          <w:bCs w:val="false"/>
          <w:color w:val="000000"/>
          <w:sz w:val="24"/>
          <w:szCs w:val="24"/>
          <w:rtl/>
        </w:rPr>
        <w:t xml:space="preserve">يحتوي هذا القسم على نصٍّ يمزج بين العربية والمعرِّفات اللاتينية، للتأكُّد من أن المعرِّفات لا تتعرَّض لإعادة الترتيب:</w:t>
      </w:r>
    </w:p>
    <w:p>
      <w:pPr>
        <w:bidi/>
        <w:spacing w:after="80" w:line="360"/>
        <w:ind w:right="360"/>
        <w:jc w:val="start"/>
      </w:pPr>
      <w:r>
        <w:rPr>
          <w:rFonts w:ascii="Arial" w:cs="Arial" w:eastAsia="Arial" w:hAnsi="Arial"/>
          <w:sz w:val="24"/>
          <w:szCs w:val="24"/>
          <w:rtl/>
        </w:rPr>
        <w:t xml:space="preserve">•  البريد الإلكتروني للتواصل: muh.moosa@gmail.com — يجب أن يبقى كما هو.</w:t>
      </w:r>
    </w:p>
    <w:p>
      <w:pPr>
        <w:bidi/>
        <w:spacing w:after="80" w:line="360"/>
        <w:ind w:right="360"/>
        <w:jc w:val="start"/>
      </w:pPr>
      <w:r>
        <w:rPr>
          <w:rFonts w:ascii="Arial" w:cs="Arial" w:eastAsia="Arial" w:hAnsi="Arial"/>
          <w:sz w:val="24"/>
          <w:szCs w:val="24"/>
          <w:rtl/>
        </w:rPr>
        <w:t xml:space="preserve">•  رقم الآيبان الدولي: SA0280000301608016014488 — لا يتحوَّل إلى أرقام هندية.</w:t>
      </w:r>
    </w:p>
    <w:p>
      <w:pPr>
        <w:bidi/>
        <w:spacing w:after="80" w:line="360"/>
        <w:ind w:right="360"/>
        <w:jc w:val="start"/>
      </w:pPr>
      <w:r>
        <w:rPr>
          <w:rFonts w:ascii="Arial" w:cs="Arial" w:eastAsia="Arial" w:hAnsi="Arial"/>
          <w:sz w:val="24"/>
          <w:szCs w:val="24"/>
          <w:rtl/>
        </w:rPr>
        <w:t xml:space="preserve">•  رقم الترخيص: FL-888252203 — يبقى لاتينياً لأنه معرِّف نظامي.</w:t>
      </w:r>
    </w:p>
    <w:p>
      <w:pPr>
        <w:bidi/>
        <w:spacing w:after="80" w:line="360"/>
        <w:ind w:right="360"/>
        <w:jc w:val="start"/>
      </w:pPr>
      <w:r>
        <w:rPr>
          <w:rFonts w:ascii="Arial" w:cs="Arial" w:eastAsia="Arial" w:hAnsi="Arial"/>
          <w:sz w:val="24"/>
          <w:szCs w:val="24"/>
          <w:rtl/>
        </w:rPr>
        <w:t xml:space="preserve">•  أما المبلغ النقدي ١٬٢٣٤٬٥٦٧ ريالاً والنسبة ١٥٪ فيُكتبان بالأرقام الهندية.</w:t>
      </w:r>
    </w:p>
    <w:p>
      <w:pPr>
        <w:bidi/>
        <w:spacing w:after="140" w:before="280" w:line="360"/>
        <w:jc w:val="start"/>
      </w:pPr>
      <w:r>
        <w:rPr>
          <w:rFonts w:ascii="Arial" w:cs="Arial" w:eastAsia="Arial" w:hAnsi="Arial"/>
          <w:b/>
          <w:bCs/>
          <w:color w:val="1F3864"/>
          <w:sz w:val="32"/>
          <w:szCs w:val="32"/>
          <w:rtl/>
        </w:rPr>
        <w:t xml:space="preserve">خامساً: الخاتمة</w:t>
      </w:r>
    </w:p>
    <w:p>
      <w:pPr>
        <w:bidi/>
        <w:spacing w:after="120" w:before="0" w:line="360"/>
        <w:jc w:val="start"/>
      </w:pPr>
      <w:r>
        <w:rPr>
          <w:rFonts w:ascii="Arial" w:cs="Arial" w:eastAsia="Arial" w:hAnsi="Arial"/>
          <w:b w:val="false"/>
          <w:bCs w:val="false"/>
          <w:color w:val="000000"/>
          <w:sz w:val="24"/>
          <w:szCs w:val="24"/>
          <w:rtl/>
        </w:rPr>
        <w:t xml:space="preserve">هذا النص هو مثال لنصٍّ يمكن أن يُستبدل في نفس المساحة، لقد تَمّ توليد هذا النص من مولِّد النص العربيِّ، حيث يمكنك أن تُولِّد مثل هذا النص أو العديد من النصوص الأخرى إضافةً إلى زيادة عدد الحروف التي يولِّدها التطبيق.</w:t>
      </w:r>
    </w:p>
    <w:p>
      <w:pPr>
        <w:bidi/>
        <w:spacing w:after="120" w:before="0" w:line="360"/>
        <w:jc w:val="start"/>
      </w:pPr>
      <w:r>
        <w:rPr>
          <w:rFonts w:ascii="Arial" w:cs="Arial" w:eastAsia="Arial" w:hAnsi="Arial"/>
          <w:b w:val="false"/>
          <w:bCs w:val="false"/>
          <w:color w:val="000000"/>
          <w:sz w:val="24"/>
          <w:szCs w:val="24"/>
          <w:rtl/>
        </w:rPr>
        <w:t xml:space="preserve">هذا المستند مولَّدٌ بالكامل من خلال سكربت docx-js، ثم مرَّ على إضافة arabic-rtl-docs التي طبَّقت ستَّ طبقات من إعدادات RTL لضمان عرضٍ صحيحٍ في برنامج Microsoft Word على جميع المنصات (Windows / Mac / Online). إذا ظهرت هذه الفقرة محاذاةً إلى اليمين فإن الإضافة تعمل بشكلٍ صحيح. وإذا ظهرت إلى اليسار، يرجى إبلاغ المطوِّر فوراً.</w:t>
      </w:r>
    </w:p>
    <w:p>
      <w:pPr>
        <w:bidi/>
        <w:spacing w:after="240"/>
      </w:pPr>
      <w:r>
        <w:rPr>
          <w:rFonts w:ascii="Arial" w:cs="Arial" w:eastAsia="Arial" w:hAnsi="Arial"/>
        </w:rPr>
        <w:t xml:space="preserve"/>
      </w:r>
    </w:p>
    <w:p>
      <w:pPr>
        <w:bidi/>
        <w:spacing w:after="120" w:before="0" w:line="360"/>
        <w:jc w:val="center"/>
      </w:pPr>
      <w:r>
        <w:rPr>
          <w:rFonts w:ascii="Arial" w:cs="Arial" w:eastAsia="Arial" w:hAnsi="Arial"/>
          <w:b w:val="false"/>
          <w:bCs w:val="false"/>
          <w:color w:val="595959"/>
          <w:sz w:val="24"/>
          <w:szCs w:val="24"/>
          <w:rtl/>
        </w:rPr>
        <w:t xml:space="preserve">•   •   •</w:t>
      </w:r>
    </w:p>
    <w:p>
      <w:pPr>
        <w:bidi/>
        <w:spacing w:after="120" w:before="0" w:line="360"/>
        <w:jc w:val="center"/>
      </w:pPr>
      <w:r>
        <w:rPr>
          <w:rFonts w:ascii="Arial" w:cs="Arial" w:eastAsia="Arial" w:hAnsi="Arial"/>
          <w:b w:val="false"/>
          <w:bCs w:val="false"/>
          <w:color w:val="595959"/>
          <w:sz w:val="20"/>
          <w:szCs w:val="20"/>
          <w:rtl/>
        </w:rPr>
        <w:t xml:space="preserve">انتهى المستند</w:t>
      </w:r>
    </w:p>
    <w:sectPr>
      <w:pgSz w:w="11906" w:h="16838" w:orient="portrait"/>
      <w:pgMar w:top="1080" w:right="1080" w:bottom="1080" w:left="1080"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hemeFontLang w:val="en-US" w:eastAsia="en-US" w:bidi="ar-S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eastAsia="en-US" w:bidi="ar-SA"/>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نموذج اختبار للنصوص العربية</dc:title>
  <dc:creator>arabic-rtl-docs skill test</dc:creator>
  <cp:lastModifiedBy>Un-named</cp:lastModifiedBy>
  <cp:revision>1</cp:revision>
  <dcterms:created xsi:type="dcterms:W3CDTF">2026-05-19T10:43:14.462Z</dcterms:created>
  <dcterms:modified xsi:type="dcterms:W3CDTF">2026-05-19T10:43:14.462Z</dcterms:modified>
</cp:coreProperties>
</file>

<file path=docProps/custom.xml><?xml version="1.0" encoding="utf-8"?>
<Properties xmlns="http://schemas.openxmlformats.org/officeDocument/2006/custom-properties" xmlns:vt="http://schemas.openxmlformats.org/officeDocument/2006/docPropsVTypes"/>
</file>