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160" w:before="0"/>
        <w:jc w:val="center"/>
      </w:pPr>
      <w:r>
        <w:rPr>
          <w:rFonts w:ascii="Arial" w:cs="Arial" w:eastAsia="Arial" w:hAnsi="Arial"/>
          <w:b/>
          <w:bCs/>
          <w:color w:val="1F3864"/>
          <w:sz w:val="52"/>
          <w:szCs w:val="52"/>
        </w:rPr>
        <w:t xml:space="preserve">Financial Data Hub</w:t>
      </w:r>
    </w:p>
    <w:p>
      <w:pPr>
        <w:spacing w:after="80" w:before="0"/>
        <w:jc w:val="center"/>
      </w:pPr>
      <w:r>
        <w:rPr>
          <w:rFonts w:ascii="Arial" w:cs="Arial" w:eastAsia="Arial" w:hAnsi="Arial"/>
          <w:b/>
          <w:bCs/>
          <w:color w:val="2E5FA3"/>
          <w:sz w:val="44"/>
          <w:szCs w:val="44"/>
        </w:rPr>
        <w:t xml:space="preserve">M1 Closure Report</w:t>
      </w:r>
    </w:p>
    <w:p>
      <w:pPr>
        <w:spacing w:after="480" w:before="0"/>
        <w:jc w:val="center"/>
      </w:pPr>
      <w:r>
        <w:rPr>
          <w:rFonts w:ascii="Arial" w:cs="Arial" w:eastAsia="Arial" w:hAnsi="Arial"/>
          <w:i/>
          <w:iCs/>
          <w:color w:val="555555"/>
          <w:sz w:val="26"/>
          <w:szCs w:val="26"/>
        </w:rPr>
        <w:t xml:space="preserve">Milestone 1: Authentication &amp; Multi-Tenancy Foundation</w:t>
      </w:r>
    </w:p>
    <w:p>
      <w:pPr>
        <w:pBdr>
          <w:bottom w:val="single" w:color="2E5FA3" w:sz="12" w:space="1"/>
        </w:pBdr>
        <w:spacing w:after="120" w:before="0"/>
      </w:pPr>
    </w:p>
    <w:p>
      <w:pPr>
        <w:spacing w:after="240" w:before="0"/>
      </w:pPr>
    </w:p>
    <w:p>
      <w:pPr>
        <w:spacing w:after="80" w:before="0"/>
        <w:jc w:val="center"/>
      </w:pPr>
      <w:r>
        <w:rPr>
          <w:rFonts w:ascii="Arial" w:cs="Arial" w:eastAsia="Arial" w:hAnsi="Arial"/>
          <w:b/>
          <w:bCs/>
          <w:color w:val="1D6030"/>
          <w:sz w:val="24"/>
          <w:szCs w:val="24"/>
        </w:rPr>
        <w:t xml:space="preserve">Status: CLOSED — All gates passed</w:t>
      </w:r>
    </w:p>
    <w:p>
      <w:pPr>
        <w:spacing w:after="80" w:before="0"/>
        <w:jc w:val="center"/>
      </w:pPr>
      <w:r>
        <w:rPr>
          <w:rFonts w:ascii="Arial" w:cs="Arial" w:eastAsia="Arial" w:hAnsi="Arial"/>
          <w:color w:val="555555"/>
          <w:sz w:val="22"/>
          <w:szCs w:val="22"/>
        </w:rPr>
        <w:t xml:space="preserve">4 June 2026</w:t>
      </w:r>
    </w:p>
    <w:p>
      <w:pPr>
        <w:spacing w:after="80" w:before="0"/>
        <w:jc w:val="center"/>
      </w:pPr>
      <w:r>
        <w:rPr>
          <w:rFonts w:ascii="Arial" w:cs="Arial" w:eastAsia="Arial" w:hAnsi="Arial"/>
          <w:i/>
          <w:iCs/>
          <w:color w:val="888888"/>
          <w:sz w:val="20"/>
          <w:szCs w:val="20"/>
        </w:rPr>
        <w:t xml:space="preserve">CONFIDENTIAL — INTERNAL</w:t>
      </w:r>
    </w:p>
    <w:p>
      <w:pP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Report Date</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2"/>
                <w:szCs w:val="22"/>
              </w:rPr>
              <w:t xml:space="preserve">4 June 2026</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Milestone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M1 — Authentication &amp; Multi-Tenancy Foundation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Status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2"/>
                <w:szCs w:val="22"/>
              </w:rPr>
              <w:t xml:space="preserve">CLOSED — All gates passed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Repository</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C:\Users\HP\OneDrive\Documents\Projects\financial-data-hub</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Branch</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2"/>
                <w:szCs w:val="22"/>
              </w:rPr>
              <w:t xml:space="preserve">main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Validation Commit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4885644</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Unit Tests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2"/>
                <w:szCs w:val="22"/>
              </w:rPr>
              <w:t xml:space="preserve">308 / 308 passed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Integration Tests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30 / 30 passed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E2E Tests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2"/>
                <w:szCs w:val="22"/>
              </w:rPr>
              <w:t xml:space="preserve">40 / 40 passed  (27 auth + 13 password reset)</w:t>
            </w:r>
          </w:p>
        </w:tc>
      </w:tr>
    </w:tbl>
    <w:p>
      <w:r>
        <w:br w:type="page"/>
      </w:r>
    </w:p>
    <w:p>
      <w:pPr>
        <w:sectPr>
          <w:footerReference w:type="default" r:id="rId7"/>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3864"/>
          <w:sz w:val="28"/>
          <w:szCs w:val="28"/>
        </w:rPr>
        <w:t xml:space="preserve">Table of Contents</w:t>
      </w:r>
    </w:p>
    <w:p>
      <w:pPr>
        <w:pBdr>
          <w:bottom w:val="single" w:color="2E5FA3" w:sz="12" w:space="1"/>
        </w:pBdr>
        <w:spacing w:after="120" w:before="0"/>
      </w:pPr>
    </w:p>
    <w:p>
      <w:pPr>
        <w:spacing w:after="120" w:before="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3864"/>
          <w:sz w:val="28"/>
          <w:szCs w:val="28"/>
        </w:rPr>
        <w:t xml:space="preserve">1.  Architecture Components Completed</w:t>
      </w:r>
    </w:p>
    <w:p>
      <w:pPr>
        <w:pBdr>
          <w:bottom w:val="single" w:color="2E5FA3" w:sz="12" w:space="1"/>
        </w:pBdr>
        <w:spacing w:after="120" w:before="0"/>
      </w:pPr>
    </w:p>
    <w:p>
      <w:pPr>
        <w:spacing w:after="120" w:before="0"/>
      </w:pPr>
      <w:r>
        <w:rPr>
          <w:rFonts w:ascii="Arial" w:cs="Arial" w:eastAsia="Arial" w:hAnsi="Arial"/>
          <w:color w:val="000000"/>
          <w:sz w:val="22"/>
          <w:szCs w:val="22"/>
        </w:rPr>
        <w:t xml:space="preserve">M1 delivered the full server-side foundation for a multi-tenant SaaS API. The following architectural layers are complete and in production-ready condition.</w:t>
      </w:r>
    </w:p>
    <w:p>
      <w:pPr>
        <w:spacing w:after="80" w:before="0"/>
      </w:pPr>
    </w:p>
    <w:p>
      <w:pPr>
        <w:pStyle w:val="Heading2"/>
        <w:spacing w:after="80" w:before="240"/>
      </w:pPr>
      <w:r>
        <w:rPr>
          <w:rFonts w:ascii="Arial" w:cs="Arial" w:eastAsia="Arial" w:hAnsi="Arial"/>
          <w:b/>
          <w:bCs/>
          <w:color w:val="2E5FA3"/>
          <w:sz w:val="24"/>
          <w:szCs w:val="24"/>
        </w:rPr>
        <w:t xml:space="preserve">1.1  Application Framework</w:t>
      </w:r>
    </w:p>
    <w:p>
      <w:pPr>
        <w:pStyle w:val="ListParagraph"/>
        <w:numPr>
          <w:ilvl w:val="0"/>
          <w:numId w:val="2"/>
        </w:numPr>
        <w:spacing w:after="60" w:before="0"/>
        <w:ind w:left="720" w:hanging="360"/>
      </w:pPr>
      <w:r>
        <w:rPr>
          <w:rFonts w:ascii="Arial" w:cs="Arial" w:eastAsia="Arial" w:hAnsi="Arial"/>
          <w:color w:val="000000"/>
          <w:sz w:val="22"/>
          <w:szCs w:val="22"/>
        </w:rPr>
        <w:t xml:space="preserve">FastAPI application with async lifespan management.</w:t>
      </w:r>
    </w:p>
    <w:p>
      <w:pPr>
        <w:pStyle w:val="ListParagraph"/>
        <w:numPr>
          <w:ilvl w:val="0"/>
          <w:numId w:val="2"/>
        </w:numPr>
        <w:spacing w:after="60" w:before="0"/>
        <w:ind w:left="720" w:hanging="360"/>
      </w:pPr>
      <w:r>
        <w:rPr>
          <w:rFonts w:ascii="Arial" w:cs="Arial" w:eastAsia="Arial" w:hAnsi="Arial"/>
          <w:color w:val="000000"/>
          <w:sz w:val="22"/>
          <w:szCs w:val="22"/>
        </w:rPr>
        <w:t xml:space="preserve">SQLAlchemy 2.0 async engine with a configurable connection pool (default 10 connections, 20 overflow).</w:t>
      </w:r>
    </w:p>
    <w:p>
      <w:pPr>
        <w:pStyle w:val="ListParagraph"/>
        <w:numPr>
          <w:ilvl w:val="0"/>
          <w:numId w:val="2"/>
        </w:numPr>
        <w:spacing w:after="60" w:before="0"/>
        <w:ind w:left="720" w:hanging="360"/>
      </w:pPr>
      <w:r>
        <w:rPr>
          <w:rFonts w:ascii="Arial" w:cs="Arial" w:eastAsia="Arial" w:hAnsi="Arial"/>
          <w:color w:val="000000"/>
          <w:sz w:val="22"/>
          <w:szCs w:val="22"/>
        </w:rPr>
        <w:t xml:space="preserve">Alembic migration toolchain with synchronous engine for DDL operations.</w:t>
      </w:r>
    </w:p>
    <w:p>
      <w:pPr>
        <w:pStyle w:val="ListParagraph"/>
        <w:numPr>
          <w:ilvl w:val="0"/>
          <w:numId w:val="2"/>
        </w:numPr>
        <w:spacing w:after="60" w:before="0"/>
        <w:ind w:left="720" w:hanging="360"/>
      </w:pPr>
      <w:r>
        <w:rPr>
          <w:rFonts w:ascii="Arial" w:cs="Arial" w:eastAsia="Arial" w:hAnsi="Arial"/>
          <w:color w:val="000000"/>
          <w:sz w:val="22"/>
          <w:szCs w:val="22"/>
        </w:rPr>
        <w:t xml:space="preserve">Structlog structured logging with request-scoped context.</w:t>
      </w:r>
    </w:p>
    <w:p>
      <w:pPr>
        <w:pStyle w:val="ListParagraph"/>
        <w:numPr>
          <w:ilvl w:val="0"/>
          <w:numId w:val="2"/>
        </w:numPr>
        <w:spacing w:after="60" w:before="0"/>
        <w:ind w:left="720" w:hanging="360"/>
      </w:pPr>
      <w:r>
        <w:rPr>
          <w:rFonts w:ascii="Arial" w:cs="Arial" w:eastAsia="Arial" w:hAnsi="Arial"/>
          <w:color w:val="000000"/>
          <w:sz w:val="22"/>
          <w:szCs w:val="22"/>
        </w:rPr>
        <w:t xml:space="preserve">Sentry SDK integration (DSN optional in development).</w:t>
      </w:r>
    </w:p>
    <w:p>
      <w:pPr>
        <w:pStyle w:val="ListParagraph"/>
        <w:numPr>
          <w:ilvl w:val="0"/>
          <w:numId w:val="2"/>
        </w:numPr>
        <w:spacing w:after="60" w:before="0"/>
        <w:ind w:left="720" w:hanging="360"/>
      </w:pPr>
      <w:r>
        <w:rPr>
          <w:rFonts w:ascii="Arial" w:cs="Arial" w:eastAsia="Arial" w:hAnsi="Arial"/>
          <w:color w:val="000000"/>
          <w:sz w:val="22"/>
          <w:szCs w:val="22"/>
        </w:rPr>
        <w:t xml:space="preserve">Uvicorn ASGI server.</w:t>
      </w:r>
    </w:p>
    <w:p>
      <w:pPr>
        <w:spacing w:after="80" w:before="0"/>
      </w:pPr>
    </w:p>
    <w:p>
      <w:pPr>
        <w:pStyle w:val="Heading2"/>
        <w:spacing w:after="80" w:before="240"/>
      </w:pPr>
      <w:r>
        <w:rPr>
          <w:rFonts w:ascii="Arial" w:cs="Arial" w:eastAsia="Arial" w:hAnsi="Arial"/>
          <w:b/>
          <w:bCs/>
          <w:color w:val="2E5FA3"/>
          <w:sz w:val="24"/>
          <w:szCs w:val="24"/>
        </w:rPr>
        <w:t xml:space="preserve">1.2  Middleware Stack</w:t>
      </w:r>
    </w:p>
    <w:p>
      <w:pPr>
        <w:spacing w:after="120" w:before="0"/>
      </w:pPr>
      <w:r>
        <w:rPr>
          <w:rFonts w:ascii="Arial" w:cs="Arial" w:eastAsia="Arial" w:hAnsi="Arial"/>
          <w:color w:val="000000"/>
          <w:sz w:val="22"/>
          <w:szCs w:val="22"/>
        </w:rPr>
        <w:t xml:space="preserve">Four middleware layers registered and operational. Execution order (outermost to innermost):</w:t>
      </w:r>
    </w:p>
    <w:p>
      <w:pPr>
        <w:pStyle w:val="ListParagraph"/>
        <w:numPr>
          <w:ilvl w:val="0"/>
          <w:numId w:val="2"/>
        </w:numPr>
        <w:spacing w:after="60" w:before="0"/>
        <w:ind w:left="720" w:hanging="360"/>
      </w:pPr>
      <w:r>
        <w:rPr>
          <w:rFonts w:ascii="Arial" w:cs="Arial" w:eastAsia="Arial" w:hAnsi="Arial"/>
          <w:color w:val="000000"/>
          <w:sz w:val="22"/>
          <w:szCs w:val="22"/>
        </w:rPr>
        <w:t xml:space="preserve">JWTAuthMiddleware — Passive token extraction; attaches AuthContext to request.state. Does not reject unauthenticated requests; route-level dependencies enforce access control.</w:t>
      </w:r>
    </w:p>
    <w:p>
      <w:pPr>
        <w:pStyle w:val="ListParagraph"/>
        <w:numPr>
          <w:ilvl w:val="0"/>
          <w:numId w:val="2"/>
        </w:numPr>
        <w:spacing w:after="60" w:before="0"/>
        <w:ind w:left="720" w:hanging="360"/>
      </w:pPr>
      <w:r>
        <w:rPr>
          <w:rFonts w:ascii="Arial" w:cs="Arial" w:eastAsia="Arial" w:hAnsi="Arial"/>
          <w:color w:val="000000"/>
          <w:sz w:val="22"/>
          <w:szCs w:val="22"/>
        </w:rPr>
        <w:t xml:space="preserve">AuditMiddleware — Non-blocking audit record writer. Schedules asyncio background task after response is returned to caller. Skips write when tenant_id is None (anonymous requests).</w:t>
      </w:r>
    </w:p>
    <w:p>
      <w:pPr>
        <w:pStyle w:val="ListParagraph"/>
        <w:numPr>
          <w:ilvl w:val="0"/>
          <w:numId w:val="2"/>
        </w:numPr>
        <w:spacing w:after="60" w:before="0"/>
        <w:ind w:left="720" w:hanging="360"/>
      </w:pPr>
      <w:r>
        <w:rPr>
          <w:rFonts w:ascii="Arial" w:cs="Arial" w:eastAsia="Arial" w:hAnsi="Arial"/>
          <w:color w:val="000000"/>
          <w:sz w:val="22"/>
          <w:szCs w:val="22"/>
        </w:rPr>
        <w:t xml:space="preserve">RateLimitMiddleware — Redis-backed sliding window counter. Separate limits for unauthenticated (20 req/min per IP) and authenticated (60 req/min per user, free tier) traffic.</w:t>
      </w:r>
    </w:p>
    <w:p>
      <w:pPr>
        <w:pStyle w:val="ListParagraph"/>
        <w:numPr>
          <w:ilvl w:val="0"/>
          <w:numId w:val="2"/>
        </w:numPr>
        <w:spacing w:after="60" w:before="0"/>
        <w:ind w:left="720" w:hanging="360"/>
      </w:pPr>
      <w:r>
        <w:rPr>
          <w:rFonts w:ascii="Arial" w:cs="Arial" w:eastAsia="Arial" w:hAnsi="Arial"/>
          <w:color w:val="000000"/>
          <w:sz w:val="22"/>
          <w:szCs w:val="22"/>
        </w:rPr>
        <w:t xml:space="preserve">CORSMiddleware — Origin allowlist, credential support for cookie-bearing requests.</w:t>
      </w:r>
    </w:p>
    <w:p>
      <w:pPr>
        <w:spacing w:after="80" w:before="0"/>
      </w:pPr>
    </w:p>
    <w:p>
      <w:pPr>
        <w:pStyle w:val="Heading2"/>
        <w:spacing w:after="80" w:before="240"/>
      </w:pPr>
      <w:r>
        <w:rPr>
          <w:rFonts w:ascii="Arial" w:cs="Arial" w:eastAsia="Arial" w:hAnsi="Arial"/>
          <w:b/>
          <w:bCs/>
          <w:color w:val="2E5FA3"/>
          <w:sz w:val="24"/>
          <w:szCs w:val="24"/>
        </w:rPr>
        <w:t xml:space="preserve">1.3  Data Layer</w:t>
      </w:r>
    </w:p>
    <w:p>
      <w:pPr>
        <w:pStyle w:val="ListParagraph"/>
        <w:numPr>
          <w:ilvl w:val="0"/>
          <w:numId w:val="2"/>
        </w:numPr>
        <w:spacing w:after="60" w:before="0"/>
        <w:ind w:left="720" w:hanging="360"/>
      </w:pPr>
      <w:r>
        <w:rPr>
          <w:rFonts w:ascii="Arial" w:cs="Arial" w:eastAsia="Arial" w:hAnsi="Arial"/>
          <w:color w:val="000000"/>
          <w:sz w:val="22"/>
          <w:szCs w:val="22"/>
        </w:rPr>
        <w:t xml:space="preserve">PostgreSQL 16 with pg_trgm and pgcrypto extensions.</w:t>
      </w:r>
    </w:p>
    <w:p>
      <w:pPr>
        <w:pStyle w:val="ListParagraph"/>
        <w:numPr>
          <w:ilvl w:val="0"/>
          <w:numId w:val="2"/>
        </w:numPr>
        <w:spacing w:after="60" w:before="0"/>
        <w:ind w:left="720" w:hanging="360"/>
      </w:pPr>
      <w:r>
        <w:rPr>
          <w:rFonts w:ascii="Arial" w:cs="Arial" w:eastAsia="Arial" w:hAnsi="Arial"/>
          <w:color w:val="000000"/>
          <w:sz w:val="22"/>
          <w:szCs w:val="22"/>
        </w:rPr>
        <w:t xml:space="preserve">Five tables covering identity, tenancy, sessions, and audit trail.</w:t>
      </w:r>
    </w:p>
    <w:p>
      <w:pPr>
        <w:pStyle w:val="ListParagraph"/>
        <w:numPr>
          <w:ilvl w:val="0"/>
          <w:numId w:val="2"/>
        </w:numPr>
        <w:spacing w:after="60" w:before="0"/>
        <w:ind w:left="720" w:hanging="360"/>
      </w:pPr>
      <w:r>
        <w:rPr>
          <w:rFonts w:ascii="Arial" w:cs="Arial" w:eastAsia="Arial" w:hAnsi="Arial"/>
          <w:color w:val="000000"/>
          <w:sz w:val="22"/>
          <w:szCs w:val="22"/>
        </w:rPr>
        <w:t xml:space="preserve">UUID v7 primary keys (time-ordered) on all tables.</w:t>
      </w:r>
    </w:p>
    <w:p>
      <w:pPr>
        <w:pStyle w:val="ListParagraph"/>
        <w:numPr>
          <w:ilvl w:val="0"/>
          <w:numId w:val="2"/>
        </w:numPr>
        <w:spacing w:after="60" w:before="0"/>
        <w:ind w:left="720" w:hanging="360"/>
      </w:pPr>
      <w:r>
        <w:rPr>
          <w:rFonts w:ascii="Arial" w:cs="Arial" w:eastAsia="Arial" w:hAnsi="Arial"/>
          <w:color w:val="000000"/>
          <w:sz w:val="22"/>
          <w:szCs w:val="22"/>
        </w:rPr>
        <w:t xml:space="preserve">Soft delete pattern (deleted_at) on mutable entities.</w:t>
      </w:r>
    </w:p>
    <w:p>
      <w:pPr>
        <w:pStyle w:val="ListParagraph"/>
        <w:numPr>
          <w:ilvl w:val="0"/>
          <w:numId w:val="2"/>
        </w:numPr>
        <w:spacing w:after="60" w:before="0"/>
        <w:ind w:left="720" w:hanging="360"/>
      </w:pPr>
      <w:r>
        <w:rPr>
          <w:rFonts w:ascii="Arial" w:cs="Arial" w:eastAsia="Arial" w:hAnsi="Arial"/>
          <w:color w:val="000000"/>
          <w:sz w:val="22"/>
          <w:szCs w:val="22"/>
        </w:rPr>
        <w:t xml:space="preserve">Append-only audit_log with RESTRICT foreign key preventing tenant deletion while audit records exist.</w:t>
      </w:r>
    </w:p>
    <w:p>
      <w:pPr>
        <w:spacing w:after="80" w:before="0"/>
      </w:pPr>
    </w:p>
    <w:p>
      <w:pPr>
        <w:pStyle w:val="Heading2"/>
        <w:spacing w:after="80" w:before="240"/>
      </w:pPr>
      <w:r>
        <w:rPr>
          <w:rFonts w:ascii="Arial" w:cs="Arial" w:eastAsia="Arial" w:hAnsi="Arial"/>
          <w:b/>
          <w:bCs/>
          <w:color w:val="2E5FA3"/>
          <w:sz w:val="24"/>
          <w:szCs w:val="24"/>
        </w:rPr>
        <w:t xml:space="preserve">1.4  Infrastructure Services</w:t>
      </w:r>
    </w:p>
    <w:p>
      <w:pPr>
        <w:pStyle w:val="ListParagraph"/>
        <w:numPr>
          <w:ilvl w:val="0"/>
          <w:numId w:val="2"/>
        </w:numPr>
        <w:spacing w:after="60" w:before="0"/>
        <w:ind w:left="720" w:hanging="360"/>
      </w:pPr>
      <w:r>
        <w:rPr>
          <w:rFonts w:ascii="Arial" w:cs="Arial" w:eastAsia="Arial" w:hAnsi="Arial"/>
          <w:color w:val="000000"/>
          <w:sz w:val="22"/>
          <w:szCs w:val="22"/>
        </w:rPr>
        <w:t xml:space="preserve">Redis 7 serves dual roles: rate-limit counters (DB 0) and access token blocklist (DB 0).</w:t>
      </w:r>
    </w:p>
    <w:p>
      <w:pPr>
        <w:pStyle w:val="ListParagraph"/>
        <w:numPr>
          <w:ilvl w:val="0"/>
          <w:numId w:val="2"/>
        </w:numPr>
        <w:spacing w:after="60" w:before="0"/>
        <w:ind w:left="720" w:hanging="360"/>
      </w:pPr>
      <w:r>
        <w:rPr>
          <w:rFonts w:ascii="Arial" w:cs="Arial" w:eastAsia="Arial" w:hAnsi="Arial"/>
          <w:color w:val="000000"/>
          <w:sz w:val="22"/>
          <w:szCs w:val="22"/>
        </w:rPr>
        <w:t xml:space="preserve">Celery with four named queues defined in docker-compose (fetch, ai, compute, export) — workers present but not yet tasked with production work.</w:t>
      </w:r>
    </w:p>
    <w:p>
      <w:pPr>
        <w:pStyle w:val="ListParagraph"/>
        <w:numPr>
          <w:ilvl w:val="0"/>
          <w:numId w:val="2"/>
        </w:numPr>
        <w:spacing w:after="60" w:before="0"/>
        <w:ind w:left="720" w:hanging="360"/>
      </w:pPr>
      <w:r>
        <w:rPr>
          <w:rFonts w:ascii="Arial" w:cs="Arial" w:eastAsia="Arial" w:hAnsi="Arial"/>
          <w:color w:val="000000"/>
          <w:sz w:val="22"/>
          <w:szCs w:val="22"/>
        </w:rPr>
        <w:t xml:space="preserve">LocalStack (S3 emulation) available in development.</w:t>
      </w:r>
    </w:p>
    <w:p>
      <w:pPr>
        <w:pStyle w:val="ListParagraph"/>
        <w:numPr>
          <w:ilvl w:val="0"/>
          <w:numId w:val="2"/>
        </w:numPr>
        <w:spacing w:after="60" w:before="0"/>
        <w:ind w:left="720" w:hanging="360"/>
      </w:pPr>
      <w:r>
        <w:rPr>
          <w:rFonts w:ascii="Arial" w:cs="Arial" w:eastAsia="Arial" w:hAnsi="Arial"/>
          <w:color w:val="000000"/>
          <w:sz w:val="22"/>
          <w:szCs w:val="22"/>
        </w:rPr>
        <w:t xml:space="preserve">Nine-service docker-compose configuration.</w:t>
      </w:r>
    </w:p>
    <w:p>
      <w:pPr>
        <w:spacing w:after="80" w:before="0"/>
      </w:pPr>
    </w:p>
    <w:p>
      <w:pPr>
        <w:pStyle w:val="Heading2"/>
        <w:spacing w:after="80" w:before="240"/>
      </w:pPr>
      <w:r>
        <w:rPr>
          <w:rFonts w:ascii="Arial" w:cs="Arial" w:eastAsia="Arial" w:hAnsi="Arial"/>
          <w:b/>
          <w:bCs/>
          <w:color w:val="2E5FA3"/>
          <w:sz w:val="24"/>
          <w:szCs w:val="24"/>
        </w:rPr>
        <w:t xml:space="preserve">1.5  Configuration Management</w:t>
      </w:r>
    </w:p>
    <w:p>
      <w:pPr>
        <w:pStyle w:val="ListParagraph"/>
        <w:numPr>
          <w:ilvl w:val="0"/>
          <w:numId w:val="2"/>
        </w:numPr>
        <w:spacing w:after="60" w:before="0"/>
        <w:ind w:left="720" w:hanging="360"/>
      </w:pPr>
      <w:r>
        <w:rPr>
          <w:rFonts w:ascii="Arial" w:cs="Arial" w:eastAsia="Arial" w:hAnsi="Arial"/>
          <w:color w:val="000000"/>
          <w:sz w:val="22"/>
          <w:szCs w:val="22"/>
        </w:rPr>
        <w:t xml:space="preserve">Pydantic Settings v2 with .env file loading.</w:t>
      </w:r>
    </w:p>
    <w:p>
      <w:pPr>
        <w:pStyle w:val="ListParagraph"/>
        <w:numPr>
          <w:ilvl w:val="0"/>
          <w:numId w:val="2"/>
        </w:numPr>
        <w:spacing w:after="60" w:before="0"/>
        <w:ind w:left="720" w:hanging="360"/>
      </w:pPr>
      <w:r>
        <w:rPr>
          <w:rFonts w:ascii="Arial" w:cs="Arial" w:eastAsia="Arial" w:hAnsi="Arial"/>
          <w:color w:val="000000"/>
          <w:sz w:val="22"/>
          <w:szCs w:val="22"/>
        </w:rPr>
        <w:t xml:space="preserve">Singleton via @lru_cache.</w:t>
      </w:r>
    </w:p>
    <w:p>
      <w:pPr>
        <w:pStyle w:val="ListParagraph"/>
        <w:numPr>
          <w:ilvl w:val="0"/>
          <w:numId w:val="2"/>
        </w:numPr>
        <w:spacing w:after="60" w:before="0"/>
        <w:ind w:left="720" w:hanging="360"/>
      </w:pPr>
      <w:r>
        <w:rPr>
          <w:rFonts w:ascii="Arial" w:cs="Arial" w:eastAsia="Arial" w:hAnsi="Arial"/>
          <w:color w:val="000000"/>
          <w:sz w:val="22"/>
          <w:szCs w:val="22"/>
        </w:rPr>
        <w:t xml:space="preserve">Full settings coverage for database, Redis, JWT, AWS, S3, email, Claude AI, Celery, rate limiting, EDGAR, and export subsystems.</w:t>
      </w:r>
    </w:p>
    <w:p>
      <w:pPr>
        <w:pStyle w:val="ListParagraph"/>
        <w:numPr>
          <w:ilvl w:val="0"/>
          <w:numId w:val="2"/>
        </w:numPr>
        <w:spacing w:after="60" w:before="0"/>
        <w:ind w:left="720" w:hanging="360"/>
      </w:pPr>
      <w:r>
        <w:rPr>
          <w:rFonts w:ascii="Arial" w:cs="Arial" w:eastAsia="Arial" w:hAnsi="Arial"/>
          <w:color w:val="000000"/>
          <w:sz w:val="22"/>
          <w:szCs w:val="22"/>
        </w:rPr>
        <w:t xml:space="preserve">Environment-aware flags (is_production, is_development).</w:t>
      </w:r>
    </w:p>
    <w:p>
      <w:r>
        <w:br w:type="page"/>
      </w:r>
    </w:p>
    <w:p>
      <w:pPr>
        <w:pStyle w:val="Heading1"/>
        <w:spacing w:after="120" w:before="360"/>
      </w:pPr>
      <w:r>
        <w:rPr>
          <w:rFonts w:ascii="Arial" w:cs="Arial" w:eastAsia="Arial" w:hAnsi="Arial"/>
          <w:b/>
          <w:bCs/>
          <w:color w:val="1F3864"/>
          <w:sz w:val="28"/>
          <w:szCs w:val="28"/>
        </w:rPr>
        <w:t xml:space="preserve">2.  Features Completed</w:t>
      </w:r>
    </w:p>
    <w:p>
      <w:pPr>
        <w:pBdr>
          <w:bottom w:val="single" w:color="2E5FA3" w:sz="12" w:space="1"/>
        </w:pBdr>
        <w:spacing w:after="120" w:before="0"/>
      </w:pPr>
    </w:p>
    <w:p>
      <w:pPr>
        <w:spacing w:after="80" w:before="0"/>
      </w:pPr>
    </w:p>
    <w:p>
      <w:pPr>
        <w:pStyle w:val="Heading2"/>
        <w:spacing w:after="80" w:before="240"/>
      </w:pPr>
      <w:r>
        <w:rPr>
          <w:rFonts w:ascii="Arial" w:cs="Arial" w:eastAsia="Arial" w:hAnsi="Arial"/>
          <w:b/>
          <w:bCs/>
          <w:color w:val="2E5FA3"/>
          <w:sz w:val="24"/>
          <w:szCs w:val="24"/>
        </w:rPr>
        <w:t xml:space="preserve">2.1  User Registration  —  POST /api/v1/auth/register</w:t>
      </w:r>
    </w:p>
    <w:p>
      <w:pPr>
        <w:spacing w:after="120" w:before="0"/>
      </w:pPr>
      <w:r>
        <w:rPr>
          <w:rFonts w:ascii="Arial" w:cs="Arial" w:eastAsia="Arial" w:hAnsi="Arial"/>
          <w:color w:val="000000"/>
          <w:sz w:val="22"/>
          <w:szCs w:val="22"/>
        </w:rPr>
        <w:t xml:space="preserve">Creates a new tenant workspace and the first owner account in a single atomic database transaction. On success, six records are written simultaneously: tenants, users, tenant_memberships (role=owner), refresh_tokens, and audit_log.</w:t>
      </w:r>
    </w:p>
    <w:p>
      <w:pPr>
        <w:pStyle w:val="ListParagraph"/>
        <w:numPr>
          <w:ilvl w:val="0"/>
          <w:numId w:val="2"/>
        </w:numPr>
        <w:spacing w:after="60" w:before="0"/>
        <w:ind w:left="720" w:hanging="360"/>
      </w:pPr>
      <w:r>
        <w:rPr>
          <w:rFonts w:ascii="Arial" w:cs="Arial" w:eastAsia="Arial" w:hAnsi="Arial"/>
          <w:color w:val="000000"/>
          <w:sz w:val="22"/>
          <w:szCs w:val="22"/>
        </w:rPr>
        <w:t xml:space="preserve">Password checked against the Have I Been Pwned k-anonymity API before hashing; check fails open (does not block registration if HIBP is unreachable).</w:t>
      </w:r>
    </w:p>
    <w:p>
      <w:pPr>
        <w:pStyle w:val="ListParagraph"/>
        <w:numPr>
          <w:ilvl w:val="0"/>
          <w:numId w:val="2"/>
        </w:numPr>
        <w:spacing w:after="60" w:before="0"/>
        <w:ind w:left="720" w:hanging="360"/>
      </w:pPr>
      <w:r>
        <w:rPr>
          <w:rFonts w:ascii="Arial" w:cs="Arial" w:eastAsia="Arial" w:hAnsi="Arial"/>
          <w:color w:val="000000"/>
          <w:sz w:val="22"/>
          <w:szCs w:val="22"/>
        </w:rPr>
        <w:t xml:space="preserve">Password is SHA-256 pre-hashed then bcrypt-hashed at cost 12.</w:t>
      </w:r>
    </w:p>
    <w:p>
      <w:pPr>
        <w:pStyle w:val="ListParagraph"/>
        <w:numPr>
          <w:ilvl w:val="0"/>
          <w:numId w:val="2"/>
        </w:numPr>
        <w:spacing w:after="60" w:before="0"/>
        <w:ind w:left="720" w:hanging="360"/>
      </w:pPr>
      <w:r>
        <w:rPr>
          <w:rFonts w:ascii="Arial" w:cs="Arial" w:eastAsia="Arial" w:hAnsi="Arial"/>
          <w:color w:val="000000"/>
          <w:sz w:val="22"/>
          <w:szCs w:val="22"/>
        </w:rPr>
        <w:t xml:space="preserve">Tenant slug derived from the workspace name using python-slugify with uniqueness collision handling.</w:t>
      </w:r>
    </w:p>
    <w:p>
      <w:pPr>
        <w:pStyle w:val="ListParagraph"/>
        <w:numPr>
          <w:ilvl w:val="0"/>
          <w:numId w:val="2"/>
        </w:numPr>
        <w:spacing w:after="60" w:before="0"/>
        <w:ind w:left="720" w:hanging="360"/>
      </w:pPr>
      <w:r>
        <w:rPr>
          <w:rFonts w:ascii="Arial" w:cs="Arial" w:eastAsia="Arial" w:hAnsi="Arial"/>
          <w:color w:val="000000"/>
          <w:sz w:val="22"/>
          <w:szCs w:val="22"/>
        </w:rPr>
        <w:t xml:space="preserve">Returns HTTP 201 with access token in body and refresh token in HttpOnly cookie.</w:t>
      </w:r>
    </w:p>
    <w:p>
      <w:pPr>
        <w:spacing w:after="80" w:before="0"/>
      </w:pPr>
    </w:p>
    <w:p>
      <w:pPr>
        <w:pStyle w:val="Heading2"/>
        <w:spacing w:after="80" w:before="240"/>
      </w:pPr>
      <w:r>
        <w:rPr>
          <w:rFonts w:ascii="Arial" w:cs="Arial" w:eastAsia="Arial" w:hAnsi="Arial"/>
          <w:b/>
          <w:bCs/>
          <w:color w:val="2E5FA3"/>
          <w:sz w:val="24"/>
          <w:szCs w:val="24"/>
        </w:rPr>
        <w:t xml:space="preserve">2.2  Login  —  POST /api/v1/auth/login</w:t>
      </w:r>
    </w:p>
    <w:p>
      <w:pPr>
        <w:spacing w:after="120" w:before="0"/>
      </w:pPr>
      <w:r>
        <w:rPr>
          <w:rFonts w:ascii="Arial" w:cs="Arial" w:eastAsia="Arial" w:hAnsi="Arial"/>
          <w:color w:val="000000"/>
          <w:sz w:val="22"/>
          <w:szCs w:val="22"/>
        </w:rPr>
        <w:t xml:space="preserve">Authenticates email/password credentials. Email lookup is case-insensitive. Bcrypt comparison is constant-time. Resolves the user's active tenant membership to extract their role.</w:t>
      </w:r>
    </w:p>
    <w:p>
      <w:pPr>
        <w:pStyle w:val="ListParagraph"/>
        <w:numPr>
          <w:ilvl w:val="0"/>
          <w:numId w:val="2"/>
        </w:numPr>
        <w:spacing w:after="60" w:before="0"/>
        <w:ind w:left="720" w:hanging="360"/>
      </w:pPr>
      <w:r>
        <w:rPr>
          <w:rFonts w:ascii="Arial" w:cs="Arial" w:eastAsia="Arial" w:hAnsi="Arial"/>
          <w:color w:val="000000"/>
          <w:sz w:val="22"/>
          <w:szCs w:val="22"/>
        </w:rPr>
        <w:t xml:space="preserve">Returns HTTP 200 with a signed JWT access token (15-minute TTL, HS256).</w:t>
      </w:r>
    </w:p>
    <w:p>
      <w:pPr>
        <w:pStyle w:val="ListParagraph"/>
        <w:numPr>
          <w:ilvl w:val="0"/>
          <w:numId w:val="2"/>
        </w:numPr>
        <w:spacing w:after="60" w:before="0"/>
        <w:ind w:left="720" w:hanging="360"/>
      </w:pPr>
      <w:r>
        <w:rPr>
          <w:rFonts w:ascii="Arial" w:cs="Arial" w:eastAsia="Arial" w:hAnsi="Arial"/>
          <w:color w:val="000000"/>
          <w:sz w:val="22"/>
          <w:szCs w:val="22"/>
        </w:rPr>
        <w:t xml:space="preserve">Refresh token issued in an HttpOnly, Secure, SameSite=Lax cookie.</w:t>
      </w:r>
    </w:p>
    <w:p>
      <w:pPr>
        <w:spacing w:after="80" w:before="0"/>
      </w:pPr>
    </w:p>
    <w:p>
      <w:pPr>
        <w:pStyle w:val="Heading2"/>
        <w:spacing w:after="80" w:before="240"/>
      </w:pPr>
      <w:r>
        <w:rPr>
          <w:rFonts w:ascii="Arial" w:cs="Arial" w:eastAsia="Arial" w:hAnsi="Arial"/>
          <w:b/>
          <w:bCs/>
          <w:color w:val="2E5FA3"/>
          <w:sz w:val="24"/>
          <w:szCs w:val="24"/>
        </w:rPr>
        <w:t xml:space="preserve">2.3  Token Refresh  —  POST /api/v1/auth/refresh</w:t>
      </w:r>
    </w:p>
    <w:p>
      <w:pPr>
        <w:spacing w:after="120" w:before="0"/>
      </w:pPr>
      <w:r>
        <w:rPr>
          <w:rFonts w:ascii="Arial" w:cs="Arial" w:eastAsia="Arial" w:hAnsi="Arial"/>
          <w:color w:val="000000"/>
          <w:sz w:val="22"/>
          <w:szCs w:val="22"/>
        </w:rPr>
        <w:t xml:space="preserve">Full token rotation on every call. Accepts the refresh token from the HttpOnly cookie.</w:t>
      </w:r>
    </w:p>
    <w:p>
      <w:pPr>
        <w:pStyle w:val="ListParagraph"/>
        <w:numPr>
          <w:ilvl w:val="0"/>
          <w:numId w:val="2"/>
        </w:numPr>
        <w:spacing w:after="60" w:before="0"/>
        <w:ind w:left="720" w:hanging="360"/>
      </w:pPr>
      <w:r>
        <w:rPr>
          <w:rFonts w:ascii="Arial" w:cs="Arial" w:eastAsia="Arial" w:hAnsi="Arial"/>
          <w:color w:val="000000"/>
          <w:sz w:val="22"/>
          <w:szCs w:val="22"/>
        </w:rPr>
        <w:t xml:space="preserve">Verifies the raw token against its SHA-256 hash stored in the database.</w:t>
      </w:r>
    </w:p>
    <w:p>
      <w:pPr>
        <w:pStyle w:val="ListParagraph"/>
        <w:numPr>
          <w:ilvl w:val="0"/>
          <w:numId w:val="2"/>
        </w:numPr>
        <w:spacing w:after="60" w:before="0"/>
        <w:ind w:left="720" w:hanging="360"/>
      </w:pPr>
      <w:r>
        <w:rPr>
          <w:rFonts w:ascii="Arial" w:cs="Arial" w:eastAsia="Arial" w:hAnsi="Arial"/>
          <w:color w:val="000000"/>
          <w:sz w:val="22"/>
          <w:szCs w:val="22"/>
        </w:rPr>
        <w:t xml:space="preserve">Checks revoked_at is null and expires_at is in the future.</w:t>
      </w:r>
    </w:p>
    <w:p>
      <w:pPr>
        <w:pStyle w:val="ListParagraph"/>
        <w:numPr>
          <w:ilvl w:val="0"/>
          <w:numId w:val="2"/>
        </w:numPr>
        <w:spacing w:after="60" w:before="0"/>
        <w:ind w:left="720" w:hanging="360"/>
      </w:pPr>
      <w:r>
        <w:rPr>
          <w:rFonts w:ascii="Arial" w:cs="Arial" w:eastAsia="Arial" w:hAnsi="Arial"/>
          <w:color w:val="000000"/>
          <w:sz w:val="22"/>
          <w:szCs w:val="22"/>
        </w:rPr>
        <w:t xml:space="preserve">Atomically revokes the old token (sets revoked_at) and issues a new refresh token record.</w:t>
      </w:r>
    </w:p>
    <w:p>
      <w:pPr>
        <w:pStyle w:val="ListParagraph"/>
        <w:numPr>
          <w:ilvl w:val="0"/>
          <w:numId w:val="2"/>
        </w:numPr>
        <w:spacing w:after="60" w:before="0"/>
        <w:ind w:left="720" w:hanging="360"/>
      </w:pPr>
      <w:r>
        <w:rPr>
          <w:rFonts w:ascii="Arial" w:cs="Arial" w:eastAsia="Arial" w:hAnsi="Arial"/>
          <w:color w:val="000000"/>
          <w:sz w:val="22"/>
          <w:szCs w:val="22"/>
        </w:rPr>
        <w:t xml:space="preserve">Blocklists the old access token jti in Redis with TTL equal to the remaining access token lifetime.</w:t>
      </w:r>
    </w:p>
    <w:p>
      <w:pPr>
        <w:spacing w:after="80" w:before="0"/>
      </w:pPr>
    </w:p>
    <w:p>
      <w:pPr>
        <w:pStyle w:val="Heading2"/>
        <w:spacing w:after="80" w:before="240"/>
      </w:pPr>
      <w:r>
        <w:rPr>
          <w:rFonts w:ascii="Arial" w:cs="Arial" w:eastAsia="Arial" w:hAnsi="Arial"/>
          <w:b/>
          <w:bCs/>
          <w:color w:val="2E5FA3"/>
          <w:sz w:val="24"/>
          <w:szCs w:val="24"/>
        </w:rPr>
        <w:t xml:space="preserve">2.4  Logout  —  POST /api/v1/auth/logout</w:t>
      </w:r>
    </w:p>
    <w:p>
      <w:pPr>
        <w:spacing w:after="120" w:before="0"/>
      </w:pPr>
      <w:r>
        <w:rPr>
          <w:rFonts w:ascii="Arial" w:cs="Arial" w:eastAsia="Arial" w:hAnsi="Arial"/>
          <w:color w:val="000000"/>
          <w:sz w:val="22"/>
          <w:szCs w:val="22"/>
        </w:rPr>
        <w:t xml:space="preserve">Requires authenticated session (Bearer token mandatory). Revokes the active refresh token in the database. Blocklists the access token jti in Redis.</w:t>
      </w:r>
    </w:p>
    <w:p>
      <w:pPr>
        <w:pStyle w:val="ListParagraph"/>
        <w:numPr>
          <w:ilvl w:val="0"/>
          <w:numId w:val="2"/>
        </w:numPr>
        <w:spacing w:after="60" w:before="0"/>
        <w:ind w:left="720" w:hanging="360"/>
      </w:pPr>
      <w:r>
        <w:rPr>
          <w:rFonts w:ascii="Arial" w:cs="Arial" w:eastAsia="Arial" w:hAnsi="Arial"/>
          <w:color w:val="000000"/>
          <w:sz w:val="22"/>
          <w:szCs w:val="22"/>
        </w:rPr>
        <w:t xml:space="preserve">Returns HTTP 204 (no body).</w:t>
      </w:r>
    </w:p>
    <w:p>
      <w:pPr>
        <w:pStyle w:val="ListParagraph"/>
        <w:numPr>
          <w:ilvl w:val="0"/>
          <w:numId w:val="2"/>
        </w:numPr>
        <w:spacing w:after="60" w:before="0"/>
        <w:ind w:left="720" w:hanging="360"/>
      </w:pPr>
      <w:r>
        <w:rPr>
          <w:rFonts w:ascii="Arial" w:cs="Arial" w:eastAsia="Arial" w:hAnsi="Arial"/>
          <w:color w:val="000000"/>
          <w:sz w:val="22"/>
          <w:szCs w:val="22"/>
        </w:rPr>
        <w:t xml:space="preserve">Subsequent refresh attempts return HTTP 401.</w:t>
      </w:r>
    </w:p>
    <w:p>
      <w:pPr>
        <w:pStyle w:val="ListParagraph"/>
        <w:numPr>
          <w:ilvl w:val="0"/>
          <w:numId w:val="2"/>
        </w:numPr>
        <w:spacing w:after="60" w:before="0"/>
        <w:ind w:left="720" w:hanging="360"/>
      </w:pPr>
      <w:r>
        <w:rPr>
          <w:rFonts w:ascii="Arial" w:cs="Arial" w:eastAsia="Arial" w:hAnsi="Arial"/>
          <w:color w:val="000000"/>
          <w:sz w:val="22"/>
          <w:szCs w:val="22"/>
        </w:rPr>
        <w:t xml:space="preserve">Idempotent: calling logout twice does not error on the first call.</w:t>
      </w:r>
    </w:p>
    <w:p>
      <w:pPr>
        <w:spacing w:after="80" w:before="0"/>
      </w:pPr>
    </w:p>
    <w:p>
      <w:pPr>
        <w:pStyle w:val="Heading2"/>
        <w:spacing w:after="80" w:before="240"/>
      </w:pPr>
      <w:r>
        <w:rPr>
          <w:rFonts w:ascii="Arial" w:cs="Arial" w:eastAsia="Arial" w:hAnsi="Arial"/>
          <w:b/>
          <w:bCs/>
          <w:color w:val="2E5FA3"/>
          <w:sz w:val="24"/>
          <w:szCs w:val="24"/>
        </w:rPr>
        <w:t xml:space="preserve">2.5  Forgot Password  —  POST /api/v1/auth/forgot-password</w:t>
      </w:r>
    </w:p>
    <w:p>
      <w:pPr>
        <w:spacing w:after="120" w:before="0"/>
      </w:pPr>
      <w:r>
        <w:rPr>
          <w:rFonts w:ascii="Arial" w:cs="Arial" w:eastAsia="Arial" w:hAnsi="Arial"/>
          <w:color w:val="000000"/>
          <w:sz w:val="22"/>
          <w:szCs w:val="22"/>
        </w:rPr>
        <w:t xml:space="preserve">Accepts an email address. Generates a 48-character URL-safe base64 token (288 bits of entropy). Stores the SHA-256 hash of the token in users.password_reset_token with a 1-hour expiry.</w:t>
      </w:r>
    </w:p>
    <w:p>
      <w:pPr>
        <w:pStyle w:val="ListParagraph"/>
        <w:numPr>
          <w:ilvl w:val="0"/>
          <w:numId w:val="2"/>
        </w:numPr>
        <w:spacing w:after="60" w:before="0"/>
        <w:ind w:left="720" w:hanging="360"/>
      </w:pPr>
      <w:r>
        <w:rPr>
          <w:rFonts w:ascii="Arial" w:cs="Arial" w:eastAsia="Arial" w:hAnsi="Arial"/>
          <w:color w:val="000000"/>
          <w:sz w:val="22"/>
          <w:szCs w:val="22"/>
        </w:rPr>
        <w:t xml:space="preserve">Dispatches a password reset email via the configured backend (Console in development; SES/Resend stubs ready for M8).</w:t>
      </w:r>
    </w:p>
    <w:p>
      <w:pPr>
        <w:pStyle w:val="ListParagraph"/>
        <w:numPr>
          <w:ilvl w:val="0"/>
          <w:numId w:val="2"/>
        </w:numPr>
        <w:spacing w:after="60" w:before="0"/>
        <w:ind w:left="720" w:hanging="360"/>
      </w:pPr>
      <w:r>
        <w:rPr>
          <w:rFonts w:ascii="Arial" w:cs="Arial" w:eastAsia="Arial" w:hAnsi="Arial"/>
          <w:color w:val="000000"/>
          <w:sz w:val="22"/>
          <w:szCs w:val="22"/>
        </w:rPr>
        <w:t xml:space="preserve">Returns HTTP 200 with an identical response body whether the email exists or not, preventing account enumeration.</w:t>
      </w:r>
    </w:p>
    <w:p>
      <w:pPr>
        <w:spacing w:after="80" w:before="0"/>
      </w:pPr>
    </w:p>
    <w:p>
      <w:pPr>
        <w:pStyle w:val="Heading2"/>
        <w:spacing w:after="80" w:before="240"/>
      </w:pPr>
      <w:r>
        <w:rPr>
          <w:rFonts w:ascii="Arial" w:cs="Arial" w:eastAsia="Arial" w:hAnsi="Arial"/>
          <w:b/>
          <w:bCs/>
          <w:color w:val="2E5FA3"/>
          <w:sz w:val="24"/>
          <w:szCs w:val="24"/>
        </w:rPr>
        <w:t xml:space="preserve">2.6  Reset Password  —  POST /api/v1/auth/reset-password</w:t>
      </w:r>
    </w:p>
    <w:p>
      <w:pPr>
        <w:spacing w:after="120" w:before="0"/>
      </w:pPr>
      <w:r>
        <w:rPr>
          <w:rFonts w:ascii="Arial" w:cs="Arial" w:eastAsia="Arial" w:hAnsi="Arial"/>
          <w:color w:val="000000"/>
          <w:sz w:val="22"/>
          <w:szCs w:val="22"/>
        </w:rPr>
        <w:t xml:space="preserve">Validates the reset token: looks up the SHA-256 hash, confirms the record is not expired, and confirms the token has not been cleared by a prior reset.</w:t>
      </w:r>
    </w:p>
    <w:p>
      <w:pPr>
        <w:pStyle w:val="ListParagraph"/>
        <w:numPr>
          <w:ilvl w:val="0"/>
          <w:numId w:val="2"/>
        </w:numPr>
        <w:spacing w:after="60" w:before="0"/>
        <w:ind w:left="720" w:hanging="360"/>
      </w:pPr>
      <w:r>
        <w:rPr>
          <w:rFonts w:ascii="Arial" w:cs="Arial" w:eastAsia="Arial" w:hAnsi="Arial"/>
          <w:color w:val="000000"/>
          <w:sz w:val="22"/>
          <w:szCs w:val="22"/>
        </w:rPr>
        <w:t xml:space="preserve">Enforces full password complexity policy on the new password (minimum 12 characters; requires uppercase, lowercase, digit, and special character).</w:t>
      </w:r>
    </w:p>
    <w:p>
      <w:pPr>
        <w:pStyle w:val="ListParagraph"/>
        <w:numPr>
          <w:ilvl w:val="0"/>
          <w:numId w:val="2"/>
        </w:numPr>
        <w:spacing w:after="60" w:before="0"/>
        <w:ind w:left="720" w:hanging="360"/>
      </w:pPr>
      <w:r>
        <w:rPr>
          <w:rFonts w:ascii="Arial" w:cs="Arial" w:eastAsia="Arial" w:hAnsi="Arial"/>
          <w:color w:val="000000"/>
          <w:sz w:val="22"/>
          <w:szCs w:val="22"/>
        </w:rPr>
        <w:t xml:space="preserve">Bulk-revokes all active refresh tokens for the user (forces re-authentication on all devices).</w:t>
      </w:r>
    </w:p>
    <w:p>
      <w:pPr>
        <w:pStyle w:val="ListParagraph"/>
        <w:numPr>
          <w:ilvl w:val="0"/>
          <w:numId w:val="2"/>
        </w:numPr>
        <w:spacing w:after="60" w:before="0"/>
        <w:ind w:left="720" w:hanging="360"/>
      </w:pPr>
      <w:r>
        <w:rPr>
          <w:rFonts w:ascii="Arial" w:cs="Arial" w:eastAsia="Arial" w:hAnsi="Arial"/>
          <w:color w:val="000000"/>
          <w:sz w:val="22"/>
          <w:szCs w:val="22"/>
        </w:rPr>
        <w:t xml:space="preserve">Clears the reset token fields. Returns HTTP 200.</w:t>
      </w:r>
    </w:p>
    <w:p>
      <w:pPr>
        <w:spacing w:after="80" w:before="0"/>
      </w:pPr>
    </w:p>
    <w:p>
      <w:pPr>
        <w:pStyle w:val="Heading2"/>
        <w:spacing w:after="80" w:before="240"/>
      </w:pPr>
      <w:r>
        <w:rPr>
          <w:rFonts w:ascii="Arial" w:cs="Arial" w:eastAsia="Arial" w:hAnsi="Arial"/>
          <w:b/>
          <w:bCs/>
          <w:color w:val="2E5FA3"/>
          <w:sz w:val="24"/>
          <w:szCs w:val="24"/>
        </w:rPr>
        <w:t xml:space="preserve">2.7  Health Endpoints</w:t>
      </w:r>
    </w:p>
    <w:p>
      <w:pPr>
        <w:spacing w:after="120" w:before="0"/>
      </w:pPr>
      <w:r>
        <w:rPr>
          <w:rFonts w:ascii="Arial" w:cs="Arial" w:eastAsia="Arial" w:hAnsi="Arial"/>
          <w:b/>
          <w:bCs/>
          <w:color w:val="000000"/>
          <w:sz w:val="22"/>
          <w:szCs w:val="22"/>
        </w:rPr>
        <w:t xml:space="preserve">GET /health</w:t>
      </w:r>
      <w:r>
        <w:rPr>
          <w:rFonts w:ascii="Arial" w:cs="Arial" w:eastAsia="Arial" w:hAnsi="Arial"/>
          <w:color w:val="000000"/>
          <w:sz w:val="22"/>
          <w:szCs w:val="22"/>
        </w:rPr>
        <w:t xml:space="preserve"> — Liveness probe. Returns HTTP 200 if the process is alive.</w:t>
      </w:r>
    </w:p>
    <w:p>
      <w:pPr>
        <w:spacing w:after="120" w:before="0"/>
      </w:pPr>
      <w:r>
        <w:rPr>
          <w:rFonts w:ascii="Arial" w:cs="Arial" w:eastAsia="Arial" w:hAnsi="Arial"/>
          <w:b/>
          <w:bCs/>
          <w:color w:val="000000"/>
          <w:sz w:val="22"/>
          <w:szCs w:val="22"/>
        </w:rPr>
        <w:t xml:space="preserve">GET /health/ready</w:t>
      </w:r>
      <w:r>
        <w:rPr>
          <w:rFonts w:ascii="Arial" w:cs="Arial" w:eastAsia="Arial" w:hAnsi="Arial"/>
          <w:color w:val="000000"/>
          <w:sz w:val="22"/>
          <w:szCs w:val="22"/>
        </w:rPr>
        <w:t xml:space="preserve"> — Readiness probe. Executes a lightweight query against PostgreSQL and a PING against Redis. Returns a structured JSON body indicating the status of each dependency. Returns HTTP 200 when all dependencies respond, HTTP 503 when any are unreachable.</w:t>
      </w:r>
    </w:p>
    <w:p>
      <w:r>
        <w:br w:type="page"/>
      </w:r>
    </w:p>
    <w:p>
      <w:pPr>
        <w:pStyle w:val="Heading1"/>
        <w:spacing w:after="120" w:before="360"/>
      </w:pPr>
      <w:r>
        <w:rPr>
          <w:rFonts w:ascii="Arial" w:cs="Arial" w:eastAsia="Arial" w:hAnsi="Arial"/>
          <w:b/>
          <w:bCs/>
          <w:color w:val="1F3864"/>
          <w:sz w:val="28"/>
          <w:szCs w:val="28"/>
        </w:rPr>
        <w:t xml:space="preserve">3.  Database Schema Summary</w:t>
      </w:r>
    </w:p>
    <w:p>
      <w:pPr>
        <w:pBdr>
          <w:bottom w:val="single" w:color="2E5FA3" w:sz="12" w:space="1"/>
        </w:pBdr>
        <w:spacing w:after="120" w:before="0"/>
      </w:pPr>
    </w:p>
    <w:p>
      <w:pPr>
        <w:spacing w:after="120" w:before="0"/>
      </w:pPr>
      <w:r>
        <w:rPr>
          <w:rFonts w:ascii="Arial" w:cs="Arial" w:eastAsia="Arial" w:hAnsi="Arial"/>
          <w:b/>
          <w:bCs/>
          <w:color w:val="000000"/>
          <w:sz w:val="22"/>
          <w:szCs w:val="22"/>
        </w:rPr>
        <w:t xml:space="preserve">Migration: </w:t>
      </w:r>
      <w:r>
        <w:rPr>
          <w:rFonts w:ascii="Arial" w:cs="Arial" w:eastAsia="Arial" w:hAnsi="Arial"/>
          <w:color w:val="000000"/>
          <w:sz w:val="22"/>
          <w:szCs w:val="22"/>
        </w:rPr>
        <w:t xml:space="preserve">001_initial_schema</w:t>
      </w:r>
      <w:r>
        <w:rPr>
          <w:rFonts w:ascii="Arial" w:cs="Arial" w:eastAsia="Arial" w:hAnsi="Arial"/>
          <w:b/>
          <w:bCs/>
          <w:color w:val="000000"/>
          <w:sz w:val="22"/>
          <w:szCs w:val="22"/>
        </w:rPr>
        <w:t xml:space="preserve">    Revision: </w:t>
      </w:r>
      <w:r>
        <w:rPr>
          <w:rFonts w:ascii="Arial" w:cs="Arial" w:eastAsia="Arial" w:hAnsi="Arial"/>
          <w:color w:val="000000"/>
          <w:sz w:val="22"/>
          <w:szCs w:val="22"/>
        </w:rPr>
        <w:t xml:space="preserve">7f3a2b9c1d8e</w:t>
      </w:r>
      <w:r>
        <w:rPr>
          <w:rFonts w:ascii="Arial" w:cs="Arial" w:eastAsia="Arial" w:hAnsi="Arial"/>
          <w:b/>
          <w:bCs/>
          <w:color w:val="000000"/>
          <w:sz w:val="22"/>
          <w:szCs w:val="22"/>
        </w:rPr>
        <w:t xml:space="preserve">    Applied: </w:t>
      </w:r>
      <w:r>
        <w:rPr>
          <w:rFonts w:ascii="Arial" w:cs="Arial" w:eastAsia="Arial" w:hAnsi="Arial"/>
          <w:color w:val="000000"/>
          <w:sz w:val="22"/>
          <w:szCs w:val="22"/>
        </w:rPr>
        <w:t xml:space="preserve">4 June 2026</w:t>
      </w:r>
    </w:p>
    <w:p>
      <w:pPr>
        <w:spacing w:after="120" w:before="0"/>
      </w:pPr>
      <w:r>
        <w:rPr>
          <w:rFonts w:ascii="Arial" w:cs="Arial" w:eastAsia="Arial" w:hAnsi="Arial"/>
          <w:b/>
          <w:bCs/>
          <w:color w:val="000000"/>
          <w:sz w:val="22"/>
          <w:szCs w:val="22"/>
        </w:rPr>
        <w:t xml:space="preserve">PostgreSQL Extensions: </w:t>
      </w:r>
      <w:r>
        <w:rPr>
          <w:rFonts w:ascii="Arial" w:cs="Arial" w:eastAsia="Arial" w:hAnsi="Arial"/>
          <w:color w:val="000000"/>
          <w:sz w:val="22"/>
          <w:szCs w:val="22"/>
        </w:rPr>
        <w:t xml:space="preserve">pg_trgm (fuzzy search, M2+)  |  pgcrypto (UUID generation fallback)</w:t>
      </w:r>
    </w:p>
    <w:p>
      <w:pPr>
        <w:spacing w:after="120" w:before="0"/>
      </w:pPr>
      <w:r>
        <w:rPr>
          <w:rFonts w:ascii="Arial" w:cs="Arial" w:eastAsia="Arial" w:hAnsi="Arial"/>
          <w:b/>
          <w:bCs/>
          <w:color w:val="000000"/>
          <w:sz w:val="22"/>
          <w:szCs w:val="22"/>
        </w:rPr>
        <w:t xml:space="preserve">Enum Types: </w:t>
      </w:r>
      <w:r>
        <w:rPr>
          <w:rFonts w:ascii="Arial" w:cs="Arial" w:eastAsia="Arial" w:hAnsi="Arial"/>
          <w:color w:val="000000"/>
          <w:sz w:val="22"/>
          <w:szCs w:val="22"/>
        </w:rPr>
        <w:t xml:space="preserve">user_role — owner | admin | analyst | viewer</w:t>
      </w:r>
    </w:p>
    <w:p>
      <w:pPr>
        <w:spacing w:after="120" w:before="0"/>
      </w:pPr>
    </w:p>
    <w:p>
      <w:pPr>
        <w:spacing w:after="60" w:before="200"/>
      </w:pPr>
      <w:r>
        <w:rPr>
          <w:rFonts w:ascii="Courier New" w:cs="Courier New" w:eastAsia="Courier New" w:hAnsi="Courier New"/>
          <w:b/>
          <w:bCs/>
          <w:color w:val="1F3864"/>
          <w:sz w:val="24"/>
          <w:szCs w:val="24"/>
        </w:rPr>
        <w:t xml:space="preserve">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PK,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v7, time-ordered</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VARCHAR(255)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Human-readable workspace name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slug</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URL-safe; derived from name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plan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 DEFAULT 'free'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free | pro | enterprise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updated_at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deleted_at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Soft delete flag</w:t>
            </w:r>
          </w:p>
        </w:tc>
      </w:tr>
    </w:tbl>
    <w:p>
      <w:pPr>
        <w:spacing w:after="80" w:before="0"/>
      </w:pPr>
    </w:p>
    <w:p>
      <w:pPr>
        <w:spacing w:after="60" w:before="200"/>
      </w:pPr>
      <w:r>
        <w:rPr>
          <w:rFonts w:ascii="Courier New" w:cs="Courier New" w:eastAsia="Courier New" w:hAnsi="Courier New"/>
          <w:b/>
          <w:bCs/>
          <w:color w:val="1F3864"/>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PK,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v7</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VARCHAR(254)</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UNIQUE,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RFC 5321 max length</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full_name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VARCHAR(255)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password_hash</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VARCHAR(255)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bcrypt cost 12 + SHA-256 prehash</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is_active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NULL, DEFAULT true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 deactivation flag</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is_email_verified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 DEFAULT false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Email verification status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totp_secret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VARCHAR(255)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AES-256-GCM encrypted</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totp_enabled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 DEFAULT false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MFA enabled flag</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password_reset_token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VARCHAR(255)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SHA-256 hashed reset token</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password_reset_expires_at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1-hour expiry</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last_login_at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Activity tracking</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updated_at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deleted_at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Soft delete</w:t>
            </w:r>
          </w:p>
        </w:tc>
      </w:tr>
    </w:tbl>
    <w:p>
      <w:pPr>
        <w:spacing w:after="80" w:before="0"/>
      </w:pPr>
    </w:p>
    <w:p>
      <w:pPr>
        <w:spacing w:after="60" w:before="200"/>
      </w:pPr>
      <w:r>
        <w:rPr>
          <w:rFonts w:ascii="Courier New" w:cs="Courier New" w:eastAsia="Courier New" w:hAnsi="Courier New"/>
          <w:b/>
          <w:bCs/>
          <w:color w:val="1F3864"/>
          <w:sz w:val="24"/>
          <w:szCs w:val="24"/>
        </w:rPr>
        <w:t xml:space="preserve">tenant_memberships</w:t>
      </w:r>
    </w:p>
    <w:p>
      <w:pPr>
        <w:spacing w:after="80" w:before="0"/>
      </w:pPr>
      <w:r>
        <w:rPr>
          <w:rFonts w:ascii="Arial" w:cs="Arial" w:eastAsia="Arial" w:hAnsi="Arial"/>
          <w:i/>
          <w:iCs/>
          <w:color w:val="555555"/>
          <w:sz w:val="20"/>
          <w:szCs w:val="20"/>
        </w:rPr>
        <w:t xml:space="preserve">UNIQUE constraint: (tenant_id, user_id) — one role per user per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PK,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v7</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tenant_id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FK tenants CASCADE,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FK users CASCADE,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role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owner | admin | analyst | viewer</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invited_by_id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FK users SET NULL,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 for self-registration</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invitation_token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VARCHAR(255)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UNIQUE,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Hashed; 72-hour expiry</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invitation_expires_at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is_active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 DEFAULT true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Membership activation</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joined_at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When invitation accepted</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updated_at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deleted_at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Soft delete</w:t>
            </w:r>
          </w:p>
        </w:tc>
      </w:tr>
    </w:tbl>
    <w:p>
      <w:pPr>
        <w:spacing w:after="80" w:before="0"/>
      </w:pPr>
    </w:p>
    <w:p>
      <w:pPr>
        <w:spacing w:after="60" w:before="200"/>
      </w:pPr>
      <w:r>
        <w:rPr>
          <w:rFonts w:ascii="Courier New" w:cs="Courier New" w:eastAsia="Courier New" w:hAnsi="Courier New"/>
          <w:b/>
          <w:bCs/>
          <w:color w:val="1F3864"/>
          <w:sz w:val="24"/>
          <w:szCs w:val="24"/>
        </w:rPr>
        <w:t xml:space="preserve">refresh_tokens</w:t>
      </w:r>
    </w:p>
    <w:p>
      <w:pPr>
        <w:spacing w:after="80" w:before="0"/>
      </w:pPr>
      <w:r>
        <w:rPr>
          <w:rFonts w:ascii="Arial" w:cs="Arial" w:eastAsia="Arial" w:hAnsi="Arial"/>
          <w:i/>
          <w:iCs/>
          <w:color w:val="555555"/>
          <w:sz w:val="20"/>
          <w:szCs w:val="20"/>
        </w:rPr>
        <w:t xml:space="preserve">No updated_at. Rotation creates a new row; old row revoked_at 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PK,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v7</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FK users CASCADE,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tenant_id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FK tenants CASCADE,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Tenant context at issuance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token_hash</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VARCHAR(64)</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UNIQUE,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SHA-256 hex; raw token never stored</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jti</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VARCHAR(36)</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Matches access token jti</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expires_at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30 days from issuance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revoked_at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on logout or rotation</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ip_address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INET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Client IP at issuance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user_agent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fingerprint</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0"/>
      </w:pPr>
    </w:p>
    <w:p>
      <w:pPr>
        <w:spacing w:after="60" w:before="200"/>
      </w:pPr>
      <w:r>
        <w:rPr>
          <w:rFonts w:ascii="Courier New" w:cs="Courier New" w:eastAsia="Courier New" w:hAnsi="Courier New"/>
          <w:b/>
          <w:bCs/>
          <w:color w:val="1F3864"/>
          <w:sz w:val="24"/>
          <w:szCs w:val="24"/>
        </w:rPr>
        <w:t xml:space="preserve">audit_log</w:t>
      </w:r>
    </w:p>
    <w:p>
      <w:pPr>
        <w:spacing w:after="80" w:before="0"/>
      </w:pPr>
      <w:r>
        <w:rPr>
          <w:rFonts w:ascii="Arial" w:cs="Arial" w:eastAsia="Arial" w:hAnsi="Arial"/>
          <w:i/>
          <w:iCs/>
          <w:color w:val="555555"/>
          <w:sz w:val="20"/>
          <w:szCs w:val="20"/>
        </w:rPr>
        <w:t xml:space="preserve">APPEND-ONLY — no updated_at, no deleted_at. Minimum 7-year retention (financial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PK, 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v7</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tenant_id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FK tenants RESTRICT, 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Prevents tenant deletion</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FK users SET NULL,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Nullable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action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e.g., http.post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entity_type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Resource type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entity_id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Resource PK</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ip_address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INET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user_agent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VARCHAR(500)</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Truncated to 500 chars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request_id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Correlation ID</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changes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JSONB</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NULL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path, status_code, duration_ms, diffs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0"/>
      </w:pPr>
    </w:p>
    <w:p>
      <w:r>
        <w:br w:type="page"/>
      </w:r>
    </w:p>
    <w:p>
      <w:pPr>
        <w:pStyle w:val="Heading1"/>
        <w:spacing w:after="120" w:before="360"/>
      </w:pPr>
      <w:r>
        <w:rPr>
          <w:rFonts w:ascii="Arial" w:cs="Arial" w:eastAsia="Arial" w:hAnsi="Arial"/>
          <w:b/>
          <w:bCs/>
          <w:color w:val="1F3864"/>
          <w:sz w:val="28"/>
          <w:szCs w:val="28"/>
        </w:rPr>
        <w:t xml:space="preserve">4.  API Endpoints Implemented</w:t>
      </w:r>
    </w:p>
    <w:p>
      <w:pPr>
        <w:pBdr>
          <w:bottom w:val="single" w:color="2E5FA3" w:sz="12" w:space="1"/>
        </w:pBdr>
        <w:spacing w:after="120" w:before="0"/>
      </w:pPr>
    </w:p>
    <w:p>
      <w:pPr>
        <w:spacing w:after="120" w:before="0"/>
      </w:pPr>
      <w:r>
        <w:rPr>
          <w:rFonts w:ascii="Arial" w:cs="Arial" w:eastAsia="Arial" w:hAnsi="Arial"/>
          <w:color w:val="000000"/>
          <w:sz w:val="22"/>
          <w:szCs w:val="22"/>
        </w:rPr>
        <w:t xml:space="preserve">Base path: /api/v1/auth   |   All endpoints return application/json</w:t>
      </w:r>
    </w:p>
    <w:p>
      <w:pPr>
        <w:spacing w:after="120" w:before="0"/>
      </w:pPr>
      <w:r>
        <w:rPr>
          <w:rFonts w:ascii="Arial" w:cs="Arial" w:eastAsia="Arial" w:hAnsi="Arial"/>
          <w:b/>
          <w:bCs/>
          <w:color w:val="000000"/>
          <w:sz w:val="22"/>
          <w:szCs w:val="22"/>
        </w:rPr>
        <w:t xml:space="preserve">Error format: </w:t>
      </w:r>
      <w:r>
        <w:rPr>
          <w:rFonts w:ascii="Arial" w:cs="Arial" w:eastAsia="Arial" w:hAnsi="Arial"/>
          <w:color w:val="000000"/>
          <w:sz w:val="22"/>
          <w:szCs w:val="22"/>
        </w:rPr>
        <w:t xml:space="preserve">{ "error": "...", "detail": "...", "request_id": "..."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00"/>
        <w:gridCol w:w="700"/>
        <w:gridCol w:w="4660"/>
      </w:tblGrid>
      <w:tr>
        <w:trPr>
          <w:tblHeader/>
        </w:trPr>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6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/api/v1/auth/register</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tenant + owner account atomically</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/api/v1/auth/login</w:t>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4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Authenticate; receive access token + refresh cookie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/api/v1/auth/refresh</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Cookie</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Rotate tokens; blocklist old access token jti</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/api/v1/auth/logout</w:t>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204</w:t>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Bearer</w:t>
            </w:r>
          </w:p>
        </w:tc>
        <w:tc>
          <w:tcPr>
            <w:tcW w:type="dxa" w:w="4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Revoke session; blocklist jti in Redis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/api/v1/auth/forgot-password</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 password reset link (enumeration-safe)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/api/v1/auth/reset-password</w:t>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4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Complete reset; revoke all sessions for user</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/health</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Liveness probe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/health/ready</w:t>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200/503</w:t>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4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Readiness probe — checks DB + Redis</w:t>
            </w:r>
          </w:p>
        </w:tc>
      </w:tr>
    </w:tbl>
    <w:p>
      <w:pPr>
        <w:spacing w:after="160" w:before="0"/>
      </w:pPr>
    </w:p>
    <w:p>
      <w:pPr>
        <w:spacing w:after="120" w:before="0"/>
      </w:pPr>
      <w:r>
        <w:rPr>
          <w:rFonts w:ascii="Arial" w:cs="Arial" w:eastAsia="Arial" w:hAnsi="Arial"/>
          <w:color w:val="000000"/>
          <w:sz w:val="22"/>
          <w:szCs w:val="22"/>
        </w:rPr>
        <w:t xml:space="preserve">Stub routers registered (no active routes):</w:t>
      </w:r>
    </w:p>
    <w:p>
      <w:pPr>
        <w:pStyle w:val="ListParagraph"/>
        <w:numPr>
          <w:ilvl w:val="0"/>
          <w:numId w:val="2"/>
        </w:numPr>
        <w:spacing w:after="60" w:before="0"/>
        <w:ind w:left="720" w:hanging="360"/>
      </w:pPr>
      <w:r>
        <w:rPr>
          <w:rFonts w:ascii="Arial" w:cs="Arial" w:eastAsia="Arial" w:hAnsi="Arial"/>
          <w:color w:val="000000"/>
          <w:sz w:val="22"/>
          <w:szCs w:val="22"/>
        </w:rPr>
        <w:t xml:space="preserve">/api/v1/companies  (M2)</w:t>
      </w:r>
    </w:p>
    <w:p>
      <w:pPr>
        <w:pStyle w:val="ListParagraph"/>
        <w:numPr>
          <w:ilvl w:val="0"/>
          <w:numId w:val="2"/>
        </w:numPr>
        <w:spacing w:after="60" w:before="0"/>
        <w:ind w:left="720" w:hanging="360"/>
      </w:pPr>
      <w:r>
        <w:rPr>
          <w:rFonts w:ascii="Arial" w:cs="Arial" w:eastAsia="Arial" w:hAnsi="Arial"/>
          <w:color w:val="000000"/>
          <w:sz w:val="22"/>
          <w:szCs w:val="22"/>
        </w:rPr>
        <w:t xml:space="preserve">/api/v1/jobs  (M2)</w:t>
      </w:r>
    </w:p>
    <w:p>
      <w:pPr>
        <w:pStyle w:val="ListParagraph"/>
        <w:numPr>
          <w:ilvl w:val="0"/>
          <w:numId w:val="2"/>
        </w:numPr>
        <w:spacing w:after="60" w:before="0"/>
        <w:ind w:left="720" w:hanging="360"/>
      </w:pPr>
      <w:r>
        <w:rPr>
          <w:rFonts w:ascii="Arial" w:cs="Arial" w:eastAsia="Arial" w:hAnsi="Arial"/>
          <w:color w:val="000000"/>
          <w:sz w:val="22"/>
          <w:szCs w:val="22"/>
        </w:rPr>
        <w:t xml:space="preserve">/api/v1/exports  (M6)</w:t>
      </w:r>
    </w:p>
    <w:p>
      <w:pPr>
        <w:pStyle w:val="ListParagraph"/>
        <w:numPr>
          <w:ilvl w:val="0"/>
          <w:numId w:val="2"/>
        </w:numPr>
        <w:spacing w:after="60" w:before="0"/>
        <w:ind w:left="720" w:hanging="360"/>
      </w:pPr>
      <w:r>
        <w:rPr>
          <w:rFonts w:ascii="Arial" w:cs="Arial" w:eastAsia="Arial" w:hAnsi="Arial"/>
          <w:color w:val="000000"/>
          <w:sz w:val="22"/>
          <w:szCs w:val="22"/>
        </w:rPr>
        <w:t xml:space="preserve">/api/v1/financials  (M6)</w:t>
      </w:r>
    </w:p>
    <w:p>
      <w:pPr>
        <w:pStyle w:val="ListParagraph"/>
        <w:numPr>
          <w:ilvl w:val="0"/>
          <w:numId w:val="2"/>
        </w:numPr>
        <w:spacing w:after="60" w:before="0"/>
        <w:ind w:left="720" w:hanging="360"/>
      </w:pPr>
      <w:r>
        <w:rPr>
          <w:rFonts w:ascii="Arial" w:cs="Arial" w:eastAsia="Arial" w:hAnsi="Arial"/>
          <w:color w:val="000000"/>
          <w:sz w:val="22"/>
          <w:szCs w:val="22"/>
        </w:rPr>
        <w:t xml:space="preserve">/api/v1/admin  (M7)</w:t>
      </w:r>
    </w:p>
    <w:p>
      <w:r>
        <w:br w:type="page"/>
      </w:r>
    </w:p>
    <w:p>
      <w:pPr>
        <w:pStyle w:val="Heading1"/>
        <w:spacing w:after="120" w:before="360"/>
      </w:pPr>
      <w:r>
        <w:rPr>
          <w:rFonts w:ascii="Arial" w:cs="Arial" w:eastAsia="Arial" w:hAnsi="Arial"/>
          <w:b/>
          <w:bCs/>
          <w:color w:val="1F3864"/>
          <w:sz w:val="28"/>
          <w:szCs w:val="28"/>
        </w:rPr>
        <w:t xml:space="preserve">5.  Middleware Implemented</w:t>
      </w:r>
    </w:p>
    <w:p>
      <w:pPr>
        <w:pBdr>
          <w:bottom w:val="single" w:color="2E5FA3" w:sz="12" w:space="1"/>
        </w:pBdr>
        <w:spacing w:after="120" w:before="0"/>
      </w:pPr>
    </w:p>
    <w:p>
      <w:pPr>
        <w:spacing w:after="80" w:before="0"/>
      </w:pPr>
    </w:p>
    <w:p>
      <w:pPr>
        <w:pStyle w:val="Heading2"/>
        <w:spacing w:after="80" w:before="240"/>
      </w:pPr>
      <w:r>
        <w:rPr>
          <w:rFonts w:ascii="Arial" w:cs="Arial" w:eastAsia="Arial" w:hAnsi="Arial"/>
          <w:b/>
          <w:bCs/>
          <w:color w:val="2E5FA3"/>
          <w:sz w:val="24"/>
          <w:szCs w:val="24"/>
        </w:rPr>
        <w:t xml:space="preserve">5.1  JWTAuthMiddleware  (Position 1 — outermost)</w:t>
      </w:r>
    </w:p>
    <w:p>
      <w:pPr>
        <w:spacing w:after="120" w:before="0"/>
      </w:pPr>
      <w:r>
        <w:rPr>
          <w:rFonts w:ascii="Arial" w:cs="Arial" w:eastAsia="Arial" w:hAnsi="Arial"/>
          <w:color w:val="000000"/>
          <w:sz w:val="22"/>
          <w:szCs w:val="22"/>
        </w:rPr>
        <w:t xml:space="preserve">Intercepts every request. Extracts the Bearer token from the Authorization header. Verifies the JWT signature and claims (exp, iat, type must be 'access'). Attaches an AuthContext object to request.state containing user_id, tenant_id, and role.</w:t>
      </w:r>
    </w:p>
    <w:p>
      <w:pPr>
        <w:spacing w:after="120" w:before="0"/>
      </w:pPr>
      <w:r>
        <w:rPr>
          <w:rFonts w:ascii="Arial" w:cs="Arial" w:eastAsia="Arial" w:hAnsi="Arial"/>
          <w:color w:val="000000"/>
          <w:sz w:val="22"/>
          <w:szCs w:val="22"/>
        </w:rPr>
        <w:t xml:space="preserve">Does not block unauthenticated requests at the middleware layer; route handlers use Depends(requires_authenticated) or Depends(requires_role(...)) to enforce access. This design allows health endpoints and public routes to pass through without token validation errors.</w:t>
      </w:r>
    </w:p>
    <w:p>
      <w:pPr>
        <w:spacing w:after="80" w:before="0"/>
      </w:pPr>
    </w:p>
    <w:p>
      <w:pPr>
        <w:pStyle w:val="Heading2"/>
        <w:spacing w:after="80" w:before="240"/>
      </w:pPr>
      <w:r>
        <w:rPr>
          <w:rFonts w:ascii="Arial" w:cs="Arial" w:eastAsia="Arial" w:hAnsi="Arial"/>
          <w:b/>
          <w:bCs/>
          <w:color w:val="2E5FA3"/>
          <w:sz w:val="24"/>
          <w:szCs w:val="24"/>
        </w:rPr>
        <w:t xml:space="preserve">5.2  AuditMiddleware  (Position 2)</w:t>
      </w:r>
    </w:p>
    <w:p>
      <w:pPr>
        <w:spacing w:after="120" w:before="0"/>
      </w:pPr>
      <w:r>
        <w:rPr>
          <w:rFonts w:ascii="Arial" w:cs="Arial" w:eastAsia="Arial" w:hAnsi="Arial"/>
          <w:color w:val="000000"/>
          <w:sz w:val="22"/>
          <w:szCs w:val="22"/>
        </w:rPr>
        <w:t xml:space="preserve">Reads AuthContext from request.state after JWTAuthMiddleware has run. Records request start time via time.perf_counter(). Calls the next handler and captures the response. Schedules an asyncio background task to write an audit record; returns the response to the caller immediately.</w:t>
      </w:r>
    </w:p>
    <w:p>
      <w:pPr>
        <w:pStyle w:val="ListParagraph"/>
        <w:numPr>
          <w:ilvl w:val="0"/>
          <w:numId w:val="2"/>
        </w:numPr>
        <w:spacing w:after="60" w:before="0"/>
        <w:ind w:left="720" w:hanging="360"/>
      </w:pPr>
      <w:r>
        <w:rPr>
          <w:rFonts w:ascii="Arial" w:cs="Arial" w:eastAsia="Arial" w:hAnsi="Arial"/>
          <w:color w:val="000000"/>
          <w:sz w:val="22"/>
          <w:szCs w:val="22"/>
        </w:rPr>
        <w:t xml:space="preserve">Skips write when tenant_id is None (anonymous/unauthenticated requests) to respect the NOT NULL constraint on audit_log.tenant_id.</w:t>
      </w:r>
    </w:p>
    <w:p>
      <w:pPr>
        <w:pStyle w:val="ListParagraph"/>
        <w:numPr>
          <w:ilvl w:val="0"/>
          <w:numId w:val="2"/>
        </w:numPr>
        <w:spacing w:after="60" w:before="0"/>
        <w:ind w:left="720" w:hanging="360"/>
      </w:pPr>
      <w:r>
        <w:rPr>
          <w:rFonts w:ascii="Arial" w:cs="Arial" w:eastAsia="Arial" w:hAnsi="Arial"/>
          <w:color w:val="000000"/>
          <w:sz w:val="22"/>
          <w:szCs w:val="22"/>
        </w:rPr>
        <w:t xml:space="preserve">Skip paths: /health, /health/ready, /health/detailed, and all /api/v1/docs, /api/v1/redoc, /api/v1/openapi.json paths.</w:t>
      </w:r>
    </w:p>
    <w:p>
      <w:pPr>
        <w:pStyle w:val="ListParagraph"/>
        <w:numPr>
          <w:ilvl w:val="0"/>
          <w:numId w:val="2"/>
        </w:numPr>
        <w:spacing w:after="60" w:before="0"/>
        <w:ind w:left="720" w:hanging="360"/>
      </w:pPr>
      <w:r>
        <w:rPr>
          <w:rFonts w:ascii="Arial" w:cs="Arial" w:eastAsia="Arial" w:hAnsi="Arial"/>
          <w:color w:val="000000"/>
          <w:sz w:val="22"/>
          <w:szCs w:val="22"/>
        </w:rPr>
        <w:t xml:space="preserve">Attaches X-Request-ID header to every response.</w:t>
      </w:r>
    </w:p>
    <w:p>
      <w:pPr>
        <w:spacing w:after="80" w:before="0"/>
      </w:pPr>
    </w:p>
    <w:p>
      <w:pPr>
        <w:pStyle w:val="Heading2"/>
        <w:spacing w:after="80" w:before="240"/>
      </w:pPr>
      <w:r>
        <w:rPr>
          <w:rFonts w:ascii="Arial" w:cs="Arial" w:eastAsia="Arial" w:hAnsi="Arial"/>
          <w:b/>
          <w:bCs/>
          <w:color w:val="2E5FA3"/>
          <w:sz w:val="24"/>
          <w:szCs w:val="24"/>
        </w:rPr>
        <w:t xml:space="preserve">5.3  RateLimitMiddleware  (Position 3)</w:t>
      </w:r>
    </w:p>
    <w:p>
      <w:pPr>
        <w:spacing w:after="120" w:before="0"/>
      </w:pPr>
      <w:r>
        <w:rPr>
          <w:rFonts w:ascii="Arial" w:cs="Arial" w:eastAsia="Arial" w:hAnsi="Arial"/>
          <w:color w:val="000000"/>
          <w:sz w:val="22"/>
          <w:szCs w:val="22"/>
        </w:rPr>
        <w:t xml:space="preserve">Uses Redis sliding window counter with an atomic Lua script. Evaluates the request before passing to route handlers.</w:t>
      </w:r>
    </w:p>
    <w:p>
      <w:pPr>
        <w:pStyle w:val="ListParagraph"/>
        <w:numPr>
          <w:ilvl w:val="0"/>
          <w:numId w:val="2"/>
        </w:numPr>
        <w:spacing w:after="60" w:before="0"/>
        <w:ind w:left="720" w:hanging="360"/>
      </w:pPr>
      <w:r>
        <w:rPr>
          <w:rFonts w:ascii="Arial" w:cs="Arial" w:eastAsia="Arial" w:hAnsi="Arial"/>
          <w:color w:val="000000"/>
          <w:sz w:val="22"/>
          <w:szCs w:val="22"/>
        </w:rPr>
        <w:t xml:space="preserve">Unauthenticated requests: keyed by IP address, limit 20 req/min.</w:t>
      </w:r>
    </w:p>
    <w:p>
      <w:pPr>
        <w:pStyle w:val="ListParagraph"/>
        <w:numPr>
          <w:ilvl w:val="0"/>
          <w:numId w:val="2"/>
        </w:numPr>
        <w:spacing w:after="60" w:before="0"/>
        <w:ind w:left="720" w:hanging="360"/>
      </w:pPr>
      <w:r>
        <w:rPr>
          <w:rFonts w:ascii="Arial" w:cs="Arial" w:eastAsia="Arial" w:hAnsi="Arial"/>
          <w:color w:val="000000"/>
          <w:sz w:val="22"/>
          <w:szCs w:val="22"/>
        </w:rPr>
        <w:t xml:space="preserve">Authenticated requests: keyed by user_id, limit 60 req/min (free tier).</w:t>
      </w:r>
    </w:p>
    <w:p>
      <w:pPr>
        <w:pStyle w:val="ListParagraph"/>
        <w:numPr>
          <w:ilvl w:val="0"/>
          <w:numId w:val="2"/>
        </w:numPr>
        <w:spacing w:after="60" w:before="0"/>
        <w:ind w:left="720" w:hanging="360"/>
      </w:pPr>
      <w:r>
        <w:rPr>
          <w:rFonts w:ascii="Arial" w:cs="Arial" w:eastAsia="Arial" w:hAnsi="Arial"/>
          <w:color w:val="000000"/>
          <w:sz w:val="22"/>
          <w:szCs w:val="22"/>
        </w:rPr>
        <w:t xml:space="preserve">Returns HTTP 429 with Retry-After header when limit exceeded.</w:t>
      </w:r>
    </w:p>
    <w:p>
      <w:pPr>
        <w:pStyle w:val="ListParagraph"/>
        <w:numPr>
          <w:ilvl w:val="0"/>
          <w:numId w:val="2"/>
        </w:numPr>
        <w:spacing w:after="60" w:before="0"/>
        <w:ind w:left="720" w:hanging="360"/>
      </w:pPr>
      <w:r>
        <w:rPr>
          <w:rFonts w:ascii="Arial" w:cs="Arial" w:eastAsia="Arial" w:hAnsi="Arial"/>
          <w:color w:val="000000"/>
          <w:sz w:val="22"/>
          <w:szCs w:val="22"/>
        </w:rPr>
        <w:t xml:space="preserve">Pro (300 req/min) and enterprise (1000 req/min) tier limits are defined in settings; full enforcement deferred to M3.</w:t>
      </w:r>
    </w:p>
    <w:p>
      <w:pPr>
        <w:spacing w:after="80" w:before="0"/>
      </w:pPr>
    </w:p>
    <w:p>
      <w:pPr>
        <w:pStyle w:val="Heading2"/>
        <w:spacing w:after="80" w:before="240"/>
      </w:pPr>
      <w:r>
        <w:rPr>
          <w:rFonts w:ascii="Arial" w:cs="Arial" w:eastAsia="Arial" w:hAnsi="Arial"/>
          <w:b/>
          <w:bCs/>
          <w:color w:val="2E5FA3"/>
          <w:sz w:val="24"/>
          <w:szCs w:val="24"/>
        </w:rPr>
        <w:t xml:space="preserve">5.4  CORSMiddleware  (Position 4)</w:t>
      </w:r>
    </w:p>
    <w:p>
      <w:pPr>
        <w:spacing w:after="120" w:before="0"/>
      </w:pPr>
      <w:r>
        <w:rPr>
          <w:rFonts w:ascii="Arial" w:cs="Arial" w:eastAsia="Arial" w:hAnsi="Arial"/>
          <w:color w:val="000000"/>
          <w:sz w:val="22"/>
          <w:szCs w:val="22"/>
        </w:rPr>
        <w:t xml:space="preserve">Starlette CORSMiddleware. Allowed origins from settings.cors_origins (comma-separated list in .env). allow_credentials=True required for HttpOnly cookie on cross-origin requests. allow_methods=["*"]. allow_headers=["*"].</w:t>
      </w:r>
    </w:p>
    <w:p>
      <w:r>
        <w:br w:type="page"/>
      </w:r>
    </w:p>
    <w:p>
      <w:pPr>
        <w:pStyle w:val="Heading1"/>
        <w:spacing w:after="120" w:before="360"/>
      </w:pPr>
      <w:r>
        <w:rPr>
          <w:rFonts w:ascii="Arial" w:cs="Arial" w:eastAsia="Arial" w:hAnsi="Arial"/>
          <w:b/>
          <w:bCs/>
          <w:color w:val="1F3864"/>
          <w:sz w:val="28"/>
          <w:szCs w:val="28"/>
        </w:rPr>
        <w:t xml:space="preserve">6.  Security Controls Implemented</w:t>
      </w:r>
    </w:p>
    <w:p>
      <w:pPr>
        <w:pBdr>
          <w:bottom w:val="single" w:color="2E5FA3" w:sz="12" w:space="1"/>
        </w:pBdr>
        <w:spacing w:after="120" w:before="0"/>
      </w:pPr>
    </w:p>
    <w:p>
      <w:pPr>
        <w:spacing w:after="80" w:before="0"/>
      </w:pPr>
    </w:p>
    <w:p>
      <w:pPr>
        <w:pStyle w:val="Heading2"/>
        <w:spacing w:after="80" w:before="240"/>
      </w:pPr>
      <w:r>
        <w:rPr>
          <w:rFonts w:ascii="Arial" w:cs="Arial" w:eastAsia="Arial" w:hAnsi="Arial"/>
          <w:b/>
          <w:bCs/>
          <w:color w:val="2E5FA3"/>
          <w:sz w:val="24"/>
          <w:szCs w:val="24"/>
        </w:rPr>
        <w:t xml:space="preserve">6.1  Password Security</w:t>
      </w:r>
    </w:p>
    <w:p>
      <w:pPr>
        <w:pStyle w:val="ListParagraph"/>
        <w:numPr>
          <w:ilvl w:val="0"/>
          <w:numId w:val="2"/>
        </w:numPr>
        <w:spacing w:after="60" w:before="0"/>
        <w:ind w:left="720" w:hanging="360"/>
      </w:pPr>
      <w:r>
        <w:rPr>
          <w:rFonts w:ascii="Arial" w:cs="Arial" w:eastAsia="Arial" w:hAnsi="Arial"/>
          <w:color w:val="000000"/>
          <w:sz w:val="22"/>
          <w:szCs w:val="22"/>
        </w:rPr>
        <w:t xml:space="preserve">Hashing: SHA-256 pre-hash (handles passwords &gt; 72 bytes, which bcrypt silently truncates) then bcrypt at cost 12.</w:t>
      </w:r>
    </w:p>
    <w:p>
      <w:pPr>
        <w:pStyle w:val="ListParagraph"/>
        <w:numPr>
          <w:ilvl w:val="0"/>
          <w:numId w:val="2"/>
        </w:numPr>
        <w:spacing w:after="60" w:before="0"/>
        <w:ind w:left="720" w:hanging="360"/>
      </w:pPr>
      <w:r>
        <w:rPr>
          <w:rFonts w:ascii="Arial" w:cs="Arial" w:eastAsia="Arial" w:hAnsi="Arial"/>
          <w:color w:val="000000"/>
          <w:sz w:val="22"/>
          <w:szCs w:val="22"/>
        </w:rPr>
        <w:t xml:space="preserve">Verification uses passlib constant-time comparison.</w:t>
      </w:r>
    </w:p>
    <w:p>
      <w:pPr>
        <w:pStyle w:val="ListParagraph"/>
        <w:numPr>
          <w:ilvl w:val="0"/>
          <w:numId w:val="2"/>
        </w:numPr>
        <w:spacing w:after="60" w:before="0"/>
        <w:ind w:left="720" w:hanging="360"/>
      </w:pPr>
      <w:r>
        <w:rPr>
          <w:rFonts w:ascii="Arial" w:cs="Arial" w:eastAsia="Arial" w:hAnsi="Arial"/>
          <w:color w:val="000000"/>
          <w:sz w:val="22"/>
          <w:szCs w:val="22"/>
        </w:rPr>
        <w:t xml:space="preserve">Complexity policy: minimum 12 characters; at least one uppercase, one lowercase, one digit, one special character.</w:t>
      </w:r>
    </w:p>
    <w:p>
      <w:pPr>
        <w:pStyle w:val="ListParagraph"/>
        <w:numPr>
          <w:ilvl w:val="0"/>
          <w:numId w:val="2"/>
        </w:numPr>
        <w:spacing w:after="60" w:before="0"/>
        <w:ind w:left="720" w:hanging="360"/>
      </w:pPr>
      <w:r>
        <w:rPr>
          <w:rFonts w:ascii="Arial" w:cs="Arial" w:eastAsia="Arial" w:hAnsi="Arial"/>
          <w:color w:val="000000"/>
          <w:sz w:val="22"/>
          <w:szCs w:val="22"/>
        </w:rPr>
        <w:t xml:space="preserve">HIBP k-anonymity check at registration: only the first 5 characters of the SHA-1 hash are sent to the HIBP API. Fails open.</w:t>
      </w:r>
    </w:p>
    <w:p>
      <w:pPr>
        <w:spacing w:after="80" w:before="0"/>
      </w:pPr>
    </w:p>
    <w:p>
      <w:pPr>
        <w:pStyle w:val="Heading2"/>
        <w:spacing w:after="80" w:before="240"/>
      </w:pPr>
      <w:r>
        <w:rPr>
          <w:rFonts w:ascii="Arial" w:cs="Arial" w:eastAsia="Arial" w:hAnsi="Arial"/>
          <w:b/>
          <w:bCs/>
          <w:color w:val="2E5FA3"/>
          <w:sz w:val="24"/>
          <w:szCs w:val="24"/>
        </w:rPr>
        <w:t xml:space="preserve">6.2  JWT Access Tokens</w:t>
      </w:r>
    </w:p>
    <w:p>
      <w:pPr>
        <w:pStyle w:val="ListParagraph"/>
        <w:numPr>
          <w:ilvl w:val="0"/>
          <w:numId w:val="2"/>
        </w:numPr>
        <w:spacing w:after="60" w:before="0"/>
        <w:ind w:left="720" w:hanging="360"/>
      </w:pPr>
      <w:r>
        <w:rPr>
          <w:rFonts w:ascii="Arial" w:cs="Arial" w:eastAsia="Arial" w:hAnsi="Arial"/>
          <w:color w:val="000000"/>
          <w:sz w:val="22"/>
          <w:szCs w:val="22"/>
        </w:rPr>
        <w:t xml:space="preserve">Algorithm: HS256. Signing key: settings.jwt_secret (required, no default).</w:t>
      </w:r>
    </w:p>
    <w:p>
      <w:pPr>
        <w:pStyle w:val="ListParagraph"/>
        <w:numPr>
          <w:ilvl w:val="0"/>
          <w:numId w:val="2"/>
        </w:numPr>
        <w:spacing w:after="60" w:before="0"/>
        <w:ind w:left="720" w:hanging="360"/>
      </w:pPr>
      <w:r>
        <w:rPr>
          <w:rFonts w:ascii="Arial" w:cs="Arial" w:eastAsia="Arial" w:hAnsi="Arial"/>
          <w:color w:val="000000"/>
          <w:sz w:val="22"/>
          <w:szCs w:val="22"/>
        </w:rPr>
        <w:t xml:space="preserve">Token lifetime: 15 minutes.</w:t>
      </w:r>
    </w:p>
    <w:p>
      <w:pPr>
        <w:pStyle w:val="ListParagraph"/>
        <w:numPr>
          <w:ilvl w:val="0"/>
          <w:numId w:val="2"/>
        </w:numPr>
        <w:spacing w:after="60" w:before="0"/>
        <w:ind w:left="720" w:hanging="360"/>
      </w:pPr>
      <w:r>
        <w:rPr>
          <w:rFonts w:ascii="Arial" w:cs="Arial" w:eastAsia="Arial" w:hAnsi="Arial"/>
          <w:color w:val="000000"/>
          <w:sz w:val="22"/>
          <w:szCs w:val="22"/>
        </w:rPr>
        <w:t xml:space="preserve">Payload claims: sub (user_id), tid (tenant_id), role, jti (UUID4), exp, iat, type ('access').</w:t>
      </w:r>
    </w:p>
    <w:p>
      <w:pPr>
        <w:pStyle w:val="ListParagraph"/>
        <w:numPr>
          <w:ilvl w:val="0"/>
          <w:numId w:val="2"/>
        </w:numPr>
        <w:spacing w:after="60" w:before="0"/>
        <w:ind w:left="720" w:hanging="360"/>
      </w:pPr>
      <w:r>
        <w:rPr>
          <w:rFonts w:ascii="Arial" w:cs="Arial" w:eastAsia="Arial" w:hAnsi="Arial"/>
          <w:color w:val="000000"/>
          <w:sz w:val="22"/>
          <w:szCs w:val="22"/>
        </w:rPr>
        <w:t xml:space="preserve">Type claim prevents refresh tokens from being accepted as access tokens.</w:t>
      </w:r>
    </w:p>
    <w:p>
      <w:pPr>
        <w:pStyle w:val="ListParagraph"/>
        <w:numPr>
          <w:ilvl w:val="0"/>
          <w:numId w:val="2"/>
        </w:numPr>
        <w:spacing w:after="60" w:before="0"/>
        <w:ind w:left="720" w:hanging="360"/>
      </w:pPr>
      <w:r>
        <w:rPr>
          <w:rFonts w:ascii="Arial" w:cs="Arial" w:eastAsia="Arial" w:hAnsi="Arial"/>
          <w:color w:val="000000"/>
          <w:sz w:val="22"/>
          <w:szCs w:val="22"/>
        </w:rPr>
        <w:t xml:space="preserve">Blocklist: on logout, jti written to Redis with TTL equal to the remaining token lifetime.</w:t>
      </w:r>
    </w:p>
    <w:p>
      <w:pPr>
        <w:spacing w:after="80" w:before="0"/>
      </w:pPr>
    </w:p>
    <w:p>
      <w:pPr>
        <w:pStyle w:val="Heading2"/>
        <w:spacing w:after="80" w:before="240"/>
      </w:pPr>
      <w:r>
        <w:rPr>
          <w:rFonts w:ascii="Arial" w:cs="Arial" w:eastAsia="Arial" w:hAnsi="Arial"/>
          <w:b/>
          <w:bCs/>
          <w:color w:val="2E5FA3"/>
          <w:sz w:val="24"/>
          <w:szCs w:val="24"/>
        </w:rPr>
        <w:t xml:space="preserve">6.3  Refresh Tokens</w:t>
      </w:r>
    </w:p>
    <w:p>
      <w:pPr>
        <w:pStyle w:val="ListParagraph"/>
        <w:numPr>
          <w:ilvl w:val="0"/>
          <w:numId w:val="2"/>
        </w:numPr>
        <w:spacing w:after="60" w:before="0"/>
        <w:ind w:left="720" w:hanging="360"/>
      </w:pPr>
      <w:r>
        <w:rPr>
          <w:rFonts w:ascii="Arial" w:cs="Arial" w:eastAsia="Arial" w:hAnsi="Arial"/>
          <w:color w:val="000000"/>
          <w:sz w:val="22"/>
          <w:szCs w:val="22"/>
        </w:rPr>
        <w:t xml:space="preserve">256-bit random token (64-character hex). Only the SHA-256 hash is stored; the raw token is never persisted.</w:t>
      </w:r>
    </w:p>
    <w:p>
      <w:pPr>
        <w:pStyle w:val="ListParagraph"/>
        <w:numPr>
          <w:ilvl w:val="0"/>
          <w:numId w:val="2"/>
        </w:numPr>
        <w:spacing w:after="60" w:before="0"/>
        <w:ind w:left="720" w:hanging="360"/>
      </w:pPr>
      <w:r>
        <w:rPr>
          <w:rFonts w:ascii="Arial" w:cs="Arial" w:eastAsia="Arial" w:hAnsi="Arial"/>
          <w:color w:val="000000"/>
          <w:sz w:val="22"/>
          <w:szCs w:val="22"/>
        </w:rPr>
        <w:t xml:space="preserve">Full rotation: every /refresh call issues a new token and revokes the old one.</w:t>
      </w:r>
    </w:p>
    <w:p>
      <w:pPr>
        <w:pStyle w:val="ListParagraph"/>
        <w:numPr>
          <w:ilvl w:val="0"/>
          <w:numId w:val="2"/>
        </w:numPr>
        <w:spacing w:after="60" w:before="0"/>
        <w:ind w:left="720" w:hanging="360"/>
      </w:pPr>
      <w:r>
        <w:rPr>
          <w:rFonts w:ascii="Arial" w:cs="Arial" w:eastAsia="Arial" w:hAnsi="Arial"/>
          <w:color w:val="000000"/>
          <w:sz w:val="22"/>
          <w:szCs w:val="22"/>
        </w:rPr>
        <w:t xml:space="preserve">Revoked token reuse is detected immediately (revoked_at is already set).</w:t>
      </w:r>
    </w:p>
    <w:p>
      <w:pPr>
        <w:pStyle w:val="ListParagraph"/>
        <w:numPr>
          <w:ilvl w:val="0"/>
          <w:numId w:val="2"/>
        </w:numPr>
        <w:spacing w:after="60" w:before="0"/>
        <w:ind w:left="720" w:hanging="360"/>
      </w:pPr>
      <w:r>
        <w:rPr>
          <w:rFonts w:ascii="Arial" w:cs="Arial" w:eastAsia="Arial" w:hAnsi="Arial"/>
          <w:color w:val="000000"/>
          <w:sz w:val="22"/>
          <w:szCs w:val="22"/>
        </w:rPr>
        <w:t xml:space="preserve">Token metadata stored: issuance IP address, user agent, expiry.</w:t>
      </w:r>
    </w:p>
    <w:p>
      <w:pPr>
        <w:spacing w:after="80" w:before="0"/>
      </w:pPr>
    </w:p>
    <w:p>
      <w:pPr>
        <w:pStyle w:val="Heading2"/>
        <w:spacing w:after="80" w:before="240"/>
      </w:pPr>
      <w:r>
        <w:rPr>
          <w:rFonts w:ascii="Arial" w:cs="Arial" w:eastAsia="Arial" w:hAnsi="Arial"/>
          <w:b/>
          <w:bCs/>
          <w:color w:val="2E5FA3"/>
          <w:sz w:val="24"/>
          <w:szCs w:val="24"/>
        </w:rPr>
        <w:t xml:space="preserve">6.4  Password Reset Tokens</w:t>
      </w:r>
    </w:p>
    <w:p>
      <w:pPr>
        <w:pStyle w:val="ListParagraph"/>
        <w:numPr>
          <w:ilvl w:val="0"/>
          <w:numId w:val="2"/>
        </w:numPr>
        <w:spacing w:after="60" w:before="0"/>
        <w:ind w:left="720" w:hanging="360"/>
      </w:pPr>
      <w:r>
        <w:rPr>
          <w:rFonts w:ascii="Arial" w:cs="Arial" w:eastAsia="Arial" w:hAnsi="Arial"/>
          <w:color w:val="000000"/>
          <w:sz w:val="22"/>
          <w:szCs w:val="22"/>
        </w:rPr>
        <w:t xml:space="preserve">288-bit URL-safe base64 token (48 characters). SHA-256 hashed before storage.</w:t>
      </w:r>
    </w:p>
    <w:p>
      <w:pPr>
        <w:pStyle w:val="ListParagraph"/>
        <w:numPr>
          <w:ilvl w:val="0"/>
          <w:numId w:val="2"/>
        </w:numPr>
        <w:spacing w:after="60" w:before="0"/>
        <w:ind w:left="720" w:hanging="360"/>
      </w:pPr>
      <w:r>
        <w:rPr>
          <w:rFonts w:ascii="Arial" w:cs="Arial" w:eastAsia="Arial" w:hAnsi="Arial"/>
          <w:color w:val="000000"/>
          <w:sz w:val="22"/>
          <w:szCs w:val="22"/>
        </w:rPr>
        <w:t xml:space="preserve">1-hour expiry. Single-use: token fields cleared after successful reset.</w:t>
      </w:r>
    </w:p>
    <w:p>
      <w:pPr>
        <w:pStyle w:val="ListParagraph"/>
        <w:numPr>
          <w:ilvl w:val="0"/>
          <w:numId w:val="2"/>
        </w:numPr>
        <w:spacing w:after="60" w:before="0"/>
        <w:ind w:left="720" w:hanging="360"/>
      </w:pPr>
      <w:r>
        <w:rPr>
          <w:rFonts w:ascii="Arial" w:cs="Arial" w:eastAsia="Arial" w:hAnsi="Arial"/>
          <w:color w:val="000000"/>
          <w:sz w:val="22"/>
          <w:szCs w:val="22"/>
        </w:rPr>
        <w:t xml:space="preserve">All active refresh tokens revoked on password reset (forces re-authentication on all devices).</w:t>
      </w:r>
    </w:p>
    <w:p>
      <w:pPr>
        <w:spacing w:after="80" w:before="0"/>
      </w:pPr>
    </w:p>
    <w:p>
      <w:pPr>
        <w:pStyle w:val="Heading2"/>
        <w:spacing w:after="80" w:before="240"/>
      </w:pPr>
      <w:r>
        <w:rPr>
          <w:rFonts w:ascii="Arial" w:cs="Arial" w:eastAsia="Arial" w:hAnsi="Arial"/>
          <w:b/>
          <w:bCs/>
          <w:color w:val="2E5FA3"/>
          <w:sz w:val="24"/>
          <w:szCs w:val="24"/>
        </w:rPr>
        <w:t xml:space="preserve">6.5  TOTP / MFA Infrastructure</w:t>
      </w:r>
    </w:p>
    <w:p>
      <w:pPr>
        <w:spacing w:after="120" w:before="0"/>
      </w:pPr>
      <w:r>
        <w:rPr>
          <w:rFonts w:ascii="Arial" w:cs="Arial" w:eastAsia="Arial" w:hAnsi="Arial"/>
          <w:color w:val="000000"/>
          <w:sz w:val="22"/>
          <w:szCs w:val="22"/>
        </w:rPr>
        <w:t xml:space="preserve">Schema and cryptographic layer complete; enforcement at login deferred to M3.</w:t>
      </w:r>
    </w:p>
    <w:p>
      <w:pPr>
        <w:pStyle w:val="ListParagraph"/>
        <w:numPr>
          <w:ilvl w:val="0"/>
          <w:numId w:val="2"/>
        </w:numPr>
        <w:spacing w:after="60" w:before="0"/>
        <w:ind w:left="720" w:hanging="360"/>
      </w:pPr>
      <w:r>
        <w:rPr>
          <w:rFonts w:ascii="Arial" w:cs="Arial" w:eastAsia="Arial" w:hAnsi="Arial"/>
          <w:color w:val="000000"/>
          <w:sz w:val="22"/>
          <w:szCs w:val="22"/>
        </w:rPr>
        <w:t xml:space="preserve">Schema: totp_secret (AES-256-GCM encrypted) and totp_enabled on users.</w:t>
      </w:r>
    </w:p>
    <w:p>
      <w:pPr>
        <w:pStyle w:val="ListParagraph"/>
        <w:numPr>
          <w:ilvl w:val="0"/>
          <w:numId w:val="2"/>
        </w:numPr>
        <w:spacing w:after="60" w:before="0"/>
        <w:ind w:left="720" w:hanging="360"/>
      </w:pPr>
      <w:r>
        <w:rPr>
          <w:rFonts w:ascii="Arial" w:cs="Arial" w:eastAsia="Arial" w:hAnsi="Arial"/>
          <w:color w:val="000000"/>
          <w:sz w:val="22"/>
          <w:szCs w:val="22"/>
        </w:rPr>
        <w:t xml:space="preserve">Functions: generate_totp_secret(), encrypt_totp_secret(), decrypt_totp_secret(), verify_totp_code() (plus or minus 1 window for clock drift), get_totp_provisioning_uri().</w:t>
      </w:r>
    </w:p>
    <w:p>
      <w:pPr>
        <w:spacing w:after="80" w:before="0"/>
      </w:pPr>
    </w:p>
    <w:p>
      <w:pPr>
        <w:pStyle w:val="Heading2"/>
        <w:spacing w:after="80" w:before="240"/>
      </w:pPr>
      <w:r>
        <w:rPr>
          <w:rFonts w:ascii="Arial" w:cs="Arial" w:eastAsia="Arial" w:hAnsi="Arial"/>
          <w:b/>
          <w:bCs/>
          <w:color w:val="2E5FA3"/>
          <w:sz w:val="24"/>
          <w:szCs w:val="24"/>
        </w:rPr>
        <w:t xml:space="preserve">6.6  Account Enumeration Prevention</w:t>
      </w:r>
    </w:p>
    <w:p>
      <w:pPr>
        <w:spacing w:after="120" w:before="0"/>
      </w:pPr>
      <w:r>
        <w:rPr>
          <w:rFonts w:ascii="Arial" w:cs="Arial" w:eastAsia="Arial" w:hAnsi="Arial"/>
          <w:color w:val="000000"/>
          <w:sz w:val="22"/>
          <w:szCs w:val="22"/>
        </w:rPr>
        <w:t xml:space="preserve">/forgot-password returns HTTP 200 with an identical response body regardless of whether the email exists in the system. Timing differences between existing and non-existing accounts are mitigated by consistent processing paths.</w:t>
      </w:r>
    </w:p>
    <w:p>
      <w:pPr>
        <w:spacing w:after="80" w:before="0"/>
      </w:pPr>
    </w:p>
    <w:p>
      <w:pPr>
        <w:pStyle w:val="Heading2"/>
        <w:spacing w:after="80" w:before="240"/>
      </w:pPr>
      <w:r>
        <w:rPr>
          <w:rFonts w:ascii="Arial" w:cs="Arial" w:eastAsia="Arial" w:hAnsi="Arial"/>
          <w:b/>
          <w:bCs/>
          <w:color w:val="2E5FA3"/>
          <w:sz w:val="24"/>
          <w:szCs w:val="24"/>
        </w:rPr>
        <w:t xml:space="preserve">6.7  Session Management</w:t>
      </w:r>
    </w:p>
    <w:p>
      <w:pPr>
        <w:spacing w:after="120" w:before="0"/>
      </w:pPr>
      <w:r>
        <w:rPr>
          <w:rFonts w:ascii="Arial" w:cs="Arial" w:eastAsia="Arial" w:hAnsi="Arial"/>
          <w:color w:val="000000"/>
          <w:sz w:val="22"/>
          <w:szCs w:val="22"/>
        </w:rPr>
        <w:t xml:space="preserve">Refresh tokens are scoped to a (user_id, tenant_id) pair. Role changes do not retroactively update active sessions; the next token refresh picks up the new role from tenant_memberships.</w:t>
      </w:r>
    </w:p>
    <w:p>
      <w:pPr>
        <w:spacing w:after="80" w:before="0"/>
      </w:pPr>
    </w:p>
    <w:p>
      <w:pPr>
        <w:pStyle w:val="Heading2"/>
        <w:spacing w:after="80" w:before="240"/>
      </w:pPr>
      <w:r>
        <w:rPr>
          <w:rFonts w:ascii="Arial" w:cs="Arial" w:eastAsia="Arial" w:hAnsi="Arial"/>
          <w:b/>
          <w:bCs/>
          <w:color w:val="2E5FA3"/>
          <w:sz w:val="24"/>
          <w:szCs w:val="24"/>
        </w:rPr>
        <w:t xml:space="preserve">6.8  Rate Limiting</w:t>
      </w:r>
    </w:p>
    <w:p>
      <w:pPr>
        <w:spacing w:after="120" w:before="0"/>
      </w:pPr>
      <w:r>
        <w:rPr>
          <w:rFonts w:ascii="Arial" w:cs="Arial" w:eastAsia="Arial" w:hAnsi="Arial"/>
          <w:color w:val="000000"/>
          <w:sz w:val="22"/>
          <w:szCs w:val="22"/>
        </w:rPr>
        <w:t xml:space="preserve">Redis-backed atomic Lua script prevents race conditions in distributed deployments. Separate limits for anonymous and authenticated tiers. Returns 429 with Retry-After header for compliant clients.</w:t>
      </w:r>
    </w:p>
    <w:p>
      <w:pPr>
        <w:spacing w:after="80" w:before="0"/>
      </w:pPr>
    </w:p>
    <w:p>
      <w:pPr>
        <w:pStyle w:val="Heading2"/>
        <w:spacing w:after="80" w:before="240"/>
      </w:pPr>
      <w:r>
        <w:rPr>
          <w:rFonts w:ascii="Arial" w:cs="Arial" w:eastAsia="Arial" w:hAnsi="Arial"/>
          <w:b/>
          <w:bCs/>
          <w:color w:val="2E5FA3"/>
          <w:sz w:val="24"/>
          <w:szCs w:val="24"/>
        </w:rPr>
        <w:t xml:space="preserve">6.9  Audit Trail</w:t>
      </w:r>
    </w:p>
    <w:p>
      <w:pPr>
        <w:spacing w:after="120" w:before="0"/>
      </w:pPr>
      <w:r>
        <w:rPr>
          <w:rFonts w:ascii="Arial" w:cs="Arial" w:eastAsia="Arial" w:hAnsi="Arial"/>
          <w:color w:val="000000"/>
          <w:sz w:val="22"/>
          <w:szCs w:val="22"/>
        </w:rPr>
        <w:t xml:space="preserve">Every authenticated HTTP request generates an audit record containing action, tenant_id, user_id, request_id, ip_address, user_agent, path, query string, status code, and duration. The audit_log table is append-only with a RESTRICT foreign key on tenant_id to prevent silent data loss on tenant deletion.</w:t>
      </w:r>
    </w:p>
    <w:p>
      <w:r>
        <w:br w:type="page"/>
      </w:r>
    </w:p>
    <w:p>
      <w:pPr>
        <w:pStyle w:val="Heading1"/>
        <w:spacing w:after="120" w:before="360"/>
      </w:pPr>
      <w:r>
        <w:rPr>
          <w:rFonts w:ascii="Arial" w:cs="Arial" w:eastAsia="Arial" w:hAnsi="Arial"/>
          <w:b/>
          <w:bCs/>
          <w:color w:val="1F3864"/>
          <w:sz w:val="28"/>
          <w:szCs w:val="28"/>
        </w:rPr>
        <w:t xml:space="preserve">7.  Test Coverage Summary</w:t>
      </w:r>
    </w:p>
    <w:p>
      <w:pPr>
        <w:pBdr>
          <w:bottom w:val="single" w:color="2E5FA3" w:sz="12" w:space="1"/>
        </w:pBdr>
        <w:spacing w:after="120" w:before="0"/>
      </w:pPr>
    </w:p>
    <w:p>
      <w:pPr>
        <w:spacing w:after="80" w:before="0"/>
      </w:pPr>
    </w:p>
    <w:p>
      <w:pPr>
        <w:pStyle w:val="Heading2"/>
        <w:spacing w:after="80" w:before="240"/>
      </w:pPr>
      <w:r>
        <w:rPr>
          <w:rFonts w:ascii="Arial" w:cs="Arial" w:eastAsia="Arial" w:hAnsi="Arial"/>
          <w:b/>
          <w:bCs/>
          <w:color w:val="2E5FA3"/>
          <w:sz w:val="24"/>
          <w:szCs w:val="24"/>
        </w:rPr>
        <w:t xml:space="preserve">7.1  Results by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200"/>
        <w:gridCol w:w="2260"/>
      </w:tblGrid>
      <w:tr>
        <w:trPr>
          <w:tblHeader/>
        </w:trPr>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Suite</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Passed</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Failed</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Skipped</w:t>
            </w:r>
          </w:p>
        </w:tc>
        <w:tc>
          <w:tcPr>
            <w:tcW w:type="dxa" w:w="2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Runtime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Unit tests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308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 s</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Integration tests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~55 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E2E auth (e2e_auth.py)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27</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~60 s</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E2E password reset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13</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~30 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378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160" w:before="0"/>
      </w:pPr>
    </w:p>
    <w:p>
      <w:pPr>
        <w:pStyle w:val="Heading2"/>
        <w:spacing w:after="80" w:before="240"/>
      </w:pPr>
      <w:r>
        <w:rPr>
          <w:rFonts w:ascii="Arial" w:cs="Arial" w:eastAsia="Arial" w:hAnsi="Arial"/>
          <w:b/>
          <w:bCs/>
          <w:color w:val="2E5FA3"/>
          <w:sz w:val="24"/>
          <w:szCs w:val="24"/>
        </w:rPr>
        <w:t xml:space="preserve">7.2  Integration Test Scope</w:t>
      </w:r>
    </w:p>
    <w:p>
      <w:pPr>
        <w:spacing w:after="120" w:before="0"/>
      </w:pPr>
      <w:r>
        <w:rPr>
          <w:rFonts w:ascii="Arial" w:cs="Arial" w:eastAsia="Arial" w:hAnsi="Arial"/>
          <w:color w:val="000000"/>
          <w:sz w:val="22"/>
          <w:szCs w:val="22"/>
        </w:rPr>
        <w:t xml:space="preserve">Coverage across six authentication flows: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 Coverage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test_auth_register.py</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Registration, duplicate email, missing fields, invalid email format, weak password</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test_auth_login.py</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Successful login, wrong password, unknown email, case-insensitive email, response shape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test_auth_logout.py</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Logout clears cookie, refresh rejected after logout, logout without token returns 401, double logout</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test_auth_refresh.py</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Token rotation, new access token issued, new cookie set, old token rejected after rotation, garbage token rejected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test_auth_forgot_password.py</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200 for existing email, returns 200 for unknown email, same response for both, invalid email 422</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test_auth_reset_password.py</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Token validation, password complexity, session revocation, expired token handling</w:t>
            </w:r>
          </w:p>
        </w:tc>
      </w:tr>
    </w:tbl>
    <w:p>
      <w:pPr>
        <w:spacing w:after="160" w:before="0"/>
      </w:pPr>
    </w:p>
    <w:p>
      <w:pPr>
        <w:pStyle w:val="Heading2"/>
        <w:spacing w:after="80" w:before="240"/>
      </w:pPr>
      <w:r>
        <w:rPr>
          <w:rFonts w:ascii="Arial" w:cs="Arial" w:eastAsia="Arial" w:hAnsi="Arial"/>
          <w:b/>
          <w:bCs/>
          <w:color w:val="2E5FA3"/>
          <w:sz w:val="24"/>
          <w:szCs w:val="24"/>
        </w:rPr>
        <w:t xml:space="preserve">7.3  Coverage Configuration</w:t>
      </w:r>
    </w:p>
    <w:p>
      <w:pPr>
        <w:pStyle w:val="ListParagraph"/>
        <w:numPr>
          <w:ilvl w:val="0"/>
          <w:numId w:val="2"/>
        </w:numPr>
        <w:spacing w:after="60" w:before="0"/>
        <w:ind w:left="720" w:hanging="360"/>
      </w:pPr>
      <w:r>
        <w:rPr>
          <w:rFonts w:ascii="Arial" w:cs="Arial" w:eastAsia="Arial" w:hAnsi="Arial"/>
          <w:color w:val="000000"/>
          <w:sz w:val="22"/>
          <w:szCs w:val="22"/>
        </w:rPr>
        <w:t xml:space="preserve">Coverage measured for apps/api/ and services/.</w:t>
      </w:r>
    </w:p>
    <w:p>
      <w:pPr>
        <w:pStyle w:val="ListParagraph"/>
        <w:numPr>
          <w:ilvl w:val="0"/>
          <w:numId w:val="2"/>
        </w:numPr>
        <w:spacing w:after="60" w:before="0"/>
        <w:ind w:left="720" w:hanging="360"/>
      </w:pPr>
      <w:r>
        <w:rPr>
          <w:rFonts w:ascii="Arial" w:cs="Arial" w:eastAsia="Arial" w:hAnsi="Arial"/>
          <w:color w:val="000000"/>
          <w:sz w:val="22"/>
          <w:szCs w:val="22"/>
        </w:rPr>
        <w:t xml:space="preserve">Line coverage report generated on every test run (--cov flag in pyproject.toml).</w:t>
      </w:r>
    </w:p>
    <w:p>
      <w:pPr>
        <w:pStyle w:val="ListParagraph"/>
        <w:numPr>
          <w:ilvl w:val="0"/>
          <w:numId w:val="2"/>
        </w:numPr>
        <w:spacing w:after="60" w:before="0"/>
        <w:ind w:left="720" w:hanging="360"/>
      </w:pPr>
      <w:r>
        <w:rPr>
          <w:rFonts w:ascii="Arial" w:cs="Arial" w:eastAsia="Arial" w:hAnsi="Arial"/>
          <w:color w:val="000000"/>
          <w:sz w:val="22"/>
          <w:szCs w:val="22"/>
        </w:rPr>
        <w:t xml:space="preserve">Integration tests excluded from default pytest run; activated with RUN_INTEGRATION_TESTS=1.</w:t>
      </w:r>
    </w:p>
    <w:p>
      <w:pPr>
        <w:spacing w:after="80" w:before="0"/>
      </w:pPr>
    </w:p>
    <w:p>
      <w:pPr>
        <w:pStyle w:val="Heading2"/>
        <w:spacing w:after="80" w:before="240"/>
      </w:pPr>
      <w:r>
        <w:rPr>
          <w:rFonts w:ascii="Arial" w:cs="Arial" w:eastAsia="Arial" w:hAnsi="Arial"/>
          <w:b/>
          <w:bCs/>
          <w:color w:val="2E5FA3"/>
          <w:sz w:val="24"/>
          <w:szCs w:val="24"/>
        </w:rPr>
        <w:t xml:space="preserve">7.4  Test Infrastructure</w:t>
      </w:r>
    </w:p>
    <w:p>
      <w:pPr>
        <w:pStyle w:val="ListParagraph"/>
        <w:numPr>
          <w:ilvl w:val="0"/>
          <w:numId w:val="2"/>
        </w:numPr>
        <w:spacing w:after="60" w:before="0"/>
        <w:ind w:left="720" w:hanging="360"/>
      </w:pPr>
      <w:r>
        <w:rPr>
          <w:rFonts w:ascii="Arial" w:cs="Arial" w:eastAsia="Arial" w:hAnsi="Arial"/>
          <w:color w:val="000000"/>
          <w:sz w:val="22"/>
          <w:szCs w:val="22"/>
        </w:rPr>
        <w:t xml:space="preserve">Async test support via pytest-asyncio (mode=auto).</w:t>
      </w:r>
    </w:p>
    <w:p>
      <w:pPr>
        <w:pStyle w:val="ListParagraph"/>
        <w:numPr>
          <w:ilvl w:val="0"/>
          <w:numId w:val="2"/>
        </w:numPr>
        <w:spacing w:after="60" w:before="0"/>
        <w:ind w:left="720" w:hanging="360"/>
      </w:pPr>
      <w:r>
        <w:rPr>
          <w:rFonts w:ascii="Arial" w:cs="Arial" w:eastAsia="Arial" w:hAnsi="Arial"/>
          <w:color w:val="000000"/>
          <w:sz w:val="22"/>
          <w:szCs w:val="22"/>
        </w:rPr>
        <w:t xml:space="preserve">Integration tests use httpx.AsyncClient with ASGITransport against a live FastAPI app instance.</w:t>
      </w:r>
    </w:p>
    <w:p>
      <w:pPr>
        <w:pStyle w:val="ListParagraph"/>
        <w:numPr>
          <w:ilvl w:val="0"/>
          <w:numId w:val="2"/>
        </w:numPr>
        <w:spacing w:after="60" w:before="0"/>
        <w:ind w:left="720" w:hanging="360"/>
      </w:pPr>
      <w:r>
        <w:rPr>
          <w:rFonts w:ascii="Arial" w:cs="Arial" w:eastAsia="Arial" w:hAnsi="Arial"/>
          <w:color w:val="000000"/>
          <w:sz w:val="22"/>
          <w:szCs w:val="22"/>
        </w:rPr>
        <w:t xml:space="preserve">Database is a real PostgreSQL instance — not mocked.</w:t>
      </w:r>
    </w:p>
    <w:p>
      <w:pPr>
        <w:pStyle w:val="ListParagraph"/>
        <w:numPr>
          <w:ilvl w:val="0"/>
          <w:numId w:val="2"/>
        </w:numPr>
        <w:spacing w:after="60" w:before="0"/>
        <w:ind w:left="720" w:hanging="360"/>
      </w:pPr>
      <w:r>
        <w:rPr>
          <w:rFonts w:ascii="Arial" w:cs="Arial" w:eastAsia="Arial" w:hAnsi="Arial"/>
          <w:color w:val="000000"/>
          <w:sz w:val="22"/>
          <w:szCs w:val="22"/>
        </w:rPr>
        <w:t xml:space="preserve">Redis is a real Redis instance — not mocked.</w:t>
      </w:r>
    </w:p>
    <w:p>
      <w:pPr>
        <w:pStyle w:val="ListParagraph"/>
        <w:numPr>
          <w:ilvl w:val="0"/>
          <w:numId w:val="2"/>
        </w:numPr>
        <w:spacing w:after="60" w:before="0"/>
        <w:ind w:left="720" w:hanging="360"/>
      </w:pPr>
      <w:r>
        <w:rPr>
          <w:rFonts w:ascii="Arial" w:cs="Arial" w:eastAsia="Arial" w:hAnsi="Arial"/>
          <w:color w:val="000000"/>
          <w:sz w:val="22"/>
          <w:szCs w:val="22"/>
        </w:rPr>
        <w:t xml:space="preserve">E2E scripts use the FastAPI lifespan context directly, exercising the full startup/shutdown path.</w:t>
      </w:r>
    </w:p>
    <w:p>
      <w:r>
        <w:br w:type="page"/>
      </w:r>
    </w:p>
    <w:p>
      <w:pPr>
        <w:pStyle w:val="Heading1"/>
        <w:spacing w:after="120" w:before="360"/>
      </w:pPr>
      <w:r>
        <w:rPr>
          <w:rFonts w:ascii="Arial" w:cs="Arial" w:eastAsia="Arial" w:hAnsi="Arial"/>
          <w:b/>
          <w:bCs/>
          <w:color w:val="1F3864"/>
          <w:sz w:val="28"/>
          <w:szCs w:val="28"/>
        </w:rPr>
        <w:t xml:space="preserve">8.  Migration Summary</w:t>
      </w:r>
    </w:p>
    <w:p>
      <w:pPr>
        <w:pBdr>
          <w:bottom w:val="single" w:color="2E5FA3" w:sz="12" w:space="1"/>
        </w:pBdr>
        <w:spacing w:after="12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Migration ID</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001_initial_schema</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Alembic Revision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7f3a2b9c1d8e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Applied</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4 June 2026</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Direction</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Up only — downgrade() is a no-op (standard for initial schema)</w:t>
            </w:r>
          </w:p>
        </w:tc>
      </w:tr>
    </w:tbl>
    <w:p>
      <w:pPr>
        <w:spacing w:after="160" w:before="0"/>
      </w:pPr>
    </w:p>
    <w:p>
      <w:pPr>
        <w:spacing w:after="120" w:before="0"/>
      </w:pPr>
      <w:r>
        <w:rPr>
          <w:rFonts w:ascii="Arial" w:cs="Arial" w:eastAsia="Arial" w:hAnsi="Arial"/>
          <w:color w:val="000000"/>
          <w:sz w:val="22"/>
          <w:szCs w:val="22"/>
        </w:rPr>
        <w:t xml:space="preserve">Operations applied in order:</w:t>
      </w:r>
    </w:p>
    <w:p>
      <w:pPr>
        <w:pStyle w:val="ListParagraph"/>
        <w:numPr>
          <w:ilvl w:val="0"/>
          <w:numId w:val="3"/>
        </w:numPr>
        <w:spacing w:after="80" w:before="0"/>
      </w:pPr>
      <w:r>
        <w:rPr>
          <w:rFonts w:ascii="Arial" w:cs="Arial" w:eastAsia="Arial" w:hAnsi="Arial"/>
          <w:color w:val="000000"/>
          <w:sz w:val="22"/>
          <w:szCs w:val="22"/>
        </w:rPr>
        <w:t xml:space="preserve">CREATE EXTENSION IF NOT EXISTS pg_trgm</w:t>
      </w:r>
    </w:p>
    <w:p>
      <w:pPr>
        <w:pStyle w:val="ListParagraph"/>
        <w:numPr>
          <w:ilvl w:val="0"/>
          <w:numId w:val="3"/>
        </w:numPr>
        <w:spacing w:after="80" w:before="0"/>
      </w:pPr>
      <w:r>
        <w:rPr>
          <w:rFonts w:ascii="Arial" w:cs="Arial" w:eastAsia="Arial" w:hAnsi="Arial"/>
          <w:color w:val="000000"/>
          <w:sz w:val="22"/>
          <w:szCs w:val="22"/>
        </w:rPr>
        <w:t xml:space="preserve">CREATE EXTENSION IF NOT EXISTS pgcrypto</w:t>
      </w:r>
    </w:p>
    <w:p>
      <w:pPr>
        <w:pStyle w:val="ListParagraph"/>
        <w:numPr>
          <w:ilvl w:val="0"/>
          <w:numId w:val="3"/>
        </w:numPr>
        <w:spacing w:after="80" w:before="0"/>
      </w:pPr>
      <w:r>
        <w:rPr>
          <w:rFonts w:ascii="Arial" w:cs="Arial" w:eastAsia="Arial" w:hAnsi="Arial"/>
          <w:color w:val="000000"/>
          <w:sz w:val="22"/>
          <w:szCs w:val="22"/>
        </w:rPr>
        <w:t xml:space="preserve">CREATE TYPE user_role AS ENUM ('owner', 'admin', 'analyst', 'viewer')</w:t>
      </w:r>
    </w:p>
    <w:p>
      <w:pPr>
        <w:pStyle w:val="ListParagraph"/>
        <w:numPr>
          <w:ilvl w:val="0"/>
          <w:numId w:val="3"/>
        </w:numPr>
        <w:spacing w:after="80" w:before="0"/>
      </w:pPr>
      <w:r>
        <w:rPr>
          <w:rFonts w:ascii="Arial" w:cs="Arial" w:eastAsia="Arial" w:hAnsi="Arial"/>
          <w:color w:val="000000"/>
          <w:sz w:val="22"/>
          <w:szCs w:val="22"/>
        </w:rPr>
        <w:t xml:space="preserve">CREATE TABLE tenants (with indexes)</w:t>
      </w:r>
    </w:p>
    <w:p>
      <w:pPr>
        <w:pStyle w:val="ListParagraph"/>
        <w:numPr>
          <w:ilvl w:val="0"/>
          <w:numId w:val="3"/>
        </w:numPr>
        <w:spacing w:after="80" w:before="0"/>
      </w:pPr>
      <w:r>
        <w:rPr>
          <w:rFonts w:ascii="Arial" w:cs="Arial" w:eastAsia="Arial" w:hAnsi="Arial"/>
          <w:color w:val="000000"/>
          <w:sz w:val="22"/>
          <w:szCs w:val="22"/>
        </w:rPr>
        <w:t xml:space="preserve">CREATE TABLE users (with indexes)</w:t>
      </w:r>
    </w:p>
    <w:p>
      <w:pPr>
        <w:pStyle w:val="ListParagraph"/>
        <w:numPr>
          <w:ilvl w:val="0"/>
          <w:numId w:val="3"/>
        </w:numPr>
        <w:spacing w:after="80" w:before="0"/>
      </w:pPr>
      <w:r>
        <w:rPr>
          <w:rFonts w:ascii="Arial" w:cs="Arial" w:eastAsia="Arial" w:hAnsi="Arial"/>
          <w:color w:val="000000"/>
          <w:sz w:val="22"/>
          <w:szCs w:val="22"/>
        </w:rPr>
        <w:t xml:space="preserve">CREATE TABLE tenant_memberships (with constraints and indexes)</w:t>
      </w:r>
    </w:p>
    <w:p>
      <w:pPr>
        <w:pStyle w:val="ListParagraph"/>
        <w:numPr>
          <w:ilvl w:val="0"/>
          <w:numId w:val="3"/>
        </w:numPr>
        <w:spacing w:after="80" w:before="0"/>
      </w:pPr>
      <w:r>
        <w:rPr>
          <w:rFonts w:ascii="Arial" w:cs="Arial" w:eastAsia="Arial" w:hAnsi="Arial"/>
          <w:color w:val="000000"/>
          <w:sz w:val="22"/>
          <w:szCs w:val="22"/>
        </w:rPr>
        <w:t xml:space="preserve">CREATE TABLE refresh_tokens (with indexes)</w:t>
      </w:r>
    </w:p>
    <w:p>
      <w:pPr>
        <w:pStyle w:val="ListParagraph"/>
        <w:numPr>
          <w:ilvl w:val="0"/>
          <w:numId w:val="3"/>
        </w:numPr>
        <w:spacing w:after="80" w:before="0"/>
      </w:pPr>
      <w:r>
        <w:rPr>
          <w:rFonts w:ascii="Arial" w:cs="Arial" w:eastAsia="Arial" w:hAnsi="Arial"/>
          <w:color w:val="000000"/>
          <w:sz w:val="22"/>
          <w:szCs w:val="22"/>
        </w:rPr>
        <w:t xml:space="preserve">CREATE TABLE audit_log (with indexes)</w:t>
      </w:r>
    </w:p>
    <w:p>
      <w:pPr>
        <w:spacing w:after="120" w:before="0"/>
      </w:pPr>
    </w:p>
    <w:p>
      <w:pPr>
        <w:spacing w:after="120" w:before="0"/>
      </w:pPr>
      <w:r>
        <w:rPr>
          <w:rFonts w:ascii="Arial" w:cs="Arial" w:eastAsia="Arial" w:hAnsi="Arial"/>
          <w:color w:val="000000"/>
          <w:sz w:val="22"/>
          <w:szCs w:val="22"/>
        </w:rPr>
        <w:t xml:space="preserve">Total objects created: 2 extensions, 1 enum type, 5 tables, 15 indexes, 6 foreign keys.</w:t>
      </w:r>
    </w:p>
    <w:p>
      <w:pPr>
        <w:spacing w:after="120" w:before="0"/>
      </w:pPr>
      <w:r>
        <w:rPr>
          <w:rFonts w:ascii="Arial" w:cs="Arial" w:eastAsia="Arial" w:hAnsi="Arial"/>
          <w:color w:val="000000"/>
          <w:sz w:val="22"/>
          <w:szCs w:val="22"/>
        </w:rPr>
        <w:t xml:space="preserve">Migration is idempotent for extensions (IF NOT EXISTS). All subsequent schema changes must be applied via new numbered migration files. The 001 migration must never be modified after application to a non-development environment.</w:t>
      </w:r>
    </w:p>
    <w:p>
      <w:r>
        <w:br w:type="page"/>
      </w:r>
    </w:p>
    <w:p>
      <w:pPr>
        <w:pStyle w:val="Heading1"/>
        <w:spacing w:after="120" w:before="360"/>
      </w:pPr>
      <w:r>
        <w:rPr>
          <w:rFonts w:ascii="Arial" w:cs="Arial" w:eastAsia="Arial" w:hAnsi="Arial"/>
          <w:b/>
          <w:bCs/>
          <w:color w:val="1F3864"/>
          <w:sz w:val="28"/>
          <w:szCs w:val="28"/>
        </w:rPr>
        <w:t xml:space="preserve">9.  Technical Debt Remaining</w:t>
      </w:r>
    </w:p>
    <w:p>
      <w:pPr>
        <w:pBdr>
          <w:bottom w:val="single" w:color="2E5FA3" w:sz="12" w:space="1"/>
        </w:pBdr>
        <w:spacing w:after="120" w:before="0"/>
      </w:pPr>
    </w:p>
    <w:p>
      <w:pPr>
        <w:spacing w:after="120" w:before="0"/>
      </w:pPr>
      <w:r>
        <w:rPr>
          <w:rFonts w:ascii="Arial" w:cs="Arial" w:eastAsia="Arial" w:hAnsi="Arial"/>
          <w:color w:val="000000"/>
          <w:sz w:val="22"/>
          <w:szCs w:val="22"/>
        </w:rPr>
        <w:t xml:space="preserve">The following items were identified during M1 but deferred by design. None block M2.</w:t>
      </w:r>
    </w:p>
    <w:p>
      <w:pPr>
        <w:spacing w:after="80" w:before="0"/>
      </w:pPr>
    </w:p>
    <w:p>
      <w:pPr>
        <w:spacing w:after="60" w:before="160"/>
      </w:pPr>
      <w:r>
        <w:rPr>
          <w:rFonts w:ascii="Arial" w:cs="Arial" w:eastAsia="Arial" w:hAnsi="Arial"/>
          <w:b/>
          <w:bCs/>
          <w:color w:val="2E5FA3"/>
          <w:sz w:val="22"/>
          <w:szCs w:val="22"/>
        </w:rPr>
        <w:t xml:space="preserve">TD-1  Redis JTI Blocklist Check on Refresh Not Wired  [Severity: Medium]</w:t>
      </w:r>
    </w:p>
    <w:p>
      <w:pPr>
        <w:spacing w:after="60" w:before="0"/>
        <w:ind w:left="360"/>
      </w:pPr>
      <w:r>
        <w:rPr>
          <w:rFonts w:ascii="Arial" w:cs="Arial" w:eastAsia="Arial" w:hAnsi="Arial"/>
          <w:b/>
          <w:bCs/>
          <w:color w:val="000000"/>
          <w:sz w:val="22"/>
          <w:szCs w:val="22"/>
        </w:rPr>
        <w:t xml:space="preserve">Location: </w:t>
      </w:r>
      <w:r>
        <w:rPr>
          <w:rFonts w:ascii="Arial" w:cs="Arial" w:eastAsia="Arial" w:hAnsi="Arial"/>
          <w:color w:val="000000"/>
          <w:sz w:val="22"/>
          <w:szCs w:val="22"/>
        </w:rPr>
        <w:t xml:space="preserve">apps/api/middleware/auth.py  and  apps/api/routers/auth.py</w:t>
      </w:r>
    </w:p>
    <w:p>
      <w:pPr>
        <w:spacing w:after="60" w:before="0"/>
        <w:ind w:left="3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The blocklist is written on logout but not read on incoming requests. A stolen access token can be used for its full 15-minute lifetime even after logout.</w:t>
      </w:r>
    </w:p>
    <w:p>
      <w:pPr>
        <w:spacing w:after="60" w:before="0"/>
        <w:ind w:left="360"/>
      </w:pPr>
      <w:r>
        <w:rPr>
          <w:rFonts w:ascii="Arial" w:cs="Arial" w:eastAsia="Arial" w:hAnsi="Arial"/>
          <w:b/>
          <w:bCs/>
          <w:color w:val="000000"/>
          <w:sz w:val="22"/>
          <w:szCs w:val="22"/>
        </w:rPr>
        <w:t xml:space="preserve">Mitigation: </w:t>
      </w:r>
      <w:r>
        <w:rPr>
          <w:rFonts w:ascii="Arial" w:cs="Arial" w:eastAsia="Arial" w:hAnsi="Arial"/>
          <w:color w:val="000000"/>
          <w:sz w:val="22"/>
          <w:szCs w:val="22"/>
        </w:rPr>
        <w:t xml:space="preserve">15-minute access token lifetime limits the exposure window.</w:t>
      </w:r>
    </w:p>
    <w:p>
      <w:pPr>
        <w:spacing w:after="60" w:before="0"/>
        <w:ind w:left="360"/>
      </w:pPr>
      <w:r>
        <w:rPr>
          <w:rFonts w:ascii="Arial" w:cs="Arial" w:eastAsia="Arial" w:hAnsi="Arial"/>
          <w:b/>
          <w:bCs/>
          <w:color w:val="000000"/>
          <w:sz w:val="22"/>
          <w:szCs w:val="22"/>
        </w:rPr>
        <w:t xml:space="preserve">Resolution: </w:t>
      </w:r>
      <w:r>
        <w:rPr>
          <w:rFonts w:ascii="Arial" w:cs="Arial" w:eastAsia="Arial" w:hAnsi="Arial"/>
          <w:color w:val="000000"/>
          <w:sz w:val="22"/>
          <w:szCs w:val="22"/>
        </w:rPr>
        <w:t xml:space="preserve">Wire Redis GET call in JWTAuthMiddleware after signature validation. Target: first task of M2.</w:t>
      </w:r>
    </w:p>
    <w:p>
      <w:pPr>
        <w:spacing w:after="60" w:before="160"/>
      </w:pPr>
      <w:r>
        <w:rPr>
          <w:rFonts w:ascii="Arial" w:cs="Arial" w:eastAsia="Arial" w:hAnsi="Arial"/>
          <w:b/>
          <w:bCs/>
          <w:color w:val="2E5FA3"/>
          <w:sz w:val="22"/>
          <w:szCs w:val="22"/>
        </w:rPr>
        <w:t xml:space="preserve">TD-2  Email Backend Stubs  [Severity: Low — rises to High at M8]</w:t>
      </w:r>
    </w:p>
    <w:p>
      <w:pPr>
        <w:spacing w:after="60" w:before="0"/>
        <w:ind w:left="360"/>
      </w:pPr>
      <w:r>
        <w:rPr>
          <w:rFonts w:ascii="Arial" w:cs="Arial" w:eastAsia="Arial" w:hAnsi="Arial"/>
          <w:b/>
          <w:bCs/>
          <w:color w:val="000000"/>
          <w:sz w:val="22"/>
          <w:szCs w:val="22"/>
        </w:rPr>
        <w:t xml:space="preserve">Location: </w:t>
      </w:r>
      <w:r>
        <w:rPr>
          <w:rFonts w:ascii="Arial" w:cs="Arial" w:eastAsia="Arial" w:hAnsi="Arial"/>
          <w:color w:val="000000"/>
          <w:sz w:val="22"/>
          <w:szCs w:val="22"/>
        </w:rPr>
        <w:t xml:space="preserve">apps/api/email_backends/console.py, ses.py, resend.py</w:t>
      </w:r>
    </w:p>
    <w:p>
      <w:pPr>
        <w:spacing w:after="60" w:before="0"/>
        <w:ind w:left="3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Email dispatch is stubbed. Reset link tokens are printed to application logs in development.</w:t>
      </w:r>
    </w:p>
    <w:p>
      <w:pPr>
        <w:spacing w:after="60" w:before="0"/>
        <w:ind w:left="360"/>
      </w:pPr>
      <w:r>
        <w:rPr>
          <w:rFonts w:ascii="Arial" w:cs="Arial" w:eastAsia="Arial" w:hAnsi="Arial"/>
          <w:b/>
          <w:bCs/>
          <w:color w:val="000000"/>
          <w:sz w:val="22"/>
          <w:szCs w:val="22"/>
        </w:rPr>
        <w:t xml:space="preserve">Resolution: </w:t>
      </w:r>
      <w:r>
        <w:rPr>
          <w:rFonts w:ascii="Arial" w:cs="Arial" w:eastAsia="Arial" w:hAnsi="Arial"/>
          <w:color w:val="000000"/>
          <w:sz w:val="22"/>
          <w:szCs w:val="22"/>
        </w:rPr>
        <w:t xml:space="preserve">Implement SES and Resend backends in M8 as specified.</w:t>
      </w:r>
    </w:p>
    <w:p>
      <w:pPr>
        <w:spacing w:after="60" w:before="160"/>
      </w:pPr>
      <w:r>
        <w:rPr>
          <w:rFonts w:ascii="Arial" w:cs="Arial" w:eastAsia="Arial" w:hAnsi="Arial"/>
          <w:b/>
          <w:bCs/>
          <w:color w:val="2E5FA3"/>
          <w:sz w:val="22"/>
          <w:szCs w:val="22"/>
        </w:rPr>
        <w:t xml:space="preserve">TD-3  TOTP Enforcement Not Wired at Login  [Severity: Low]</w:t>
      </w:r>
    </w:p>
    <w:p>
      <w:pPr>
        <w:spacing w:after="60" w:before="0"/>
        <w:ind w:left="360"/>
      </w:pPr>
      <w:r>
        <w:rPr>
          <w:rFonts w:ascii="Arial" w:cs="Arial" w:eastAsia="Arial" w:hAnsi="Arial"/>
          <w:b/>
          <w:bCs/>
          <w:color w:val="000000"/>
          <w:sz w:val="22"/>
          <w:szCs w:val="22"/>
        </w:rPr>
        <w:t xml:space="preserve">Location: </w:t>
      </w:r>
      <w:r>
        <w:rPr>
          <w:rFonts w:ascii="Arial" w:cs="Arial" w:eastAsia="Arial" w:hAnsi="Arial"/>
          <w:color w:val="000000"/>
          <w:sz w:val="22"/>
          <w:szCs w:val="22"/>
        </w:rPr>
        <w:t xml:space="preserve">apps/api/routers/auth.py /login handler</w:t>
      </w:r>
    </w:p>
    <w:p>
      <w:pPr>
        <w:spacing w:after="60" w:before="0"/>
        <w:ind w:left="3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The login flow does not yet prompt for or validate a TOTP code even when totp_enabled=true on the user record. No users have MFA enabled; schema and crypto layer are ready.</w:t>
      </w:r>
    </w:p>
    <w:p>
      <w:pPr>
        <w:spacing w:after="60" w:before="0"/>
        <w:ind w:left="360"/>
      </w:pPr>
      <w:r>
        <w:rPr>
          <w:rFonts w:ascii="Arial" w:cs="Arial" w:eastAsia="Arial" w:hAnsi="Arial"/>
          <w:b/>
          <w:bCs/>
          <w:color w:val="000000"/>
          <w:sz w:val="22"/>
          <w:szCs w:val="22"/>
        </w:rPr>
        <w:t xml:space="preserve">Resolution: </w:t>
      </w:r>
      <w:r>
        <w:rPr>
          <w:rFonts w:ascii="Arial" w:cs="Arial" w:eastAsia="Arial" w:hAnsi="Arial"/>
          <w:color w:val="000000"/>
          <w:sz w:val="22"/>
          <w:szCs w:val="22"/>
        </w:rPr>
        <w:t xml:space="preserve">Implement MFA enforcement at login in M3.</w:t>
      </w:r>
    </w:p>
    <w:p>
      <w:pPr>
        <w:spacing w:after="60" w:before="160"/>
      </w:pPr>
      <w:r>
        <w:rPr>
          <w:rFonts w:ascii="Arial" w:cs="Arial" w:eastAsia="Arial" w:hAnsi="Arial"/>
          <w:b/>
          <w:bCs/>
          <w:color w:val="2E5FA3"/>
          <w:sz w:val="22"/>
          <w:szCs w:val="22"/>
        </w:rPr>
        <w:t xml:space="preserve">TD-4  Down Migration Not Implemented  [Severity: Low]</w:t>
      </w:r>
    </w:p>
    <w:p>
      <w:pPr>
        <w:spacing w:after="60" w:before="0"/>
        <w:ind w:left="360"/>
      </w:pPr>
      <w:r>
        <w:rPr>
          <w:rFonts w:ascii="Arial" w:cs="Arial" w:eastAsia="Arial" w:hAnsi="Arial"/>
          <w:b/>
          <w:bCs/>
          <w:color w:val="000000"/>
          <w:sz w:val="22"/>
          <w:szCs w:val="22"/>
        </w:rPr>
        <w:t xml:space="preserve">Location: </w:t>
      </w:r>
      <w:r>
        <w:rPr>
          <w:rFonts w:ascii="Arial" w:cs="Arial" w:eastAsia="Arial" w:hAnsi="Arial"/>
          <w:color w:val="000000"/>
          <w:sz w:val="22"/>
          <w:szCs w:val="22"/>
        </w:rPr>
        <w:t xml:space="preserve">db/migrations/versions/001_initial_schema.py</w:t>
      </w:r>
    </w:p>
    <w:p>
      <w:pPr>
        <w:spacing w:after="60" w:before="0"/>
        <w:ind w:left="3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The Alembic downgrade() function is a no-op. Standard practice for initial schema migrations.</w:t>
      </w:r>
    </w:p>
    <w:p>
      <w:pPr>
        <w:spacing w:after="60" w:before="0"/>
        <w:ind w:left="360"/>
      </w:pPr>
      <w:r>
        <w:rPr>
          <w:rFonts w:ascii="Arial" w:cs="Arial" w:eastAsia="Arial" w:hAnsi="Arial"/>
          <w:b/>
          <w:bCs/>
          <w:color w:val="000000"/>
          <w:sz w:val="22"/>
          <w:szCs w:val="22"/>
        </w:rPr>
        <w:t xml:space="preserve">Resolution: </w:t>
      </w:r>
      <w:r>
        <w:rPr>
          <w:rFonts w:ascii="Arial" w:cs="Arial" w:eastAsia="Arial" w:hAnsi="Arial"/>
          <w:color w:val="000000"/>
          <w:sz w:val="22"/>
          <w:szCs w:val="22"/>
        </w:rPr>
        <w:t xml:space="preserve">Not required. 001 is a one-way migration; document this in the runbook.</w:t>
      </w:r>
    </w:p>
    <w:p>
      <w:pPr>
        <w:spacing w:after="60" w:before="160"/>
      </w:pPr>
      <w:r>
        <w:rPr>
          <w:rFonts w:ascii="Arial" w:cs="Arial" w:eastAsia="Arial" w:hAnsi="Arial"/>
          <w:b/>
          <w:bCs/>
          <w:color w:val="2E5FA3"/>
          <w:sz w:val="22"/>
          <w:szCs w:val="22"/>
        </w:rPr>
        <w:t xml:space="preserve">TD-5  Rate Limit Tier Enforcement Incomplete  [Severity: Low]</w:t>
      </w:r>
    </w:p>
    <w:p>
      <w:pPr>
        <w:spacing w:after="60" w:before="0"/>
        <w:ind w:left="360"/>
      </w:pPr>
      <w:r>
        <w:rPr>
          <w:rFonts w:ascii="Arial" w:cs="Arial" w:eastAsia="Arial" w:hAnsi="Arial"/>
          <w:b/>
          <w:bCs/>
          <w:color w:val="000000"/>
          <w:sz w:val="22"/>
          <w:szCs w:val="22"/>
        </w:rPr>
        <w:t xml:space="preserve">Location: </w:t>
      </w:r>
      <w:r>
        <w:rPr>
          <w:rFonts w:ascii="Arial" w:cs="Arial" w:eastAsia="Arial" w:hAnsi="Arial"/>
          <w:color w:val="000000"/>
          <w:sz w:val="22"/>
          <w:szCs w:val="22"/>
        </w:rPr>
        <w:t xml:space="preserve">apps/api/middleware/rate_limit.py</w:t>
      </w:r>
    </w:p>
    <w:p>
      <w:pPr>
        <w:spacing w:after="60" w:before="0"/>
        <w:ind w:left="3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Pro (300 req/min) and enterprise (1000 req/min) values are defined in settings but not enforced. All tenants are on the free plan (60 req/min).</w:t>
      </w:r>
    </w:p>
    <w:p>
      <w:pPr>
        <w:spacing w:after="60" w:before="0"/>
        <w:ind w:left="360"/>
      </w:pPr>
      <w:r>
        <w:rPr>
          <w:rFonts w:ascii="Arial" w:cs="Arial" w:eastAsia="Arial" w:hAnsi="Arial"/>
          <w:b/>
          <w:bCs/>
          <w:color w:val="000000"/>
          <w:sz w:val="22"/>
          <w:szCs w:val="22"/>
        </w:rPr>
        <w:t xml:space="preserve">Resolution: </w:t>
      </w:r>
      <w:r>
        <w:rPr>
          <w:rFonts w:ascii="Arial" w:cs="Arial" w:eastAsia="Arial" w:hAnsi="Arial"/>
          <w:color w:val="000000"/>
          <w:sz w:val="22"/>
          <w:szCs w:val="22"/>
        </w:rPr>
        <w:t xml:space="preserve">Read tenant plan from request.state.auth_context in M3 when billing tiers are established.</w:t>
      </w:r>
    </w:p>
    <w:p>
      <w:pPr>
        <w:spacing w:after="60" w:before="160"/>
      </w:pPr>
      <w:r>
        <w:rPr>
          <w:rFonts w:ascii="Arial" w:cs="Arial" w:eastAsia="Arial" w:hAnsi="Arial"/>
          <w:b/>
          <w:bCs/>
          <w:color w:val="2E5FA3"/>
          <w:sz w:val="22"/>
          <w:szCs w:val="22"/>
        </w:rPr>
        <w:t xml:space="preserve">TD-6  No Token Refresh Grace Period  [Severity: Low]</w:t>
      </w:r>
    </w:p>
    <w:p>
      <w:pPr>
        <w:spacing w:after="60" w:before="0"/>
        <w:ind w:left="3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If a client's refresh token expires (30 days) and the client cannot re-authenticate silently, the user is logged out. No sliding expiry is implemented.</w:t>
      </w:r>
    </w:p>
    <w:p>
      <w:pPr>
        <w:spacing w:after="60" w:before="0"/>
        <w:ind w:left="360"/>
      </w:pPr>
      <w:r>
        <w:rPr>
          <w:rFonts w:ascii="Arial" w:cs="Arial" w:eastAsia="Arial" w:hAnsi="Arial"/>
          <w:b/>
          <w:bCs/>
          <w:color w:val="000000"/>
          <w:sz w:val="22"/>
          <w:szCs w:val="22"/>
        </w:rPr>
        <w:t xml:space="preserve">Resolution: </w:t>
      </w:r>
      <w:r>
        <w:rPr>
          <w:rFonts w:ascii="Arial" w:cs="Arial" w:eastAsia="Arial" w:hAnsi="Arial"/>
          <w:color w:val="000000"/>
          <w:sz w:val="22"/>
          <w:szCs w:val="22"/>
        </w:rPr>
        <w:t xml:space="preserve">Consider adding sliding expiry in M3 based on product requirements.</w:t>
      </w:r>
    </w:p>
    <w:p>
      <w:pPr>
        <w:spacing w:after="60" w:before="160"/>
      </w:pPr>
      <w:r>
        <w:rPr>
          <w:rFonts w:ascii="Arial" w:cs="Arial" w:eastAsia="Arial" w:hAnsi="Arial"/>
          <w:b/>
          <w:bCs/>
          <w:color w:val="2E5FA3"/>
          <w:sz w:val="22"/>
          <w:szCs w:val="22"/>
        </w:rPr>
        <w:t xml:space="preserve">TD-7  Invitation Flow Schema Present, Logic Absent  [Severity: Low]</w:t>
      </w:r>
    </w:p>
    <w:p>
      <w:pPr>
        <w:spacing w:after="60" w:before="0"/>
        <w:ind w:left="3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tenant_memberships has invitation_token, invitation_expires_at, is_active, and joined_at columns. No API endpoint exists for inviting users to a workspace.</w:t>
      </w:r>
    </w:p>
    <w:p>
      <w:pPr>
        <w:spacing w:after="60" w:before="0"/>
        <w:ind w:left="360"/>
      </w:pPr>
      <w:r>
        <w:rPr>
          <w:rFonts w:ascii="Arial" w:cs="Arial" w:eastAsia="Arial" w:hAnsi="Arial"/>
          <w:b/>
          <w:bCs/>
          <w:color w:val="000000"/>
          <w:sz w:val="22"/>
          <w:szCs w:val="22"/>
        </w:rPr>
        <w:t xml:space="preserve">Resolution: </w:t>
      </w:r>
      <w:r>
        <w:rPr>
          <w:rFonts w:ascii="Arial" w:cs="Arial" w:eastAsia="Arial" w:hAnsi="Arial"/>
          <w:color w:val="000000"/>
          <w:sz w:val="22"/>
          <w:szCs w:val="22"/>
        </w:rPr>
        <w:t xml:space="preserve">Implement team invitation endpoints in M2 or M3.</w:t>
      </w:r>
    </w:p>
    <w:p>
      <w:r>
        <w:br w:type="page"/>
      </w:r>
    </w:p>
    <w:p>
      <w:pPr>
        <w:pStyle w:val="Heading1"/>
        <w:spacing w:after="120" w:before="360"/>
      </w:pPr>
      <w:r>
        <w:rPr>
          <w:rFonts w:ascii="Arial" w:cs="Arial" w:eastAsia="Arial" w:hAnsi="Arial"/>
          <w:b/>
          <w:bCs/>
          <w:color w:val="1F3864"/>
          <w:sz w:val="28"/>
          <w:szCs w:val="28"/>
        </w:rPr>
        <w:t xml:space="preserve">10.  Known Limitations</w:t>
      </w:r>
    </w:p>
    <w:p>
      <w:pPr>
        <w:pBdr>
          <w:bottom w:val="single" w:color="2E5FA3" w:sz="12" w:space="1"/>
        </w:pBdr>
        <w:spacing w:after="120" w:before="0"/>
      </w:pPr>
    </w:p>
    <w:p>
      <w:pPr>
        <w:spacing w:after="80" w:before="0"/>
      </w:pPr>
    </w:p>
    <w:p>
      <w:pPr>
        <w:spacing w:after="60" w:before="160"/>
      </w:pPr>
      <w:r>
        <w:rPr>
          <w:rFonts w:ascii="Arial" w:cs="Arial" w:eastAsia="Arial" w:hAnsi="Arial"/>
          <w:b/>
          <w:bCs/>
          <w:color w:val="2E5FA3"/>
          <w:sz w:val="22"/>
          <w:szCs w:val="22"/>
        </w:rPr>
        <w:t xml:space="preserve">Single Tenant Per Registration</w:t>
      </w:r>
    </w:p>
    <w:p>
      <w:pPr>
        <w:spacing w:after="60" w:before="0"/>
        <w:ind w:left="360"/>
      </w:pPr>
      <w:r>
        <w:rPr>
          <w:rFonts w:ascii="Arial" w:cs="Arial" w:eastAsia="Arial" w:hAnsi="Arial"/>
          <w:b/>
          <w:bCs/>
          <w:color w:val="000000"/>
          <w:sz w:val="22"/>
          <w:szCs w:val="22"/>
        </w:rPr>
        <w:t xml:space="preserve">Detail: </w:t>
      </w:r>
      <w:r>
        <w:rPr>
          <w:rFonts w:ascii="Arial" w:cs="Arial" w:eastAsia="Arial" w:hAnsi="Arial"/>
          <w:color w:val="000000"/>
          <w:sz w:val="22"/>
          <w:szCs w:val="22"/>
        </w:rPr>
        <w:t xml:space="preserve">The registration endpoint creates exactly one tenant per call. A user cannot belong to multiple tenants without a separate invitation flow (not yet implemented). The schema supports multi-tenancy fully.</w:t>
      </w:r>
    </w:p>
    <w:p>
      <w:pPr>
        <w:spacing w:after="60" w:before="160"/>
      </w:pPr>
      <w:r>
        <w:rPr>
          <w:rFonts w:ascii="Arial" w:cs="Arial" w:eastAsia="Arial" w:hAnsi="Arial"/>
          <w:b/>
          <w:bCs/>
          <w:color w:val="2E5FA3"/>
          <w:sz w:val="22"/>
          <w:szCs w:val="22"/>
        </w:rPr>
        <w:t xml:space="preserve">Email Delivery Non-Functional in Development</w:t>
      </w:r>
    </w:p>
    <w:p>
      <w:pPr>
        <w:spacing w:after="60" w:before="0"/>
        <w:ind w:left="360"/>
      </w:pPr>
      <w:r>
        <w:rPr>
          <w:rFonts w:ascii="Arial" w:cs="Arial" w:eastAsia="Arial" w:hAnsi="Arial"/>
          <w:b/>
          <w:bCs/>
          <w:color w:val="000000"/>
          <w:sz w:val="22"/>
          <w:szCs w:val="22"/>
        </w:rPr>
        <w:t xml:space="preserve">Detail: </w:t>
      </w:r>
      <w:r>
        <w:rPr>
          <w:rFonts w:ascii="Arial" w:cs="Arial" w:eastAsia="Arial" w:hAnsi="Arial"/>
          <w:color w:val="000000"/>
          <w:sz w:val="22"/>
          <w:szCs w:val="22"/>
        </w:rPr>
        <w:t xml:space="preserve">Password reset emails are written to the application log (console backend). There is no local SMTP server or email preview interface. Developers must inspect logs to obtain reset tokens during testing.</w:t>
      </w:r>
    </w:p>
    <w:p>
      <w:pPr>
        <w:spacing w:after="60" w:before="160"/>
      </w:pPr>
      <w:r>
        <w:rPr>
          <w:rFonts w:ascii="Arial" w:cs="Arial" w:eastAsia="Arial" w:hAnsi="Arial"/>
          <w:b/>
          <w:bCs/>
          <w:color w:val="2E5FA3"/>
          <w:sz w:val="22"/>
          <w:szCs w:val="22"/>
        </w:rPr>
        <w:t xml:space="preserve">No Email Verification Enforcement</w:t>
      </w:r>
    </w:p>
    <w:p>
      <w:pPr>
        <w:spacing w:after="60" w:before="0"/>
        <w:ind w:left="360"/>
      </w:pPr>
      <w:r>
        <w:rPr>
          <w:rFonts w:ascii="Arial" w:cs="Arial" w:eastAsia="Arial" w:hAnsi="Arial"/>
          <w:b/>
          <w:bCs/>
          <w:color w:val="000000"/>
          <w:sz w:val="22"/>
          <w:szCs w:val="22"/>
        </w:rPr>
        <w:t xml:space="preserve">Detail: </w:t>
      </w:r>
      <w:r>
        <w:rPr>
          <w:rFonts w:ascii="Arial" w:cs="Arial" w:eastAsia="Arial" w:hAnsi="Arial"/>
          <w:color w:val="000000"/>
          <w:sz w:val="22"/>
          <w:szCs w:val="22"/>
        </w:rPr>
        <w:t xml:space="preserve">The is_email_verified column exists and defaults to false. Login does not require is_email_verified=true. No verification email is sent at registration. Email verification is a schema stub for a future milestone.</w:t>
      </w:r>
    </w:p>
    <w:p>
      <w:pPr>
        <w:spacing w:after="60" w:before="160"/>
      </w:pPr>
      <w:r>
        <w:rPr>
          <w:rFonts w:ascii="Arial" w:cs="Arial" w:eastAsia="Arial" w:hAnsi="Arial"/>
          <w:b/>
          <w:bCs/>
          <w:color w:val="2E5FA3"/>
          <w:sz w:val="22"/>
          <w:szCs w:val="22"/>
        </w:rPr>
        <w:t xml:space="preserve">No Account Lockout Policy</w:t>
      </w:r>
    </w:p>
    <w:p>
      <w:pPr>
        <w:spacing w:after="60" w:before="0"/>
        <w:ind w:left="360"/>
      </w:pPr>
      <w:r>
        <w:rPr>
          <w:rFonts w:ascii="Arial" w:cs="Arial" w:eastAsia="Arial" w:hAnsi="Arial"/>
          <w:b/>
          <w:bCs/>
          <w:color w:val="000000"/>
          <w:sz w:val="22"/>
          <w:szCs w:val="22"/>
        </w:rPr>
        <w:t xml:space="preserve">Detail: </w:t>
      </w:r>
      <w:r>
        <w:rPr>
          <w:rFonts w:ascii="Arial" w:cs="Arial" w:eastAsia="Arial" w:hAnsi="Arial"/>
          <w:color w:val="000000"/>
          <w:sz w:val="22"/>
          <w:szCs w:val="22"/>
        </w:rPr>
        <w:t xml:space="preserve">There is no brute-force lockout on failed login attempts beyond the rate limiter. An attacker operating below the rate limit (20 req/min unauthenticated) can attempt credential stuffing indefinitely.</w:t>
      </w:r>
    </w:p>
    <w:p>
      <w:pPr>
        <w:spacing w:after="60" w:before="0"/>
        <w:ind w:left="360"/>
      </w:pPr>
      <w:r>
        <w:rPr>
          <w:rFonts w:ascii="Arial" w:cs="Arial" w:eastAsia="Arial" w:hAnsi="Arial"/>
          <w:b/>
          <w:bCs/>
          <w:color w:val="000000"/>
          <w:sz w:val="22"/>
          <w:szCs w:val="22"/>
        </w:rPr>
        <w:t xml:space="preserve">Recommended mitigation: </w:t>
      </w:r>
      <w:r>
        <w:rPr>
          <w:rFonts w:ascii="Arial" w:cs="Arial" w:eastAsia="Arial" w:hAnsi="Arial"/>
          <w:color w:val="000000"/>
          <w:sz w:val="22"/>
          <w:szCs w:val="22"/>
        </w:rPr>
        <w:t xml:space="preserve">Implement exponential backoff or account lockout after N consecutive failures in M3.</w:t>
      </w:r>
    </w:p>
    <w:p>
      <w:pPr>
        <w:spacing w:after="60" w:before="160"/>
      </w:pPr>
      <w:r>
        <w:rPr>
          <w:rFonts w:ascii="Arial" w:cs="Arial" w:eastAsia="Arial" w:hAnsi="Arial"/>
          <w:b/>
          <w:bCs/>
          <w:color w:val="2E5FA3"/>
          <w:sz w:val="22"/>
          <w:szCs w:val="22"/>
        </w:rPr>
        <w:t xml:space="preserve">No Audit Log Viewer</w:t>
      </w:r>
    </w:p>
    <w:p>
      <w:pPr>
        <w:spacing w:after="60" w:before="0"/>
        <w:ind w:left="360"/>
      </w:pPr>
      <w:r>
        <w:rPr>
          <w:rFonts w:ascii="Arial" w:cs="Arial" w:eastAsia="Arial" w:hAnsi="Arial"/>
          <w:b/>
          <w:bCs/>
          <w:color w:val="000000"/>
          <w:sz w:val="22"/>
          <w:szCs w:val="22"/>
        </w:rPr>
        <w:t xml:space="preserve">Detail: </w:t>
      </w:r>
      <w:r>
        <w:rPr>
          <w:rFonts w:ascii="Arial" w:cs="Arial" w:eastAsia="Arial" w:hAnsi="Arial"/>
          <w:color w:val="000000"/>
          <w:sz w:val="22"/>
          <w:szCs w:val="22"/>
        </w:rPr>
        <w:t xml:space="preserve">Audit records are written to the database but there is no API endpoint or admin UI to query them. Compliance review requires direct database access until M7.</w:t>
      </w:r>
    </w:p>
    <w:p>
      <w:pPr>
        <w:spacing w:after="60" w:before="160"/>
      </w:pPr>
      <w:r>
        <w:rPr>
          <w:rFonts w:ascii="Arial" w:cs="Arial" w:eastAsia="Arial" w:hAnsi="Arial"/>
          <w:b/>
          <w:bCs/>
          <w:color w:val="2E5FA3"/>
          <w:sz w:val="22"/>
          <w:szCs w:val="22"/>
        </w:rPr>
        <w:t xml:space="preserve">Password Reset Link Format Unspecified in Code</w:t>
      </w:r>
    </w:p>
    <w:p>
      <w:pPr>
        <w:spacing w:after="60" w:before="0"/>
        <w:ind w:left="360"/>
      </w:pPr>
      <w:r>
        <w:rPr>
          <w:rFonts w:ascii="Arial" w:cs="Arial" w:eastAsia="Arial" w:hAnsi="Arial"/>
          <w:b/>
          <w:bCs/>
          <w:color w:val="000000"/>
          <w:sz w:val="22"/>
          <w:szCs w:val="22"/>
        </w:rPr>
        <w:t xml:space="preserve">Detail: </w:t>
      </w:r>
      <w:r>
        <w:rPr>
          <w:rFonts w:ascii="Arial" w:cs="Arial" w:eastAsia="Arial" w:hAnsi="Arial"/>
          <w:color w:val="000000"/>
          <w:sz w:val="22"/>
          <w:szCs w:val="22"/>
        </w:rPr>
        <w:t xml:space="preserve">The forgot-password endpoint constructs the reset URL using settings.frontend_base_url. The frontend route (/reset-password?token=...) is assumed but not validated against the actual frontend implementation.</w:t>
      </w:r>
    </w:p>
    <w:p>
      <w:pPr>
        <w:spacing w:after="60" w:before="160"/>
      </w:pPr>
      <w:r>
        <w:rPr>
          <w:rFonts w:ascii="Arial" w:cs="Arial" w:eastAsia="Arial" w:hAnsi="Arial"/>
          <w:b/>
          <w:bCs/>
          <w:color w:val="2E5FA3"/>
          <w:sz w:val="22"/>
          <w:szCs w:val="22"/>
        </w:rPr>
        <w:t xml:space="preserve">No Distributed Rate Limit Coordination</w:t>
      </w:r>
    </w:p>
    <w:p>
      <w:pPr>
        <w:spacing w:after="60" w:before="0"/>
        <w:ind w:left="360"/>
      </w:pPr>
      <w:r>
        <w:rPr>
          <w:rFonts w:ascii="Arial" w:cs="Arial" w:eastAsia="Arial" w:hAnsi="Arial"/>
          <w:b/>
          <w:bCs/>
          <w:color w:val="000000"/>
          <w:sz w:val="22"/>
          <w:szCs w:val="22"/>
        </w:rPr>
        <w:t xml:space="preserve">Detail: </w:t>
      </w:r>
      <w:r>
        <w:rPr>
          <w:rFonts w:ascii="Arial" w:cs="Arial" w:eastAsia="Arial" w:hAnsi="Arial"/>
          <w:color w:val="000000"/>
          <w:sz w:val="22"/>
          <w:szCs w:val="22"/>
        </w:rPr>
        <w:t xml:space="preserve">The rate limiter uses a single Redis instance. In a multi-region deployment, rate limit counters are not shared across regions. Acceptable for the current single-region development configuration.</w:t>
      </w:r>
    </w:p>
    <w:p>
      <w:pPr>
        <w:spacing w:after="60" w:before="160"/>
      </w:pPr>
      <w:r>
        <w:rPr>
          <w:rFonts w:ascii="Arial" w:cs="Arial" w:eastAsia="Arial" w:hAnsi="Arial"/>
          <w:b/>
          <w:bCs/>
          <w:color w:val="2E5FA3"/>
          <w:sz w:val="22"/>
          <w:szCs w:val="22"/>
        </w:rPr>
        <w:t xml:space="preserve">Test Database Not Isolated Per Test</w:t>
      </w:r>
    </w:p>
    <w:p>
      <w:pPr>
        <w:spacing w:after="60" w:before="0"/>
        <w:ind w:left="360"/>
      </w:pPr>
      <w:r>
        <w:rPr>
          <w:rFonts w:ascii="Arial" w:cs="Arial" w:eastAsia="Arial" w:hAnsi="Arial"/>
          <w:b/>
          <w:bCs/>
          <w:color w:val="000000"/>
          <w:sz w:val="22"/>
          <w:szCs w:val="22"/>
        </w:rPr>
        <w:t xml:space="preserve">Detail: </w:t>
      </w:r>
      <w:r>
        <w:rPr>
          <w:rFonts w:ascii="Arial" w:cs="Arial" w:eastAsia="Arial" w:hAnsi="Arial"/>
          <w:color w:val="000000"/>
          <w:sz w:val="22"/>
          <w:szCs w:val="22"/>
        </w:rPr>
        <w:t xml:space="preserve">Integration tests share a single live database. Tests are designed to be independent (unique emails per test) but are not transactionally isolated. Parallel test execution is not supported.</w:t>
      </w:r>
    </w:p>
    <w:p>
      <w:r>
        <w:br w:type="page"/>
      </w:r>
    </w:p>
    <w:p>
      <w:pPr>
        <w:pStyle w:val="Heading1"/>
        <w:spacing w:after="120" w:before="360"/>
      </w:pPr>
      <w:r>
        <w:rPr>
          <w:rFonts w:ascii="Arial" w:cs="Arial" w:eastAsia="Arial" w:hAnsi="Arial"/>
          <w:b/>
          <w:bCs/>
          <w:color w:val="1F3864"/>
          <w:sz w:val="28"/>
          <w:szCs w:val="28"/>
        </w:rPr>
        <w:t xml:space="preserve">11.  M2 Prerequisites</w:t>
      </w:r>
    </w:p>
    <w:p>
      <w:pPr>
        <w:pBdr>
          <w:bottom w:val="single" w:color="2E5FA3" w:sz="12" w:space="1"/>
        </w:pBdr>
        <w:spacing w:after="120" w:before="0"/>
      </w:pPr>
    </w:p>
    <w:p>
      <w:pPr>
        <w:spacing w:after="120" w:before="0"/>
      </w:pPr>
      <w:r>
        <w:rPr>
          <w:rFonts w:ascii="Arial" w:cs="Arial" w:eastAsia="Arial" w:hAnsi="Arial"/>
          <w:color w:val="000000"/>
          <w:sz w:val="22"/>
          <w:szCs w:val="22"/>
        </w:rPr>
        <w:t xml:space="preserve">The following conditions must be met before M2 work begins.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c>
          <w:tcPr>
            <w:tcW w:type="dxa" w:w="56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MUST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Redis JTI Blocklist Read</w:t>
            </w:r>
          </w:p>
        </w:tc>
        <w:tc>
          <w:tcPr>
            <w:tcW w:type="dxa" w:w="5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Wire blocklist check in JWTAuthMiddleware. Without this, logout does not fully invalidate sessions. Resolve as first task of M2 or as a standalone patch.</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MUST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Environment Configuration Validated</w:t>
            </w:r>
          </w:p>
        </w:tc>
        <w:tc>
          <w:tcPr>
            <w:tcW w:type="dxa" w:w="5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Production .env must define: SECRET_KEY, JWT_SECRET, DATABASE_URL, DATABASE_URL_SYNC, AWS credentials, FRONTEND_BASE_URL.</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SHOULD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CI Pipeline for Integration Tests</w:t>
            </w:r>
          </w:p>
        </w:tc>
        <w:tc>
          <w:tcPr>
            <w:tcW w:type="dxa" w:w="5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Configure GitHub Actions (or equivalent) to spin up PostgreSQL and Redis containers and run the full test suite on pull requests.</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SHOULD</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Migration Strategy Documented</w:t>
            </w:r>
          </w:p>
        </w:tc>
        <w:tc>
          <w:tcPr>
            <w:tcW w:type="dxa" w:w="5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Alembic must be run explicitly before API start. The deployment runbook must document the alembic upgrade head step.</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SHOULD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Invitation Endpoint Scoping Decision</w:t>
            </w:r>
          </w:p>
        </w:tc>
        <w:tc>
          <w:tcPr>
            <w:tcW w:type="dxa" w:w="5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Decide whether team invitations are in scope for M2 or deferred to M3. Schema and email stubs are ready.</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SHOULD</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Frontend Base URL for Email Links</w:t>
            </w:r>
          </w:p>
        </w:tc>
        <w:tc>
          <w:tcPr>
            <w:tcW w:type="dxa" w:w="5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Confirm FRONTEND_BASE_URL matches the actual deployed frontend route for password reset before M8 email delivery is activated.</w:t>
            </w:r>
          </w:p>
        </w:tc>
      </w:tr>
    </w:tbl>
    <w:p>
      <w:r>
        <w:br w:type="page"/>
      </w:r>
    </w:p>
    <w:p>
      <w:pPr>
        <w:pStyle w:val="Heading1"/>
        <w:spacing w:after="120" w:before="360"/>
      </w:pPr>
      <w:r>
        <w:rPr>
          <w:rFonts w:ascii="Arial" w:cs="Arial" w:eastAsia="Arial" w:hAnsi="Arial"/>
          <w:b/>
          <w:bCs/>
          <w:color w:val="1F3864"/>
          <w:sz w:val="28"/>
          <w:szCs w:val="28"/>
        </w:rPr>
        <w:t xml:space="preserve">12.  Recommended Next Milestone Sequence</w:t>
      </w:r>
    </w:p>
    <w:p>
      <w:pPr>
        <w:pBdr>
          <w:bottom w:val="single" w:color="2E5FA3" w:sz="12" w:space="1"/>
        </w:pBdr>
        <w:spacing w:after="120" w:before="0"/>
      </w:pPr>
    </w:p>
    <w:p>
      <w:pPr>
        <w:spacing w:after="120" w:before="0"/>
      </w:pPr>
      <w:r>
        <w:rPr>
          <w:rFonts w:ascii="Arial" w:cs="Arial" w:eastAsia="Arial" w:hAnsi="Arial"/>
          <w:color w:val="000000"/>
          <w:sz w:val="22"/>
          <w:szCs w:val="22"/>
        </w:rPr>
        <w:t xml:space="preserve">The following sequence is based on dependency order, risk, and feature completeness. Each milestone builds on the previous.</w:t>
      </w:r>
    </w:p>
    <w:p>
      <w:pPr>
        <w:spacing w:after="120" w:before="0"/>
      </w:pPr>
    </w:p>
    <w:p>
      <w:pPr>
        <w:spacing w:after="60" w:before="200"/>
      </w:pPr>
      <w:r>
        <w:rPr>
          <w:rFonts w:ascii="Arial" w:cs="Arial" w:eastAsia="Arial" w:hAnsi="Arial"/>
          <w:b/>
          <w:bCs/>
          <w:color w:val="1F3864"/>
          <w:sz w:val="24"/>
          <w:szCs w:val="24"/>
        </w:rPr>
        <w:t xml:space="preserve">M2 — </w:t>
      </w:r>
      <w:r>
        <w:rPr>
          <w:rFonts w:ascii="Arial" w:cs="Arial" w:eastAsia="Arial" w:hAnsi="Arial"/>
          <w:b/>
          <w:bCs/>
          <w:color w:val="2E5FA3"/>
          <w:sz w:val="24"/>
          <w:szCs w:val="24"/>
        </w:rPr>
        <w:t xml:space="preserve">Company &amp; Job Management</w:t>
      </w:r>
    </w:p>
    <w:p>
      <w:pPr>
        <w:pStyle w:val="ListParagraph"/>
        <w:numPr>
          <w:ilvl w:val="0"/>
          <w:numId w:val="2"/>
        </w:numPr>
        <w:spacing w:after="40" w:before="0"/>
      </w:pPr>
      <w:r>
        <w:rPr>
          <w:rFonts w:ascii="Arial" w:cs="Arial" w:eastAsia="Arial" w:hAnsi="Arial"/>
          <w:color w:val="000000"/>
          <w:sz w:val="22"/>
          <w:szCs w:val="22"/>
        </w:rPr>
        <w:t xml:space="preserve">Implement the companies and jobs routers.</w:t>
      </w:r>
    </w:p>
    <w:p>
      <w:pPr>
        <w:pStyle w:val="ListParagraph"/>
        <w:numPr>
          <w:ilvl w:val="0"/>
          <w:numId w:val="2"/>
        </w:numPr>
        <w:spacing w:after="40" w:before="0"/>
      </w:pPr>
      <w:r>
        <w:rPr>
          <w:rFonts w:ascii="Arial" w:cs="Arial" w:eastAsia="Arial" w:hAnsi="Arial"/>
          <w:color w:val="000000"/>
          <w:sz w:val="22"/>
          <w:szCs w:val="22"/>
        </w:rPr>
        <w:t xml:space="preserve">Introduce the companies and financial_jobs tables.</w:t>
      </w:r>
    </w:p>
    <w:p>
      <w:pPr>
        <w:pStyle w:val="ListParagraph"/>
        <w:numPr>
          <w:ilvl w:val="0"/>
          <w:numId w:val="2"/>
        </w:numPr>
        <w:spacing w:after="40" w:before="0"/>
      </w:pPr>
      <w:r>
        <w:rPr>
          <w:rFonts w:ascii="Arial" w:cs="Arial" w:eastAsia="Arial" w:hAnsi="Arial"/>
          <w:color w:val="000000"/>
          <w:sz w:val="22"/>
          <w:szCs w:val="22"/>
        </w:rPr>
        <w:t xml:space="preserve">CRUD operations for company workspaces.</w:t>
      </w:r>
    </w:p>
    <w:p>
      <w:pPr>
        <w:pStyle w:val="ListParagraph"/>
        <w:numPr>
          <w:ilvl w:val="0"/>
          <w:numId w:val="2"/>
        </w:numPr>
        <w:spacing w:after="40" w:before="0"/>
      </w:pPr>
      <w:r>
        <w:rPr>
          <w:rFonts w:ascii="Arial" w:cs="Arial" w:eastAsia="Arial" w:hAnsi="Arial"/>
          <w:color w:val="000000"/>
          <w:sz w:val="22"/>
          <w:szCs w:val="22"/>
        </w:rPr>
        <w:t xml:space="preserve">Job lifecycle management (create, status, cancel).</w:t>
      </w:r>
    </w:p>
    <w:p>
      <w:pPr>
        <w:pStyle w:val="ListParagraph"/>
        <w:numPr>
          <w:ilvl w:val="0"/>
          <w:numId w:val="2"/>
        </w:numPr>
        <w:spacing w:after="40" w:before="0"/>
      </w:pPr>
      <w:r>
        <w:rPr>
          <w:rFonts w:ascii="Arial" w:cs="Arial" w:eastAsia="Arial" w:hAnsi="Arial"/>
          <w:color w:val="000000"/>
          <w:sz w:val="22"/>
          <w:szCs w:val="22"/>
        </w:rPr>
        <w:t xml:space="preserve">Team invitation flow (invite user to tenant by email).</w:t>
      </w:r>
    </w:p>
    <w:p>
      <w:pPr>
        <w:pStyle w:val="ListParagraph"/>
        <w:numPr>
          <w:ilvl w:val="0"/>
          <w:numId w:val="2"/>
        </w:numPr>
        <w:spacing w:after="40" w:before="0"/>
      </w:pPr>
      <w:r>
        <w:rPr>
          <w:rFonts w:ascii="Arial" w:cs="Arial" w:eastAsia="Arial" w:hAnsi="Arial"/>
          <w:color w:val="000000"/>
          <w:sz w:val="22"/>
          <w:szCs w:val="22"/>
        </w:rPr>
        <w:t xml:space="preserve">S3 document upload endpoints (pre-signed URL generation via LocalStack in dev, real S3 in production).</w:t>
      </w:r>
    </w:p>
    <w:p>
      <w:pPr>
        <w:spacing w:after="60" w:before="40"/>
      </w:pPr>
      <w:r>
        <w:rPr>
          <w:rFonts w:ascii="Arial" w:cs="Arial" w:eastAsia="Arial" w:hAnsi="Arial"/>
          <w:b/>
          <w:bCs/>
          <w:color w:val="000000"/>
          <w:sz w:val="22"/>
          <w:szCs w:val="22"/>
        </w:rPr>
        <w:t xml:space="preserve">Dependencies: </w:t>
      </w:r>
      <w:r>
        <w:rPr>
          <w:rFonts w:ascii="Arial" w:cs="Arial" w:eastAsia="Arial" w:hAnsi="Arial"/>
          <w:color w:val="000000"/>
          <w:sz w:val="22"/>
          <w:szCs w:val="22"/>
        </w:rPr>
        <w:t xml:space="preserve">M1 complete — auth, tenancy, audit trail.</w:t>
      </w:r>
    </w:p>
    <w:p>
      <w:pPr>
        <w:spacing w:after="100" w:before="0"/>
      </w:pPr>
      <w:r>
        <w:rPr>
          <w:rFonts w:ascii="Arial" w:cs="Arial" w:eastAsia="Arial" w:hAnsi="Arial"/>
          <w:b/>
          <w:bCs/>
          <w:color w:val="000000"/>
          <w:sz w:val="22"/>
          <w:szCs w:val="22"/>
        </w:rPr>
        <w:t xml:space="preserve">Estimated complexity: </w:t>
      </w:r>
      <w:r>
        <w:rPr>
          <w:rFonts w:ascii="Arial" w:cs="Arial" w:eastAsia="Arial" w:hAnsi="Arial"/>
          <w:color w:val="000000"/>
          <w:sz w:val="22"/>
          <w:szCs w:val="22"/>
        </w:rPr>
        <w:t xml:space="preserve">Medium. Well-defined domain; no novel security concerns.</w:t>
      </w:r>
    </w:p>
    <w:p>
      <w:pPr>
        <w:spacing w:after="60" w:before="200"/>
      </w:pPr>
      <w:r>
        <w:rPr>
          <w:rFonts w:ascii="Arial" w:cs="Arial" w:eastAsia="Arial" w:hAnsi="Arial"/>
          <w:b/>
          <w:bCs/>
          <w:color w:val="1F3864"/>
          <w:sz w:val="24"/>
          <w:szCs w:val="24"/>
        </w:rPr>
        <w:t xml:space="preserve">M3 — </w:t>
      </w:r>
      <w:r>
        <w:rPr>
          <w:rFonts w:ascii="Arial" w:cs="Arial" w:eastAsia="Arial" w:hAnsi="Arial"/>
          <w:b/>
          <w:bCs/>
          <w:color w:val="2E5FA3"/>
          <w:sz w:val="24"/>
          <w:szCs w:val="24"/>
        </w:rPr>
        <w:t xml:space="preserve">Billing, Roles, and Access Control</w:t>
      </w:r>
    </w:p>
    <w:p>
      <w:pPr>
        <w:pStyle w:val="ListParagraph"/>
        <w:numPr>
          <w:ilvl w:val="0"/>
          <w:numId w:val="2"/>
        </w:numPr>
        <w:spacing w:after="40" w:before="0"/>
      </w:pPr>
      <w:r>
        <w:rPr>
          <w:rFonts w:ascii="Arial" w:cs="Arial" w:eastAsia="Arial" w:hAnsi="Arial"/>
          <w:color w:val="000000"/>
          <w:sz w:val="22"/>
          <w:szCs w:val="22"/>
        </w:rPr>
        <w:t xml:space="preserve">Enforce tenant plan in rate limiter.</w:t>
      </w:r>
    </w:p>
    <w:p>
      <w:pPr>
        <w:pStyle w:val="ListParagraph"/>
        <w:numPr>
          <w:ilvl w:val="0"/>
          <w:numId w:val="2"/>
        </w:numPr>
        <w:spacing w:after="40" w:before="0"/>
      </w:pPr>
      <w:r>
        <w:rPr>
          <w:rFonts w:ascii="Arial" w:cs="Arial" w:eastAsia="Arial" w:hAnsi="Arial"/>
          <w:color w:val="000000"/>
          <w:sz w:val="22"/>
          <w:szCs w:val="22"/>
        </w:rPr>
        <w:t xml:space="preserve">Implement role-based access control at the route level (requires_role dependency).</w:t>
      </w:r>
    </w:p>
    <w:p>
      <w:pPr>
        <w:pStyle w:val="ListParagraph"/>
        <w:numPr>
          <w:ilvl w:val="0"/>
          <w:numId w:val="2"/>
        </w:numPr>
        <w:spacing w:after="40" w:before="0"/>
      </w:pPr>
      <w:r>
        <w:rPr>
          <w:rFonts w:ascii="Arial" w:cs="Arial" w:eastAsia="Arial" w:hAnsi="Arial"/>
          <w:color w:val="000000"/>
          <w:sz w:val="22"/>
          <w:szCs w:val="22"/>
        </w:rPr>
        <w:t xml:space="preserve">TOTP enforcement at login.</w:t>
      </w:r>
    </w:p>
    <w:p>
      <w:pPr>
        <w:pStyle w:val="ListParagraph"/>
        <w:numPr>
          <w:ilvl w:val="0"/>
          <w:numId w:val="2"/>
        </w:numPr>
        <w:spacing w:after="40" w:before="0"/>
      </w:pPr>
      <w:r>
        <w:rPr>
          <w:rFonts w:ascii="Arial" w:cs="Arial" w:eastAsia="Arial" w:hAnsi="Arial"/>
          <w:color w:val="000000"/>
          <w:sz w:val="22"/>
          <w:szCs w:val="22"/>
        </w:rPr>
        <w:t xml:space="preserve">Account lockout after repeated failed login attempts.</w:t>
      </w:r>
    </w:p>
    <w:p>
      <w:pPr>
        <w:pStyle w:val="ListParagraph"/>
        <w:numPr>
          <w:ilvl w:val="0"/>
          <w:numId w:val="2"/>
        </w:numPr>
        <w:spacing w:after="40" w:before="0"/>
      </w:pPr>
      <w:r>
        <w:rPr>
          <w:rFonts w:ascii="Arial" w:cs="Arial" w:eastAsia="Arial" w:hAnsi="Arial"/>
          <w:color w:val="000000"/>
          <w:sz w:val="22"/>
          <w:szCs w:val="22"/>
        </w:rPr>
        <w:t xml:space="preserve">Stripe or billing provider integration for plan upgrades.</w:t>
      </w:r>
    </w:p>
    <w:p>
      <w:pPr>
        <w:spacing w:after="60" w:before="40"/>
      </w:pPr>
      <w:r>
        <w:rPr>
          <w:rFonts w:ascii="Arial" w:cs="Arial" w:eastAsia="Arial" w:hAnsi="Arial"/>
          <w:b/>
          <w:bCs/>
          <w:color w:val="000000"/>
          <w:sz w:val="22"/>
          <w:szCs w:val="22"/>
        </w:rPr>
        <w:t xml:space="preserve">Dependencies: </w:t>
      </w:r>
      <w:r>
        <w:rPr>
          <w:rFonts w:ascii="Arial" w:cs="Arial" w:eastAsia="Arial" w:hAnsi="Arial"/>
          <w:color w:val="000000"/>
          <w:sz w:val="22"/>
          <w:szCs w:val="22"/>
        </w:rPr>
        <w:t xml:space="preserve">M2 complete — tenant structure, company model.</w:t>
      </w:r>
    </w:p>
    <w:p>
      <w:pPr>
        <w:spacing w:after="100" w:before="0"/>
      </w:pPr>
      <w:r>
        <w:rPr>
          <w:rFonts w:ascii="Arial" w:cs="Arial" w:eastAsia="Arial" w:hAnsi="Arial"/>
          <w:b/>
          <w:bCs/>
          <w:color w:val="000000"/>
          <w:sz w:val="22"/>
          <w:szCs w:val="22"/>
        </w:rPr>
        <w:t xml:space="preserve">Estimated complexity: </w:t>
      </w:r>
      <w:r>
        <w:rPr>
          <w:rFonts w:ascii="Arial" w:cs="Arial" w:eastAsia="Arial" w:hAnsi="Arial"/>
          <w:color w:val="000000"/>
          <w:sz w:val="22"/>
          <w:szCs w:val="22"/>
        </w:rPr>
        <w:t xml:space="preserve">Medium-high. Billing integration requires external provider setup.</w:t>
      </w:r>
    </w:p>
    <w:p>
      <w:pPr>
        <w:spacing w:after="60" w:before="200"/>
      </w:pPr>
      <w:r>
        <w:rPr>
          <w:rFonts w:ascii="Arial" w:cs="Arial" w:eastAsia="Arial" w:hAnsi="Arial"/>
          <w:b/>
          <w:bCs/>
          <w:color w:val="1F3864"/>
          <w:sz w:val="24"/>
          <w:szCs w:val="24"/>
        </w:rPr>
        <w:t xml:space="preserve">M4 — </w:t>
      </w:r>
      <w:r>
        <w:rPr>
          <w:rFonts w:ascii="Arial" w:cs="Arial" w:eastAsia="Arial" w:hAnsi="Arial"/>
          <w:b/>
          <w:bCs/>
          <w:color w:val="2E5FA3"/>
          <w:sz w:val="24"/>
          <w:szCs w:val="24"/>
        </w:rPr>
        <w:t xml:space="preserve">Document Ingestion Pipeline</w:t>
      </w:r>
    </w:p>
    <w:p>
      <w:pPr>
        <w:pStyle w:val="ListParagraph"/>
        <w:numPr>
          <w:ilvl w:val="0"/>
          <w:numId w:val="2"/>
        </w:numPr>
        <w:spacing w:after="40" w:before="0"/>
      </w:pPr>
      <w:r>
        <w:rPr>
          <w:rFonts w:ascii="Arial" w:cs="Arial" w:eastAsia="Arial" w:hAnsi="Arial"/>
          <w:color w:val="000000"/>
          <w:sz w:val="22"/>
          <w:szCs w:val="22"/>
        </w:rPr>
        <w:t xml:space="preserve">Celery worker activation for document processing.</w:t>
      </w:r>
    </w:p>
    <w:p>
      <w:pPr>
        <w:pStyle w:val="ListParagraph"/>
        <w:numPr>
          <w:ilvl w:val="0"/>
          <w:numId w:val="2"/>
        </w:numPr>
        <w:spacing w:after="40" w:before="0"/>
      </w:pPr>
      <w:r>
        <w:rPr>
          <w:rFonts w:ascii="Arial" w:cs="Arial" w:eastAsia="Arial" w:hAnsi="Arial"/>
          <w:color w:val="000000"/>
          <w:sz w:val="22"/>
          <w:szCs w:val="22"/>
        </w:rPr>
        <w:t xml:space="preserve">PDF, HTML, and XBRL parsers (services/ingestion/ is partially implemented).</w:t>
      </w:r>
    </w:p>
    <w:p>
      <w:pPr>
        <w:pStyle w:val="ListParagraph"/>
        <w:numPr>
          <w:ilvl w:val="0"/>
          <w:numId w:val="2"/>
        </w:numPr>
        <w:spacing w:after="40" w:before="0"/>
      </w:pPr>
      <w:r>
        <w:rPr>
          <w:rFonts w:ascii="Arial" w:cs="Arial" w:eastAsia="Arial" w:hAnsi="Arial"/>
          <w:color w:val="000000"/>
          <w:sz w:val="22"/>
          <w:szCs w:val="22"/>
        </w:rPr>
        <w:t xml:space="preserve">Section detection and chunking.</w:t>
      </w:r>
    </w:p>
    <w:p>
      <w:pPr>
        <w:pStyle w:val="ListParagraph"/>
        <w:numPr>
          <w:ilvl w:val="0"/>
          <w:numId w:val="2"/>
        </w:numPr>
        <w:spacing w:after="40" w:before="0"/>
      </w:pPr>
      <w:r>
        <w:rPr>
          <w:rFonts w:ascii="Arial" w:cs="Arial" w:eastAsia="Arial" w:hAnsi="Arial"/>
          <w:color w:val="000000"/>
          <w:sz w:val="22"/>
          <w:szCs w:val="22"/>
        </w:rPr>
        <w:t xml:space="preserve">Document storage in S3.</w:t>
      </w:r>
    </w:p>
    <w:p>
      <w:pPr>
        <w:pStyle w:val="ListParagraph"/>
        <w:numPr>
          <w:ilvl w:val="0"/>
          <w:numId w:val="2"/>
        </w:numPr>
        <w:spacing w:after="40" w:before="0"/>
      </w:pPr>
      <w:r>
        <w:rPr>
          <w:rFonts w:ascii="Arial" w:cs="Arial" w:eastAsia="Arial" w:hAnsi="Arial"/>
          <w:color w:val="000000"/>
          <w:sz w:val="22"/>
          <w:szCs w:val="22"/>
        </w:rPr>
        <w:t xml:space="preserve">Job status streaming via Server-Sent Events or WebSocket.</w:t>
      </w:r>
    </w:p>
    <w:p>
      <w:pPr>
        <w:spacing w:after="60" w:before="40"/>
      </w:pPr>
      <w:r>
        <w:rPr>
          <w:rFonts w:ascii="Arial" w:cs="Arial" w:eastAsia="Arial" w:hAnsi="Arial"/>
          <w:b/>
          <w:bCs/>
          <w:color w:val="000000"/>
          <w:sz w:val="22"/>
          <w:szCs w:val="22"/>
        </w:rPr>
        <w:t xml:space="preserve">Dependencies: </w:t>
      </w:r>
      <w:r>
        <w:rPr>
          <w:rFonts w:ascii="Arial" w:cs="Arial" w:eastAsia="Arial" w:hAnsi="Arial"/>
          <w:color w:val="000000"/>
          <w:sz w:val="22"/>
          <w:szCs w:val="22"/>
        </w:rPr>
        <w:t xml:space="preserve">M2 (S3 upload, job model), M3 (authenticated worker tasks).</w:t>
      </w:r>
    </w:p>
    <w:p>
      <w:pPr>
        <w:spacing w:after="100" w:before="0"/>
      </w:pPr>
      <w:r>
        <w:rPr>
          <w:rFonts w:ascii="Arial" w:cs="Arial" w:eastAsia="Arial" w:hAnsi="Arial"/>
          <w:b/>
          <w:bCs/>
          <w:color w:val="000000"/>
          <w:sz w:val="22"/>
          <w:szCs w:val="22"/>
        </w:rPr>
        <w:t xml:space="preserve">Estimated complexity: </w:t>
      </w:r>
      <w:r>
        <w:rPr>
          <w:rFonts w:ascii="Arial" w:cs="Arial" w:eastAsia="Arial" w:hAnsi="Arial"/>
          <w:color w:val="000000"/>
          <w:sz w:val="22"/>
          <w:szCs w:val="22"/>
        </w:rPr>
        <w:t xml:space="preserve">High. Async pipeline; failure modes and retry logic require care.</w:t>
      </w:r>
    </w:p>
    <w:p>
      <w:pPr>
        <w:spacing w:after="60" w:before="200"/>
      </w:pPr>
      <w:r>
        <w:rPr>
          <w:rFonts w:ascii="Arial" w:cs="Arial" w:eastAsia="Arial" w:hAnsi="Arial"/>
          <w:b/>
          <w:bCs/>
          <w:color w:val="1F3864"/>
          <w:sz w:val="24"/>
          <w:szCs w:val="24"/>
        </w:rPr>
        <w:t xml:space="preserve">M5 — </w:t>
      </w:r>
      <w:r>
        <w:rPr>
          <w:rFonts w:ascii="Arial" w:cs="Arial" w:eastAsia="Arial" w:hAnsi="Arial"/>
          <w:b/>
          <w:bCs/>
          <w:color w:val="2E5FA3"/>
          <w:sz w:val="24"/>
          <w:szCs w:val="24"/>
        </w:rPr>
        <w:t xml:space="preserve">AI Extraction</w:t>
      </w:r>
    </w:p>
    <w:p>
      <w:pPr>
        <w:pStyle w:val="ListParagraph"/>
        <w:numPr>
          <w:ilvl w:val="0"/>
          <w:numId w:val="2"/>
        </w:numPr>
        <w:spacing w:after="40" w:before="0"/>
      </w:pPr>
      <w:r>
        <w:rPr>
          <w:rFonts w:ascii="Arial" w:cs="Arial" w:eastAsia="Arial" w:hAnsi="Arial"/>
          <w:color w:val="000000"/>
          <w:sz w:val="22"/>
          <w:szCs w:val="22"/>
        </w:rPr>
        <w:t xml:space="preserve">Claude API integration for structured financial data extraction from documents.</w:t>
      </w:r>
    </w:p>
    <w:p>
      <w:pPr>
        <w:pStyle w:val="ListParagraph"/>
        <w:numPr>
          <w:ilvl w:val="0"/>
          <w:numId w:val="2"/>
        </w:numPr>
        <w:spacing w:after="40" w:before="0"/>
      </w:pPr>
      <w:r>
        <w:rPr>
          <w:rFonts w:ascii="Arial" w:cs="Arial" w:eastAsia="Arial" w:hAnsi="Arial"/>
          <w:color w:val="000000"/>
          <w:sz w:val="22"/>
          <w:szCs w:val="22"/>
        </w:rPr>
        <w:t xml:space="preserve">Confidence scoring and conflict resolution (services/validation/ is scaffolded).</w:t>
      </w:r>
    </w:p>
    <w:p>
      <w:pPr>
        <w:pStyle w:val="ListParagraph"/>
        <w:numPr>
          <w:ilvl w:val="0"/>
          <w:numId w:val="2"/>
        </w:numPr>
        <w:spacing w:after="40" w:before="0"/>
      </w:pPr>
      <w:r>
        <w:rPr>
          <w:rFonts w:ascii="Arial" w:cs="Arial" w:eastAsia="Arial" w:hAnsi="Arial"/>
          <w:color w:val="000000"/>
          <w:sz w:val="22"/>
          <w:szCs w:val="22"/>
        </w:rPr>
        <w:t xml:space="preserve">Normalisation of currencies, fiscal years, and units (services/extraction/normaliser/ is present).</w:t>
      </w:r>
    </w:p>
    <w:p>
      <w:pPr>
        <w:pStyle w:val="ListParagraph"/>
        <w:numPr>
          <w:ilvl w:val="0"/>
          <w:numId w:val="2"/>
        </w:numPr>
        <w:spacing w:after="40" w:before="0"/>
      </w:pPr>
      <w:r>
        <w:rPr>
          <w:rFonts w:ascii="Arial" w:cs="Arial" w:eastAsia="Arial" w:hAnsi="Arial"/>
          <w:color w:val="000000"/>
          <w:sz w:val="22"/>
          <w:szCs w:val="22"/>
        </w:rPr>
        <w:t xml:space="preserve">Storage of extracted financial metrics.</w:t>
      </w:r>
    </w:p>
    <w:p>
      <w:pPr>
        <w:spacing w:after="60" w:before="40"/>
      </w:pPr>
      <w:r>
        <w:rPr>
          <w:rFonts w:ascii="Arial" w:cs="Arial" w:eastAsia="Arial" w:hAnsi="Arial"/>
          <w:b/>
          <w:bCs/>
          <w:color w:val="000000"/>
          <w:sz w:val="22"/>
          <w:szCs w:val="22"/>
        </w:rPr>
        <w:t xml:space="preserve">Dependencies: </w:t>
      </w:r>
      <w:r>
        <w:rPr>
          <w:rFonts w:ascii="Arial" w:cs="Arial" w:eastAsia="Arial" w:hAnsi="Arial"/>
          <w:color w:val="000000"/>
          <w:sz w:val="22"/>
          <w:szCs w:val="22"/>
        </w:rPr>
        <w:t xml:space="preserve">M4 (document pipeline), Claude API key configured.</w:t>
      </w:r>
    </w:p>
    <w:p>
      <w:pPr>
        <w:spacing w:after="100" w:before="0"/>
      </w:pPr>
      <w:r>
        <w:rPr>
          <w:rFonts w:ascii="Arial" w:cs="Arial" w:eastAsia="Arial" w:hAnsi="Arial"/>
          <w:b/>
          <w:bCs/>
          <w:color w:val="000000"/>
          <w:sz w:val="22"/>
          <w:szCs w:val="22"/>
        </w:rPr>
        <w:t xml:space="preserve">Estimated complexity: </w:t>
      </w:r>
      <w:r>
        <w:rPr>
          <w:rFonts w:ascii="Arial" w:cs="Arial" w:eastAsia="Arial" w:hAnsi="Arial"/>
          <w:color w:val="000000"/>
          <w:sz w:val="22"/>
          <w:szCs w:val="22"/>
        </w:rPr>
        <w:t xml:space="preserve">High. AI output variability; prompt engineering and validation logic are non-trivial.</w:t>
      </w:r>
    </w:p>
    <w:p>
      <w:pPr>
        <w:spacing w:after="60" w:before="200"/>
      </w:pPr>
      <w:r>
        <w:rPr>
          <w:rFonts w:ascii="Arial" w:cs="Arial" w:eastAsia="Arial" w:hAnsi="Arial"/>
          <w:b/>
          <w:bCs/>
          <w:color w:val="1F3864"/>
          <w:sz w:val="24"/>
          <w:szCs w:val="24"/>
        </w:rPr>
        <w:t xml:space="preserve">M6 — </w:t>
      </w:r>
      <w:r>
        <w:rPr>
          <w:rFonts w:ascii="Arial" w:cs="Arial" w:eastAsia="Arial" w:hAnsi="Arial"/>
          <w:b/>
          <w:bCs/>
          <w:color w:val="2E5FA3"/>
          <w:sz w:val="24"/>
          <w:szCs w:val="24"/>
        </w:rPr>
        <w:t xml:space="preserve">Financial Data API and Export</w:t>
      </w:r>
    </w:p>
    <w:p>
      <w:pPr>
        <w:pStyle w:val="ListParagraph"/>
        <w:numPr>
          <w:ilvl w:val="0"/>
          <w:numId w:val="2"/>
        </w:numPr>
        <w:spacing w:after="40" w:before="0"/>
      </w:pPr>
      <w:r>
        <w:rPr>
          <w:rFonts w:ascii="Arial" w:cs="Arial" w:eastAsia="Arial" w:hAnsi="Arial"/>
          <w:color w:val="000000"/>
          <w:sz w:val="22"/>
          <w:szCs w:val="22"/>
        </w:rPr>
        <w:t xml:space="preserve">Implement the financials and exports routers.</w:t>
      </w:r>
    </w:p>
    <w:p>
      <w:pPr>
        <w:pStyle w:val="ListParagraph"/>
        <w:numPr>
          <w:ilvl w:val="0"/>
          <w:numId w:val="2"/>
        </w:numPr>
        <w:spacing w:after="40" w:before="0"/>
      </w:pPr>
      <w:r>
        <w:rPr>
          <w:rFonts w:ascii="Arial" w:cs="Arial" w:eastAsia="Arial" w:hAnsi="Arial"/>
          <w:color w:val="000000"/>
          <w:sz w:val="22"/>
          <w:szCs w:val="22"/>
        </w:rPr>
        <w:t xml:space="preserve">Query and serve extracted financial metrics.</w:t>
      </w:r>
    </w:p>
    <w:p>
      <w:pPr>
        <w:pStyle w:val="ListParagraph"/>
        <w:numPr>
          <w:ilvl w:val="0"/>
          <w:numId w:val="2"/>
        </w:numPr>
        <w:spacing w:after="40" w:before="0"/>
      </w:pPr>
      <w:r>
        <w:rPr>
          <w:rFonts w:ascii="Arial" w:cs="Arial" w:eastAsia="Arial" w:hAnsi="Arial"/>
          <w:color w:val="000000"/>
          <w:sz w:val="22"/>
          <w:szCs w:val="22"/>
        </w:rPr>
        <w:t xml:space="preserve">Excel export pipeline (services/export/ and sheets/ are scaffolded).</w:t>
      </w:r>
    </w:p>
    <w:p>
      <w:pPr>
        <w:pStyle w:val="ListParagraph"/>
        <w:numPr>
          <w:ilvl w:val="0"/>
          <w:numId w:val="2"/>
        </w:numPr>
        <w:spacing w:after="40" w:before="0"/>
      </w:pPr>
      <w:r>
        <w:rPr>
          <w:rFonts w:ascii="Arial" w:cs="Arial" w:eastAsia="Arial" w:hAnsi="Arial"/>
          <w:color w:val="000000"/>
          <w:sz w:val="22"/>
          <w:szCs w:val="22"/>
        </w:rPr>
        <w:t xml:space="preserve">S3-backed export storage with signed download URLs.</w:t>
      </w:r>
    </w:p>
    <w:p>
      <w:pPr>
        <w:pStyle w:val="ListParagraph"/>
        <w:numPr>
          <w:ilvl w:val="0"/>
          <w:numId w:val="2"/>
        </w:numPr>
        <w:spacing w:after="40" w:before="0"/>
      </w:pPr>
      <w:r>
        <w:rPr>
          <w:rFonts w:ascii="Arial" w:cs="Arial" w:eastAsia="Arial" w:hAnsi="Arial"/>
          <w:color w:val="000000"/>
          <w:sz w:val="22"/>
          <w:szCs w:val="22"/>
        </w:rPr>
        <w:t xml:space="preserve">Export retention and cleanup.</w:t>
      </w:r>
    </w:p>
    <w:p>
      <w:pPr>
        <w:spacing w:after="60" w:before="40"/>
      </w:pPr>
      <w:r>
        <w:rPr>
          <w:rFonts w:ascii="Arial" w:cs="Arial" w:eastAsia="Arial" w:hAnsi="Arial"/>
          <w:b/>
          <w:bCs/>
          <w:color w:val="000000"/>
          <w:sz w:val="22"/>
          <w:szCs w:val="22"/>
        </w:rPr>
        <w:t xml:space="preserve">Dependencies: </w:t>
      </w:r>
      <w:r>
        <w:rPr>
          <w:rFonts w:ascii="Arial" w:cs="Arial" w:eastAsia="Arial" w:hAnsi="Arial"/>
          <w:color w:val="000000"/>
          <w:sz w:val="22"/>
          <w:szCs w:val="22"/>
        </w:rPr>
        <w:t xml:space="preserve">M5 (extracted data), M2 (company context).</w:t>
      </w:r>
    </w:p>
    <w:p>
      <w:pPr>
        <w:spacing w:after="100" w:before="0"/>
      </w:pPr>
      <w:r>
        <w:rPr>
          <w:rFonts w:ascii="Arial" w:cs="Arial" w:eastAsia="Arial" w:hAnsi="Arial"/>
          <w:b/>
          <w:bCs/>
          <w:color w:val="000000"/>
          <w:sz w:val="22"/>
          <w:szCs w:val="22"/>
        </w:rPr>
        <w:t xml:space="preserve">Estimated complexity: </w:t>
      </w:r>
      <w:r>
        <w:rPr>
          <w:rFonts w:ascii="Arial" w:cs="Arial" w:eastAsia="Arial" w:hAnsi="Arial"/>
          <w:color w:val="000000"/>
          <w:sz w:val="22"/>
          <w:szCs w:val="22"/>
        </w:rPr>
        <w:t xml:space="preserve">Medium. Services layer is pre-built; primary work is API surface and export formatting.</w:t>
      </w:r>
    </w:p>
    <w:p>
      <w:pPr>
        <w:spacing w:after="60" w:before="200"/>
      </w:pPr>
      <w:r>
        <w:rPr>
          <w:rFonts w:ascii="Arial" w:cs="Arial" w:eastAsia="Arial" w:hAnsi="Arial"/>
          <w:b/>
          <w:bCs/>
          <w:color w:val="1F3864"/>
          <w:sz w:val="24"/>
          <w:szCs w:val="24"/>
        </w:rPr>
        <w:t xml:space="preserve">M7 — </w:t>
      </w:r>
      <w:r>
        <w:rPr>
          <w:rFonts w:ascii="Arial" w:cs="Arial" w:eastAsia="Arial" w:hAnsi="Arial"/>
          <w:b/>
          <w:bCs/>
          <w:color w:val="2E5FA3"/>
          <w:sz w:val="24"/>
          <w:szCs w:val="24"/>
        </w:rPr>
        <w:t xml:space="preserve">Admin and Operations</w:t>
      </w:r>
    </w:p>
    <w:p>
      <w:pPr>
        <w:pStyle w:val="ListParagraph"/>
        <w:numPr>
          <w:ilvl w:val="0"/>
          <w:numId w:val="2"/>
        </w:numPr>
        <w:spacing w:after="40" w:before="0"/>
      </w:pPr>
      <w:r>
        <w:rPr>
          <w:rFonts w:ascii="Arial" w:cs="Arial" w:eastAsia="Arial" w:hAnsi="Arial"/>
          <w:color w:val="000000"/>
          <w:sz w:val="22"/>
          <w:szCs w:val="22"/>
        </w:rPr>
        <w:t xml:space="preserve">Admin router: user management, tenant management, audit log viewer.</w:t>
      </w:r>
    </w:p>
    <w:p>
      <w:pPr>
        <w:pStyle w:val="ListParagraph"/>
        <w:numPr>
          <w:ilvl w:val="0"/>
          <w:numId w:val="2"/>
        </w:numPr>
        <w:spacing w:after="40" w:before="0"/>
      </w:pPr>
      <w:r>
        <w:rPr>
          <w:rFonts w:ascii="Arial" w:cs="Arial" w:eastAsia="Arial" w:hAnsi="Arial"/>
          <w:color w:val="000000"/>
          <w:sz w:val="22"/>
          <w:szCs w:val="22"/>
        </w:rPr>
        <w:t xml:space="preserve">Prometheus metrics endpoint.</w:t>
      </w:r>
    </w:p>
    <w:p>
      <w:pPr>
        <w:pStyle w:val="ListParagraph"/>
        <w:numPr>
          <w:ilvl w:val="0"/>
          <w:numId w:val="2"/>
        </w:numPr>
        <w:spacing w:after="40" w:before="0"/>
      </w:pPr>
      <w:r>
        <w:rPr>
          <w:rFonts w:ascii="Arial" w:cs="Arial" w:eastAsia="Arial" w:hAnsi="Arial"/>
          <w:color w:val="000000"/>
          <w:sz w:val="22"/>
          <w:szCs w:val="22"/>
        </w:rPr>
        <w:t xml:space="preserve">Operational tooling: soft-delete purge jobs, token cleanup jobs, export expiry.</w:t>
      </w:r>
    </w:p>
    <w:p>
      <w:pPr>
        <w:pStyle w:val="ListParagraph"/>
        <w:numPr>
          <w:ilvl w:val="0"/>
          <w:numId w:val="2"/>
        </w:numPr>
        <w:spacing w:after="40" w:before="0"/>
      </w:pPr>
      <w:r>
        <w:rPr>
          <w:rFonts w:ascii="Arial" w:cs="Arial" w:eastAsia="Arial" w:hAnsi="Arial"/>
          <w:color w:val="000000"/>
          <w:sz w:val="22"/>
          <w:szCs w:val="22"/>
        </w:rPr>
        <w:t xml:space="preserve">Sentry alert configuration.</w:t>
      </w:r>
    </w:p>
    <w:p>
      <w:pPr>
        <w:spacing w:after="60" w:before="40"/>
      </w:pPr>
      <w:r>
        <w:rPr>
          <w:rFonts w:ascii="Arial" w:cs="Arial" w:eastAsia="Arial" w:hAnsi="Arial"/>
          <w:b/>
          <w:bCs/>
          <w:color w:val="000000"/>
          <w:sz w:val="22"/>
          <w:szCs w:val="22"/>
        </w:rPr>
        <w:t xml:space="preserve">Dependencies: </w:t>
      </w:r>
      <w:r>
        <w:rPr>
          <w:rFonts w:ascii="Arial" w:cs="Arial" w:eastAsia="Arial" w:hAnsi="Arial"/>
          <w:color w:val="000000"/>
          <w:sz w:val="22"/>
          <w:szCs w:val="22"/>
        </w:rPr>
        <w:t xml:space="preserve">M6 — full data model in place.</w:t>
      </w:r>
    </w:p>
    <w:p>
      <w:pPr>
        <w:spacing w:after="100" w:before="0"/>
      </w:pPr>
      <w:r>
        <w:rPr>
          <w:rFonts w:ascii="Arial" w:cs="Arial" w:eastAsia="Arial" w:hAnsi="Arial"/>
          <w:b/>
          <w:bCs/>
          <w:color w:val="000000"/>
          <w:sz w:val="22"/>
          <w:szCs w:val="22"/>
        </w:rPr>
        <w:t xml:space="preserve">Estimated complexity: </w:t>
      </w:r>
      <w:r>
        <w:rPr>
          <w:rFonts w:ascii="Arial" w:cs="Arial" w:eastAsia="Arial" w:hAnsi="Arial"/>
          <w:color w:val="000000"/>
          <w:sz w:val="22"/>
          <w:szCs w:val="22"/>
        </w:rPr>
        <w:t xml:space="preserve">Low-medium. Largely plumbing and policy enforcement.</w:t>
      </w:r>
    </w:p>
    <w:p>
      <w:pPr>
        <w:spacing w:after="60" w:before="200"/>
      </w:pPr>
      <w:r>
        <w:rPr>
          <w:rFonts w:ascii="Arial" w:cs="Arial" w:eastAsia="Arial" w:hAnsi="Arial"/>
          <w:b/>
          <w:bCs/>
          <w:color w:val="1F3864"/>
          <w:sz w:val="24"/>
          <w:szCs w:val="24"/>
        </w:rPr>
        <w:t xml:space="preserve">M8 — </w:t>
      </w:r>
      <w:r>
        <w:rPr>
          <w:rFonts w:ascii="Arial" w:cs="Arial" w:eastAsia="Arial" w:hAnsi="Arial"/>
          <w:b/>
          <w:bCs/>
          <w:color w:val="2E5FA3"/>
          <w:sz w:val="24"/>
          <w:szCs w:val="24"/>
        </w:rPr>
        <w:t xml:space="preserve">Email and Notifications</w:t>
      </w:r>
    </w:p>
    <w:p>
      <w:pPr>
        <w:pStyle w:val="ListParagraph"/>
        <w:numPr>
          <w:ilvl w:val="0"/>
          <w:numId w:val="2"/>
        </w:numPr>
        <w:spacing w:after="40" w:before="0"/>
      </w:pPr>
      <w:r>
        <w:rPr>
          <w:rFonts w:ascii="Arial" w:cs="Arial" w:eastAsia="Arial" w:hAnsi="Arial"/>
          <w:color w:val="000000"/>
          <w:sz w:val="22"/>
          <w:szCs w:val="22"/>
        </w:rPr>
        <w:t xml:space="preserve">Implement SES and Resend email backends.</w:t>
      </w:r>
    </w:p>
    <w:p>
      <w:pPr>
        <w:pStyle w:val="ListParagraph"/>
        <w:numPr>
          <w:ilvl w:val="0"/>
          <w:numId w:val="2"/>
        </w:numPr>
        <w:spacing w:after="40" w:before="0"/>
      </w:pPr>
      <w:r>
        <w:rPr>
          <w:rFonts w:ascii="Arial" w:cs="Arial" w:eastAsia="Arial" w:hAnsi="Arial"/>
          <w:color w:val="000000"/>
          <w:sz w:val="22"/>
          <w:szCs w:val="22"/>
        </w:rPr>
        <w:t xml:space="preserve">Transactional email templates (Jinja2): password reset, invitation, email verification, export ready, job failure.</w:t>
      </w:r>
    </w:p>
    <w:p>
      <w:pPr>
        <w:pStyle w:val="ListParagraph"/>
        <w:numPr>
          <w:ilvl w:val="0"/>
          <w:numId w:val="2"/>
        </w:numPr>
        <w:spacing w:after="40" w:before="0"/>
      </w:pPr>
      <w:r>
        <w:rPr>
          <w:rFonts w:ascii="Arial" w:cs="Arial" w:eastAsia="Arial" w:hAnsi="Arial"/>
          <w:color w:val="000000"/>
          <w:sz w:val="22"/>
          <w:szCs w:val="22"/>
        </w:rPr>
        <w:t xml:space="preserve">Email verification enforcement at login.</w:t>
      </w:r>
    </w:p>
    <w:p>
      <w:pPr>
        <w:pStyle w:val="ListParagraph"/>
        <w:numPr>
          <w:ilvl w:val="0"/>
          <w:numId w:val="2"/>
        </w:numPr>
        <w:spacing w:after="40" w:before="0"/>
      </w:pPr>
      <w:r>
        <w:rPr>
          <w:rFonts w:ascii="Arial" w:cs="Arial" w:eastAsia="Arial" w:hAnsi="Arial"/>
          <w:color w:val="000000"/>
          <w:sz w:val="22"/>
          <w:szCs w:val="22"/>
        </w:rPr>
        <w:t xml:space="preserve">Email rate limiting (settings.email_rate_limit_per_hour is defined).</w:t>
      </w:r>
    </w:p>
    <w:p>
      <w:pPr>
        <w:spacing w:after="60" w:before="40"/>
      </w:pPr>
      <w:r>
        <w:rPr>
          <w:rFonts w:ascii="Arial" w:cs="Arial" w:eastAsia="Arial" w:hAnsi="Arial"/>
          <w:b/>
          <w:bCs/>
          <w:color w:val="000000"/>
          <w:sz w:val="22"/>
          <w:szCs w:val="22"/>
        </w:rPr>
        <w:t xml:space="preserve">Dependencies: </w:t>
      </w:r>
      <w:r>
        <w:rPr>
          <w:rFonts w:ascii="Arial" w:cs="Arial" w:eastAsia="Arial" w:hAnsi="Arial"/>
          <w:color w:val="000000"/>
          <w:sz w:val="22"/>
          <w:szCs w:val="22"/>
        </w:rPr>
        <w:t xml:space="preserve">M2 (invitation flow), M3 (email verification gate).</w:t>
      </w:r>
    </w:p>
    <w:p>
      <w:pPr>
        <w:spacing w:after="100" w:before="0"/>
      </w:pPr>
      <w:r>
        <w:rPr>
          <w:rFonts w:ascii="Arial" w:cs="Arial" w:eastAsia="Arial" w:hAnsi="Arial"/>
          <w:b/>
          <w:bCs/>
          <w:color w:val="000000"/>
          <w:sz w:val="22"/>
          <w:szCs w:val="22"/>
        </w:rPr>
        <w:t xml:space="preserve">Estimated complexity: </w:t>
      </w:r>
      <w:r>
        <w:rPr>
          <w:rFonts w:ascii="Arial" w:cs="Arial" w:eastAsia="Arial" w:hAnsi="Arial"/>
          <w:color w:val="000000"/>
          <w:sz w:val="22"/>
          <w:szCs w:val="22"/>
        </w:rPr>
        <w:t xml:space="preserve">Low. Infrastructure stubs are in place; primary work is template authoring and backend wiring.</w:t>
      </w:r>
    </w:p>
    <w:p>
      <w:r>
        <w:br w:type="page"/>
      </w:r>
    </w:p>
    <w:p>
      <w:pPr>
        <w:pStyle w:val="Heading1"/>
        <w:spacing w:after="120" w:before="360"/>
      </w:pPr>
      <w:r>
        <w:rPr>
          <w:rFonts w:ascii="Arial" w:cs="Arial" w:eastAsia="Arial" w:hAnsi="Arial"/>
          <w:b/>
          <w:bCs/>
          <w:color w:val="1F3864"/>
          <w:sz w:val="28"/>
          <w:szCs w:val="28"/>
        </w:rPr>
        <w:t xml:space="preserve">Closing Statement</w:t>
      </w:r>
    </w:p>
    <w:p>
      <w:pPr>
        <w:pBdr>
          <w:bottom w:val="single" w:color="2E5FA3" w:sz="12" w:space="1"/>
        </w:pBdr>
        <w:spacing w:after="120" w:before="0"/>
      </w:pPr>
    </w:p>
    <w:p>
      <w:pPr>
        <w:spacing w:after="120" w:before="0"/>
      </w:pPr>
    </w:p>
    <w:p>
      <w:pPr>
        <w:spacing w:after="160" w:before="0"/>
      </w:pPr>
      <w:r>
        <w:rPr>
          <w:rFonts w:ascii="Arial" w:cs="Arial" w:eastAsia="Arial" w:hAnsi="Arial"/>
          <w:b/>
          <w:bCs/>
          <w:color w:val="1D6030"/>
          <w:sz w:val="26"/>
          <w:szCs w:val="26"/>
        </w:rPr>
        <w:t xml:space="preserve">M1 is complete.</w:t>
      </w:r>
    </w:p>
    <w:p>
      <w:pPr>
        <w:spacing w:after="120" w:before="0"/>
      </w:pPr>
      <w:r>
        <w:rPr>
          <w:rFonts w:ascii="Arial" w:cs="Arial" w:eastAsia="Arial" w:hAnsi="Arial"/>
          <w:color w:val="000000"/>
          <w:sz w:val="22"/>
          <w:szCs w:val="22"/>
        </w:rPr>
        <w:t xml:space="preserve">The authentication and multi-tenancy foundation is production-ready in isolation. All 378 tests pass across unit, integration, and end-to-end suites. The database schema, middleware stack, and security controls provide a stable and well-tested base for the remaining milestone sequence.</w:t>
      </w:r>
    </w:p>
    <w:p>
      <w:pPr>
        <w:spacing w:after="120" w:before="0"/>
      </w:pPr>
      <w:r>
        <w:rPr>
          <w:rFonts w:ascii="Arial" w:cs="Arial" w:eastAsia="Arial" w:hAnsi="Arial"/>
          <w:color w:val="000000"/>
          <w:sz w:val="22"/>
          <w:szCs w:val="22"/>
        </w:rPr>
        <w:t xml:space="preserve">The most important action before starting M2 is resolving Technical Debt Item TD-1 — wiring the Redis JTI blocklist read into JWTAuthMiddleware — to ensure logout is fully effective before additional protected routes are added.</w:t>
      </w:r>
    </w:p>
    <w:p>
      <w:pPr>
        <w:spacing w:after="240" w:before="0"/>
      </w:pPr>
    </w:p>
    <w:p>
      <w:pPr>
        <w:pBdr>
          <w:bottom w:val="single" w:color="2E5FA3" w:sz="12" w:space="1"/>
        </w:pBdr>
        <w:spacing w:after="120" w:before="0"/>
      </w:pPr>
    </w:p>
    <w:p>
      <w:pPr>
        <w:spacing w:after="80" w:before="0"/>
      </w:pPr>
    </w:p>
    <w:p>
      <w:pPr>
        <w:jc w:val="center"/>
      </w:pPr>
      <w:r>
        <w:rPr>
          <w:rFonts w:ascii="Arial" w:cs="Arial" w:eastAsia="Arial" w:hAnsi="Arial"/>
          <w:i/>
          <w:iCs/>
          <w:color w:val="888888"/>
          <w:sz w:val="18"/>
          <w:szCs w:val="18"/>
        </w:rPr>
        <w:t xml:space="preserve">Financial Data Hub  —  M1 Closure Report  —  CONFIDENTIAL — INTERNAL</w:t>
      </w: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666666"/>
        <w:sz w:val="18"/>
        <w:szCs w:val="18"/>
      </w:rPr>
      <w:t xml:space="preserve">Financial Data Hub  —  M1 Closure Report</w:t>
    </w:r>
    <w:r>
      <w:rPr>
        <w:rFonts w:ascii="Arial" w:cs="Arial" w:eastAsia="Arial" w:hAnsi="Arial"/>
        <w:i/>
        <w:iCs/>
        <w:color w:val="666666"/>
        <w:sz w:val="18"/>
        <w:szCs w:val="18"/>
      </w:rPr>
      <w:t xml:space="preserve">		CONFIDENTIAL — INTERNAL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666666"/>
        <w:sz w:val="18"/>
        <w:szCs w:val="18"/>
      </w:rPr>
      <w:t xml:space="preserve">Financial Data Hub  —  M1 Closure Report</w:t>
    </w:r>
    <w:r>
      <w:rPr>
        <w:rFonts w:ascii="Arial" w:cs="Arial" w:eastAsia="Arial" w:hAnsi="Arial"/>
        <w:i/>
        <w:iCs/>
        <w:color w:val="666666"/>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2026-06-04T08:07:41.423Z</dcterms:created>
  <dcterms:modified xsi:type="dcterms:W3CDTF">2026-06-04T08:07:41.427Z</dcterms:modified>
</cp:coreProperties>
</file>

<file path=docProps/custom.xml><?xml version="1.0" encoding="utf-8"?>
<Properties xmlns="http://schemas.openxmlformats.org/officeDocument/2006/custom-properties" xmlns:vt="http://schemas.openxmlformats.org/officeDocument/2006/docPropsVTypes"/>
</file>