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443FDA" w14:textId="77777777" w:rsidR="00995F7A" w:rsidRPr="00257AB2" w:rsidRDefault="00995F7A"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noProof/>
          <w:sz w:val="32"/>
          <w:szCs w:val="32"/>
          <w:lang w:val="id-ID"/>
        </w:rPr>
      </w:pPr>
      <w:r w:rsidRPr="00257AB2">
        <w:rPr>
          <w:rFonts w:ascii="Times New Roman" w:hAnsi="Times New Roman" w:cs="Times New Roman"/>
          <w:b/>
          <w:noProof/>
          <w:sz w:val="32"/>
          <w:szCs w:val="32"/>
          <w:lang w:val="id-ID"/>
        </w:rPr>
        <w:t>PROPOSAL</w:t>
      </w:r>
    </w:p>
    <w:p w14:paraId="3C523DB3" w14:textId="77777777" w:rsidR="00995F7A" w:rsidRPr="00257AB2" w:rsidRDefault="00995F7A"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noProof/>
          <w:sz w:val="32"/>
          <w:szCs w:val="32"/>
          <w:lang w:val="id-ID"/>
        </w:rPr>
      </w:pPr>
      <w:r w:rsidRPr="00257AB2">
        <w:rPr>
          <w:rFonts w:ascii="Times New Roman" w:hAnsi="Times New Roman" w:cs="Times New Roman"/>
          <w:b/>
          <w:noProof/>
          <w:sz w:val="32"/>
          <w:szCs w:val="32"/>
          <w:lang w:val="id-ID"/>
        </w:rPr>
        <w:t xml:space="preserve">PROGRAM INSINAS RISET PRATAMA </w:t>
      </w:r>
      <w:r w:rsidR="008E0393" w:rsidRPr="00257AB2">
        <w:rPr>
          <w:rFonts w:ascii="Times New Roman" w:hAnsi="Times New Roman" w:cs="Times New Roman"/>
          <w:b/>
          <w:noProof/>
          <w:sz w:val="32"/>
          <w:szCs w:val="32"/>
          <w:lang w:val="id-ID"/>
        </w:rPr>
        <w:t>INDIVIDU</w:t>
      </w:r>
      <w:r w:rsidRPr="00257AB2">
        <w:rPr>
          <w:rFonts w:ascii="Times New Roman" w:hAnsi="Times New Roman" w:cs="Times New Roman"/>
          <w:b/>
          <w:noProof/>
          <w:sz w:val="32"/>
          <w:szCs w:val="32"/>
          <w:lang w:val="id-ID"/>
        </w:rPr>
        <w:t xml:space="preserve"> </w:t>
      </w:r>
    </w:p>
    <w:p w14:paraId="3A15DC03" w14:textId="7C187440" w:rsidR="00995F7A" w:rsidRPr="00257AB2" w:rsidRDefault="00995F7A"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 xml:space="preserve">Bidang Riset: </w:t>
      </w:r>
      <w:r w:rsidR="00072180" w:rsidRPr="00257AB2">
        <w:rPr>
          <w:rFonts w:ascii="Times New Roman" w:hAnsi="Times New Roman" w:cs="Times New Roman"/>
          <w:b/>
          <w:noProof/>
          <w:sz w:val="28"/>
          <w:szCs w:val="28"/>
          <w:lang w:val="id-ID"/>
        </w:rPr>
        <w:t>Kebencanaan</w:t>
      </w:r>
    </w:p>
    <w:p w14:paraId="73A62CB6" w14:textId="55B6A156" w:rsidR="00810D98" w:rsidRDefault="00810D98"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 xml:space="preserve">Rujukan Tema : </w:t>
      </w:r>
      <w:r w:rsidR="00D2609A" w:rsidRPr="00D2609A">
        <w:rPr>
          <w:rFonts w:ascii="Times New Roman" w:hAnsi="Times New Roman" w:cs="Times New Roman"/>
          <w:b/>
          <w:noProof/>
          <w:sz w:val="28"/>
          <w:szCs w:val="28"/>
          <w:lang w:val="id-ID"/>
        </w:rPr>
        <w:t>Pencegahan dan Kesiapsiagaan (RTT)</w:t>
      </w:r>
    </w:p>
    <w:p w14:paraId="5A583582" w14:textId="77777777" w:rsidR="00D2609A" w:rsidRPr="00257AB2" w:rsidRDefault="00D2609A"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noProof/>
          <w:sz w:val="28"/>
          <w:szCs w:val="28"/>
          <w:lang w:val="id-ID"/>
        </w:rPr>
      </w:pPr>
    </w:p>
    <w:p w14:paraId="490E4936" w14:textId="77777777" w:rsidR="00995F7A" w:rsidRPr="00257AB2" w:rsidRDefault="0029221C" w:rsidP="00F520FA">
      <w:pPr>
        <w:pBdr>
          <w:top w:val="single" w:sz="4" w:space="1" w:color="auto"/>
          <w:left w:val="single" w:sz="4" w:space="4" w:color="auto"/>
          <w:bottom w:val="single" w:sz="4" w:space="1" w:color="auto"/>
          <w:right w:val="single" w:sz="4" w:space="4" w:color="auto"/>
        </w:pBdr>
        <w:spacing w:before="240" w:after="240"/>
        <w:jc w:val="center"/>
        <w:rPr>
          <w:noProof/>
          <w:lang w:val="id-ID"/>
        </w:rPr>
      </w:pPr>
      <w:r>
        <w:rPr>
          <w:noProof/>
        </w:rPr>
        <w:drawing>
          <wp:inline distT="0" distB="0" distL="0" distR="0" wp14:anchorId="1E869506" wp14:editId="2C0FC4B3">
            <wp:extent cx="1079500" cy="1327150"/>
            <wp:effectExtent l="0" t="0" r="6350" b="6350"/>
            <wp:docPr id="5" name="Picture 1" descr="ba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327150"/>
                    </a:xfrm>
                    <a:prstGeom prst="rect">
                      <a:avLst/>
                    </a:prstGeom>
                    <a:noFill/>
                    <a:ln>
                      <a:noFill/>
                    </a:ln>
                  </pic:spPr>
                </pic:pic>
              </a:graphicData>
            </a:graphic>
          </wp:inline>
        </w:drawing>
      </w:r>
    </w:p>
    <w:p w14:paraId="441B89A3" w14:textId="77777777" w:rsidR="00782776" w:rsidRPr="00257AB2" w:rsidRDefault="00782776" w:rsidP="00F520FA">
      <w:pPr>
        <w:pBdr>
          <w:top w:val="single" w:sz="4" w:space="1" w:color="auto"/>
          <w:left w:val="single" w:sz="4" w:space="4" w:color="auto"/>
          <w:bottom w:val="single" w:sz="4" w:space="1" w:color="auto"/>
          <w:right w:val="single" w:sz="4" w:space="4" w:color="auto"/>
        </w:pBdr>
        <w:spacing w:before="240" w:after="240"/>
        <w:jc w:val="center"/>
        <w:rPr>
          <w:rFonts w:ascii="Times New Roman" w:hAnsi="Times New Roman" w:cs="Times New Roman"/>
          <w:b/>
          <w:noProof/>
          <w:sz w:val="28"/>
          <w:szCs w:val="28"/>
          <w:lang w:val="id-ID"/>
        </w:rPr>
      </w:pPr>
    </w:p>
    <w:p w14:paraId="6F7C1711" w14:textId="0ED5B81C" w:rsidR="005D704C" w:rsidRPr="00257AB2" w:rsidRDefault="00072180"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 xml:space="preserve">PENGEMBANGAN PROTOTIP SISTEM </w:t>
      </w:r>
      <w:r w:rsidR="00867F3A">
        <w:rPr>
          <w:rFonts w:ascii="Times New Roman" w:hAnsi="Times New Roman" w:cs="Times New Roman"/>
          <w:b/>
          <w:noProof/>
          <w:sz w:val="28"/>
          <w:szCs w:val="28"/>
        </w:rPr>
        <w:t xml:space="preserve">PENDUKUNG KEPUTUSAN </w:t>
      </w:r>
      <w:r w:rsidRPr="00257AB2">
        <w:rPr>
          <w:rFonts w:ascii="Times New Roman" w:hAnsi="Times New Roman" w:cs="Times New Roman"/>
          <w:b/>
          <w:noProof/>
          <w:sz w:val="28"/>
          <w:szCs w:val="28"/>
          <w:lang w:val="id-ID"/>
        </w:rPr>
        <w:t xml:space="preserve">UNTUK </w:t>
      </w:r>
      <w:r w:rsidR="0014454D">
        <w:rPr>
          <w:rFonts w:ascii="Times New Roman" w:hAnsi="Times New Roman" w:cs="Times New Roman"/>
          <w:b/>
          <w:noProof/>
          <w:sz w:val="28"/>
          <w:szCs w:val="28"/>
        </w:rPr>
        <w:t xml:space="preserve">KESIAPSIAGAAN PADA </w:t>
      </w:r>
      <w:r w:rsidRPr="00257AB2">
        <w:rPr>
          <w:rFonts w:ascii="Times New Roman" w:hAnsi="Times New Roman" w:cs="Times New Roman"/>
          <w:b/>
          <w:noProof/>
          <w:sz w:val="28"/>
          <w:szCs w:val="28"/>
          <w:lang w:val="id-ID"/>
        </w:rPr>
        <w:t xml:space="preserve">KEDARURATAN NUKLIR DAN RADIOLOGIS </w:t>
      </w:r>
      <w:r w:rsidRPr="00257AB2">
        <w:rPr>
          <w:rFonts w:ascii="Times New Roman" w:hAnsi="Times New Roman" w:cs="Times New Roman"/>
          <w:b/>
          <w:noProof/>
          <w:sz w:val="28"/>
          <w:szCs w:val="28"/>
          <w:lang w:val="id-ID"/>
        </w:rPr>
        <w:br/>
        <w:t>DI KAWASAN NUKLIR YOGYAKARTA</w:t>
      </w:r>
    </w:p>
    <w:p w14:paraId="068DD3C0" w14:textId="77777777" w:rsidR="00995F7A" w:rsidRPr="00257AB2" w:rsidRDefault="00995F7A"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noProof/>
          <w:sz w:val="28"/>
          <w:szCs w:val="28"/>
          <w:lang w:val="id-ID"/>
        </w:rPr>
      </w:pPr>
    </w:p>
    <w:p w14:paraId="0A0127DF" w14:textId="77777777" w:rsidR="00995F7A" w:rsidRPr="00257AB2" w:rsidRDefault="00995F7A"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Tim Pengusul:</w:t>
      </w:r>
    </w:p>
    <w:p w14:paraId="6963558C" w14:textId="77777777" w:rsidR="00995F7A" w:rsidRPr="00257AB2" w:rsidRDefault="00995F7A"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Dr. Muhtadan, M.Eng. (Ketua Tim)</w:t>
      </w:r>
    </w:p>
    <w:p w14:paraId="22D5DD43" w14:textId="77777777" w:rsidR="008D6273" w:rsidRPr="00257AB2" w:rsidRDefault="00072180"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Prof. Ir. Syarip</w:t>
      </w:r>
      <w:r w:rsidR="008D6273" w:rsidRPr="00257AB2">
        <w:rPr>
          <w:rFonts w:ascii="Times New Roman" w:hAnsi="Times New Roman" w:cs="Times New Roman"/>
          <w:b/>
          <w:noProof/>
          <w:sz w:val="28"/>
          <w:szCs w:val="28"/>
          <w:lang w:val="id-ID"/>
        </w:rPr>
        <w:t>. (Anggota Tim)</w:t>
      </w:r>
    </w:p>
    <w:p w14:paraId="0196216B" w14:textId="77777777" w:rsidR="00072180" w:rsidRPr="00257AB2" w:rsidRDefault="00072180"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Adi Abimanyu, M.Eng. (Anggota Tim)</w:t>
      </w:r>
    </w:p>
    <w:p w14:paraId="6E3C0B28" w14:textId="77777777" w:rsidR="00570E09" w:rsidRPr="00257AB2" w:rsidRDefault="00072180"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Mahrus Salam, M.</w:t>
      </w:r>
      <w:r w:rsidR="00B13115" w:rsidRPr="00257AB2">
        <w:rPr>
          <w:rFonts w:ascii="Times New Roman" w:hAnsi="Times New Roman" w:cs="Times New Roman"/>
          <w:b/>
          <w:noProof/>
          <w:sz w:val="28"/>
          <w:szCs w:val="28"/>
          <w:lang w:val="id-ID"/>
        </w:rPr>
        <w:t>Eng</w:t>
      </w:r>
      <w:r w:rsidRPr="00257AB2">
        <w:rPr>
          <w:rFonts w:ascii="Times New Roman" w:hAnsi="Times New Roman" w:cs="Times New Roman"/>
          <w:b/>
          <w:noProof/>
          <w:sz w:val="28"/>
          <w:szCs w:val="28"/>
          <w:lang w:val="id-ID"/>
        </w:rPr>
        <w:t xml:space="preserve">. </w:t>
      </w:r>
      <w:r w:rsidR="00995F7A" w:rsidRPr="00257AB2">
        <w:rPr>
          <w:rFonts w:ascii="Times New Roman" w:hAnsi="Times New Roman" w:cs="Times New Roman"/>
          <w:b/>
          <w:noProof/>
          <w:sz w:val="28"/>
          <w:szCs w:val="28"/>
          <w:lang w:val="id-ID"/>
        </w:rPr>
        <w:t>(Anggota Tim)</w:t>
      </w:r>
    </w:p>
    <w:p w14:paraId="1084E935" w14:textId="7F994D1C" w:rsidR="00995F7A" w:rsidRDefault="00D2609A"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r>
        <w:rPr>
          <w:rFonts w:ascii="Times New Roman" w:hAnsi="Times New Roman" w:cs="Times New Roman"/>
          <w:b/>
          <w:noProof/>
          <w:sz w:val="28"/>
          <w:szCs w:val="28"/>
        </w:rPr>
        <w:t>Halim Hamadi, M.Si</w:t>
      </w:r>
      <w:r w:rsidR="00570E09" w:rsidRPr="00257AB2">
        <w:rPr>
          <w:rFonts w:ascii="Times New Roman" w:hAnsi="Times New Roman" w:cs="Times New Roman"/>
          <w:b/>
          <w:noProof/>
          <w:sz w:val="28"/>
          <w:szCs w:val="28"/>
          <w:lang w:val="id-ID"/>
        </w:rPr>
        <w:t xml:space="preserve"> (Anggota Tim)</w:t>
      </w:r>
      <w:r w:rsidR="00FC4E78" w:rsidRPr="00257AB2">
        <w:rPr>
          <w:rFonts w:ascii="Times New Roman" w:hAnsi="Times New Roman" w:cs="Times New Roman"/>
          <w:b/>
          <w:noProof/>
          <w:sz w:val="28"/>
          <w:szCs w:val="28"/>
          <w:lang w:val="id-ID"/>
        </w:rPr>
        <w:br/>
      </w:r>
    </w:p>
    <w:p w14:paraId="37302561" w14:textId="77777777" w:rsidR="00D2609A" w:rsidRPr="00257AB2" w:rsidRDefault="00D2609A"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p>
    <w:p w14:paraId="55F34A7A" w14:textId="77777777" w:rsidR="00FC4E78" w:rsidRPr="00257AB2" w:rsidRDefault="00FC4E78"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p>
    <w:p w14:paraId="717D1B4F" w14:textId="77777777" w:rsidR="00924EC4" w:rsidRPr="00257AB2" w:rsidRDefault="00924EC4" w:rsidP="00F520FA">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cs="Times New Roman"/>
          <w:b/>
          <w:noProof/>
          <w:sz w:val="28"/>
          <w:szCs w:val="28"/>
          <w:lang w:val="id-ID"/>
        </w:rPr>
      </w:pPr>
    </w:p>
    <w:p w14:paraId="678DA29A" w14:textId="77777777" w:rsidR="007258A2" w:rsidRDefault="00995F7A" w:rsidP="00F520FA">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 xml:space="preserve">SEKOLAH TINGGI TEKNOLOGI NUKLIR </w:t>
      </w:r>
    </w:p>
    <w:p w14:paraId="3FA3E65B" w14:textId="77777777" w:rsidR="00995F7A" w:rsidRPr="00257AB2" w:rsidRDefault="00995F7A" w:rsidP="00F520FA">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noProof/>
          <w:sz w:val="28"/>
          <w:szCs w:val="28"/>
          <w:lang w:val="id-ID"/>
        </w:rPr>
      </w:pPr>
      <w:r w:rsidRPr="00257AB2">
        <w:rPr>
          <w:rFonts w:ascii="Times New Roman" w:hAnsi="Times New Roman" w:cs="Times New Roman"/>
          <w:b/>
          <w:noProof/>
          <w:sz w:val="28"/>
          <w:szCs w:val="28"/>
          <w:lang w:val="id-ID"/>
        </w:rPr>
        <w:t>B</w:t>
      </w:r>
      <w:r w:rsidR="007258A2">
        <w:rPr>
          <w:rFonts w:ascii="Times New Roman" w:hAnsi="Times New Roman" w:cs="Times New Roman"/>
          <w:b/>
          <w:noProof/>
          <w:sz w:val="28"/>
          <w:szCs w:val="28"/>
        </w:rPr>
        <w:t>ADAN TENAGA NUKLIR NASIONAL</w:t>
      </w:r>
    </w:p>
    <w:p w14:paraId="0DC906EE" w14:textId="77777777" w:rsidR="00995F7A" w:rsidRPr="00257AB2" w:rsidRDefault="00995F7A" w:rsidP="00F520FA">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noProof/>
          <w:sz w:val="28"/>
          <w:szCs w:val="28"/>
          <w:lang w:val="id-ID"/>
        </w:rPr>
      </w:pPr>
      <w:r w:rsidRPr="00257AB2">
        <w:rPr>
          <w:rFonts w:ascii="Times New Roman" w:hAnsi="Times New Roman" w:cs="Times New Roman"/>
          <w:noProof/>
          <w:sz w:val="28"/>
          <w:szCs w:val="28"/>
          <w:lang w:val="id-ID"/>
        </w:rPr>
        <w:t>Jl. Babarsari, Kotak Pos 6101 ykbb, Yogyakarta 55281</w:t>
      </w:r>
    </w:p>
    <w:p w14:paraId="741B9214" w14:textId="77777777" w:rsidR="00995F7A" w:rsidRPr="00257AB2" w:rsidRDefault="00995F7A" w:rsidP="00F520FA">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noProof/>
          <w:sz w:val="28"/>
          <w:szCs w:val="28"/>
          <w:lang w:val="id-ID"/>
        </w:rPr>
      </w:pPr>
      <w:r w:rsidRPr="00257AB2">
        <w:rPr>
          <w:rFonts w:ascii="Times New Roman" w:hAnsi="Times New Roman" w:cs="Times New Roman"/>
          <w:noProof/>
          <w:sz w:val="28"/>
          <w:szCs w:val="28"/>
          <w:lang w:val="id-ID"/>
        </w:rPr>
        <w:t>Telepon (0274)484085, 409716 Fax. (0274)489715</w:t>
      </w:r>
    </w:p>
    <w:p w14:paraId="60BFFD41" w14:textId="77777777" w:rsidR="00995F7A" w:rsidRPr="00257AB2" w:rsidRDefault="00995F7A" w:rsidP="00F520FA">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noProof/>
          <w:sz w:val="28"/>
          <w:szCs w:val="28"/>
          <w:lang w:val="id-ID"/>
        </w:rPr>
      </w:pPr>
      <w:r w:rsidRPr="00257AB2">
        <w:rPr>
          <w:rFonts w:ascii="Times New Roman" w:hAnsi="Times New Roman" w:cs="Times New Roman"/>
          <w:noProof/>
          <w:sz w:val="28"/>
          <w:szCs w:val="28"/>
          <w:lang w:val="id-ID"/>
        </w:rPr>
        <w:t>Email: sttn@batan.go.id</w:t>
      </w:r>
    </w:p>
    <w:p w14:paraId="40638759" w14:textId="7B398C38" w:rsidR="00566646" w:rsidRPr="00EF4A7D" w:rsidRDefault="004567D1" w:rsidP="00F520FA">
      <w:pPr>
        <w:pBdr>
          <w:top w:val="single" w:sz="4" w:space="1" w:color="auto"/>
          <w:left w:val="single" w:sz="4" w:space="4" w:color="auto"/>
          <w:bottom w:val="single" w:sz="4" w:space="1" w:color="auto"/>
          <w:right w:val="single" w:sz="4" w:space="4" w:color="auto"/>
        </w:pBdr>
        <w:jc w:val="center"/>
        <w:rPr>
          <w:rFonts w:ascii="Times New Roman" w:hAnsi="Times New Roman" w:cs="Times New Roman"/>
          <w:noProof/>
          <w:sz w:val="28"/>
          <w:szCs w:val="28"/>
        </w:rPr>
        <w:sectPr w:rsidR="00566646" w:rsidRPr="00EF4A7D">
          <w:pgSz w:w="11906" w:h="16838"/>
          <w:pgMar w:top="1440" w:right="1440" w:bottom="1440" w:left="1440" w:header="708" w:footer="708" w:gutter="0"/>
          <w:cols w:space="708"/>
          <w:docGrid w:linePitch="360"/>
        </w:sectPr>
      </w:pPr>
      <w:r>
        <w:rPr>
          <w:rFonts w:ascii="Times New Roman" w:hAnsi="Times New Roman" w:cs="Times New Roman"/>
          <w:noProof/>
          <w:sz w:val="28"/>
          <w:szCs w:val="28"/>
        </w:rPr>
        <w:t>April</w:t>
      </w:r>
      <w:bookmarkStart w:id="0" w:name="_GoBack"/>
      <w:bookmarkEnd w:id="0"/>
      <w:r w:rsidR="00D2609A">
        <w:rPr>
          <w:rFonts w:ascii="Times New Roman" w:hAnsi="Times New Roman" w:cs="Times New Roman"/>
          <w:noProof/>
          <w:sz w:val="28"/>
          <w:szCs w:val="28"/>
        </w:rPr>
        <w:t xml:space="preserve"> </w:t>
      </w:r>
      <w:r w:rsidR="00995F7A" w:rsidRPr="00257AB2">
        <w:rPr>
          <w:rFonts w:ascii="Times New Roman" w:hAnsi="Times New Roman" w:cs="Times New Roman"/>
          <w:noProof/>
          <w:sz w:val="28"/>
          <w:szCs w:val="28"/>
          <w:lang w:val="id-ID"/>
        </w:rPr>
        <w:t>20</w:t>
      </w:r>
      <w:r w:rsidR="00EF4A7D">
        <w:rPr>
          <w:rFonts w:ascii="Times New Roman" w:hAnsi="Times New Roman" w:cs="Times New Roman"/>
          <w:noProof/>
          <w:sz w:val="28"/>
          <w:szCs w:val="28"/>
        </w:rPr>
        <w:t>20</w:t>
      </w:r>
    </w:p>
    <w:p w14:paraId="505472AE" w14:textId="64ACBB0B" w:rsidR="000C55DC" w:rsidRDefault="00E172A3">
      <w:pPr>
        <w:spacing w:after="0" w:line="240" w:lineRule="auto"/>
        <w:rPr>
          <w:rFonts w:ascii="Times New Roman" w:hAnsi="Times New Roman" w:cs="Times New Roman"/>
          <w:b/>
          <w:bCs/>
          <w:sz w:val="24"/>
          <w:szCs w:val="24"/>
        </w:rPr>
      </w:pPr>
      <w:bookmarkStart w:id="1" w:name="_Toc530791450"/>
      <w:r>
        <w:rPr>
          <w:noProof/>
        </w:rPr>
        <w:lastRenderedPageBreak/>
        <w:drawing>
          <wp:anchor distT="0" distB="0" distL="114300" distR="114300" simplePos="0" relativeHeight="251660288" behindDoc="0" locked="0" layoutInCell="1" allowOverlap="1" wp14:anchorId="631D91F2" wp14:editId="1878AAEE">
            <wp:simplePos x="0" y="0"/>
            <wp:positionH relativeFrom="margin">
              <wp:posOffset>-851338</wp:posOffset>
            </wp:positionH>
            <wp:positionV relativeFrom="paragraph">
              <wp:posOffset>-914400</wp:posOffset>
            </wp:positionV>
            <wp:extent cx="7409793" cy="10482566"/>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42491" cy="10528823"/>
                    </a:xfrm>
                    <a:prstGeom prst="rect">
                      <a:avLst/>
                    </a:prstGeom>
                  </pic:spPr>
                </pic:pic>
              </a:graphicData>
            </a:graphic>
            <wp14:sizeRelH relativeFrom="page">
              <wp14:pctWidth>0</wp14:pctWidth>
            </wp14:sizeRelH>
            <wp14:sizeRelV relativeFrom="page">
              <wp14:pctHeight>0</wp14:pctHeight>
            </wp14:sizeRelV>
          </wp:anchor>
        </w:drawing>
      </w:r>
      <w:r w:rsidR="000C55DC">
        <w:rPr>
          <w:rFonts w:ascii="Times New Roman" w:hAnsi="Times New Roman" w:cs="Times New Roman"/>
          <w:b/>
          <w:bCs/>
          <w:sz w:val="24"/>
          <w:szCs w:val="24"/>
        </w:rPr>
        <w:br w:type="page"/>
      </w:r>
    </w:p>
    <w:p w14:paraId="2C4FD20E" w14:textId="77777777" w:rsidR="00D95BCB" w:rsidRPr="00257AB2" w:rsidRDefault="00D95BCB" w:rsidP="00D95BCB">
      <w:pPr>
        <w:pStyle w:val="BAB"/>
        <w:numPr>
          <w:ilvl w:val="0"/>
          <w:numId w:val="0"/>
        </w:numPr>
        <w:ind w:left="360"/>
        <w:rPr>
          <w:noProof/>
        </w:rPr>
      </w:pPr>
      <w:r w:rsidRPr="00257AB2">
        <w:rPr>
          <w:noProof/>
        </w:rPr>
        <w:lastRenderedPageBreak/>
        <w:t>DAFTAR ISI</w:t>
      </w:r>
      <w:bookmarkEnd w:id="1"/>
    </w:p>
    <w:p w14:paraId="0D3A3A61" w14:textId="318A7B86" w:rsidR="00FE1784" w:rsidRPr="00FE1784" w:rsidRDefault="00821E4D">
      <w:pPr>
        <w:pStyle w:val="TOC1"/>
        <w:tabs>
          <w:tab w:val="right" w:leader="dot" w:pos="9016"/>
        </w:tabs>
        <w:rPr>
          <w:rFonts w:ascii="Times New Roman" w:hAnsi="Times New Roman" w:cs="Times New Roman"/>
          <w:noProof/>
          <w:sz w:val="24"/>
          <w:szCs w:val="24"/>
        </w:rPr>
      </w:pPr>
      <w:r w:rsidRPr="00FE1784">
        <w:rPr>
          <w:rFonts w:ascii="Times New Roman" w:hAnsi="Times New Roman" w:cs="Times New Roman"/>
          <w:noProof/>
          <w:sz w:val="24"/>
          <w:szCs w:val="24"/>
          <w:lang w:val="id-ID"/>
        </w:rPr>
        <w:fldChar w:fldCharType="begin"/>
      </w:r>
      <w:r w:rsidRPr="00FE1784">
        <w:rPr>
          <w:rFonts w:ascii="Times New Roman" w:hAnsi="Times New Roman" w:cs="Times New Roman"/>
          <w:noProof/>
          <w:sz w:val="24"/>
          <w:szCs w:val="24"/>
          <w:lang w:val="id-ID"/>
        </w:rPr>
        <w:instrText xml:space="preserve"> TOC \h \z \t "BAB,1,Sub Bab,2" </w:instrText>
      </w:r>
      <w:r w:rsidRPr="00FE1784">
        <w:rPr>
          <w:rFonts w:ascii="Times New Roman" w:hAnsi="Times New Roman" w:cs="Times New Roman"/>
          <w:noProof/>
          <w:sz w:val="24"/>
          <w:szCs w:val="24"/>
          <w:lang w:val="id-ID"/>
        </w:rPr>
        <w:fldChar w:fldCharType="separate"/>
      </w:r>
      <w:hyperlink w:anchor="_Toc530791450" w:history="1">
        <w:r w:rsidR="00FE1784" w:rsidRPr="00FE1784">
          <w:rPr>
            <w:rStyle w:val="Hyperlink"/>
            <w:rFonts w:ascii="Times New Roman" w:hAnsi="Times New Roman" w:cs="Times New Roman"/>
            <w:noProof/>
            <w:sz w:val="24"/>
            <w:szCs w:val="24"/>
          </w:rPr>
          <w:t>DAFTAR ISI</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_Toc530791450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2</w:t>
        </w:r>
        <w:r w:rsidR="00FE1784" w:rsidRPr="00FE1784">
          <w:rPr>
            <w:rFonts w:ascii="Times New Roman" w:hAnsi="Times New Roman" w:cs="Times New Roman"/>
            <w:noProof/>
            <w:webHidden/>
            <w:sz w:val="24"/>
            <w:szCs w:val="24"/>
          </w:rPr>
          <w:fldChar w:fldCharType="end"/>
        </w:r>
      </w:hyperlink>
    </w:p>
    <w:p w14:paraId="0DDE662C" w14:textId="643A653A" w:rsidR="00FE1784" w:rsidRPr="00FE1784" w:rsidRDefault="00AA3D0B">
      <w:pPr>
        <w:pStyle w:val="TOC1"/>
        <w:tabs>
          <w:tab w:val="left" w:pos="440"/>
          <w:tab w:val="right" w:leader="dot" w:pos="9016"/>
        </w:tabs>
        <w:rPr>
          <w:rFonts w:ascii="Times New Roman" w:hAnsi="Times New Roman" w:cs="Times New Roman"/>
          <w:noProof/>
          <w:sz w:val="24"/>
          <w:szCs w:val="24"/>
        </w:rPr>
      </w:pPr>
      <w:hyperlink w:anchor="_Toc530791451"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1.</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PENDAHULUAN</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_Toc530791451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5</w:t>
        </w:r>
        <w:r w:rsidR="00FE1784" w:rsidRPr="00FE1784">
          <w:rPr>
            <w:rFonts w:ascii="Times New Roman" w:hAnsi="Times New Roman" w:cs="Times New Roman"/>
            <w:noProof/>
            <w:webHidden/>
            <w:sz w:val="24"/>
            <w:szCs w:val="24"/>
          </w:rPr>
          <w:fldChar w:fldCharType="end"/>
        </w:r>
      </w:hyperlink>
    </w:p>
    <w:p w14:paraId="28024BAD" w14:textId="4F89F890"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52"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1.1.</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Latar Belakang</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_Toc530791452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5</w:t>
        </w:r>
        <w:r w:rsidR="00FE1784" w:rsidRPr="00FE1784">
          <w:rPr>
            <w:rFonts w:ascii="Times New Roman" w:hAnsi="Times New Roman" w:cs="Times New Roman"/>
            <w:noProof/>
            <w:webHidden/>
            <w:sz w:val="24"/>
            <w:szCs w:val="24"/>
          </w:rPr>
          <w:fldChar w:fldCharType="end"/>
        </w:r>
      </w:hyperlink>
    </w:p>
    <w:p w14:paraId="7B1DED55" w14:textId="6CB2DC8D"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53"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1.2.</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Tujuan dan Sasaran</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_Toc530791453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9</w:t>
        </w:r>
        <w:r w:rsidR="00FE1784" w:rsidRPr="00FE1784">
          <w:rPr>
            <w:rFonts w:ascii="Times New Roman" w:hAnsi="Times New Roman" w:cs="Times New Roman"/>
            <w:noProof/>
            <w:webHidden/>
            <w:sz w:val="24"/>
            <w:szCs w:val="24"/>
          </w:rPr>
          <w:fldChar w:fldCharType="end"/>
        </w:r>
      </w:hyperlink>
    </w:p>
    <w:p w14:paraId="4626CCA4" w14:textId="0C614D18"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54"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1.3.</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Kebaruan dan Terobosan Teknologi</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_Toc530791454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9</w:t>
        </w:r>
        <w:r w:rsidR="00FE1784" w:rsidRPr="00FE1784">
          <w:rPr>
            <w:rFonts w:ascii="Times New Roman" w:hAnsi="Times New Roman" w:cs="Times New Roman"/>
            <w:noProof/>
            <w:webHidden/>
            <w:sz w:val="24"/>
            <w:szCs w:val="24"/>
          </w:rPr>
          <w:fldChar w:fldCharType="end"/>
        </w:r>
      </w:hyperlink>
    </w:p>
    <w:p w14:paraId="598585AB" w14:textId="5E77AA76" w:rsidR="00FE1784" w:rsidRPr="00FE1784" w:rsidRDefault="00AA3D0B">
      <w:pPr>
        <w:pStyle w:val="TOC1"/>
        <w:tabs>
          <w:tab w:val="left" w:pos="440"/>
          <w:tab w:val="right" w:leader="dot" w:pos="9016"/>
        </w:tabs>
        <w:rPr>
          <w:rFonts w:ascii="Times New Roman" w:hAnsi="Times New Roman" w:cs="Times New Roman"/>
          <w:noProof/>
          <w:sz w:val="24"/>
          <w:szCs w:val="24"/>
        </w:rPr>
      </w:pPr>
      <w:hyperlink w:anchor="_Toc530791455"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2.</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METODE</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_Toc530791455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10</w:t>
        </w:r>
        <w:r w:rsidR="00FE1784" w:rsidRPr="00FE1784">
          <w:rPr>
            <w:rFonts w:ascii="Times New Roman" w:hAnsi="Times New Roman" w:cs="Times New Roman"/>
            <w:noProof/>
            <w:webHidden/>
            <w:sz w:val="24"/>
            <w:szCs w:val="24"/>
          </w:rPr>
          <w:fldChar w:fldCharType="end"/>
        </w:r>
      </w:hyperlink>
    </w:p>
    <w:p w14:paraId="7265E602" w14:textId="5A38D8A7"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56"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2.1.</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Telaah literatur</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_Toc530791456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10</w:t>
        </w:r>
        <w:r w:rsidR="00FE1784" w:rsidRPr="00FE1784">
          <w:rPr>
            <w:rFonts w:ascii="Times New Roman" w:hAnsi="Times New Roman" w:cs="Times New Roman"/>
            <w:noProof/>
            <w:webHidden/>
            <w:sz w:val="24"/>
            <w:szCs w:val="24"/>
          </w:rPr>
          <w:fldChar w:fldCharType="end"/>
        </w:r>
      </w:hyperlink>
    </w:p>
    <w:p w14:paraId="4A35C25A" w14:textId="118EF31C"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57"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2.2.</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Peta rencana</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_Toc530791457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13</w:t>
        </w:r>
        <w:r w:rsidR="00FE1784" w:rsidRPr="00FE1784">
          <w:rPr>
            <w:rFonts w:ascii="Times New Roman" w:hAnsi="Times New Roman" w:cs="Times New Roman"/>
            <w:noProof/>
            <w:webHidden/>
            <w:sz w:val="24"/>
            <w:szCs w:val="24"/>
          </w:rPr>
          <w:fldChar w:fldCharType="end"/>
        </w:r>
      </w:hyperlink>
    </w:p>
    <w:p w14:paraId="0B6DD8A1" w14:textId="158B2435"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58"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2.3.</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Metode Penelitian</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_Toc530791458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14</w:t>
        </w:r>
        <w:r w:rsidR="00FE1784" w:rsidRPr="00FE1784">
          <w:rPr>
            <w:rFonts w:ascii="Times New Roman" w:hAnsi="Times New Roman" w:cs="Times New Roman"/>
            <w:noProof/>
            <w:webHidden/>
            <w:sz w:val="24"/>
            <w:szCs w:val="24"/>
          </w:rPr>
          <w:fldChar w:fldCharType="end"/>
        </w:r>
      </w:hyperlink>
    </w:p>
    <w:p w14:paraId="101C5B7A" w14:textId="037FFC57" w:rsidR="00FE1784" w:rsidRPr="00FE1784" w:rsidRDefault="00AA3D0B">
      <w:pPr>
        <w:pStyle w:val="TOC1"/>
        <w:tabs>
          <w:tab w:val="left" w:pos="440"/>
          <w:tab w:val="right" w:leader="dot" w:pos="9016"/>
        </w:tabs>
        <w:rPr>
          <w:rFonts w:ascii="Times New Roman" w:hAnsi="Times New Roman" w:cs="Times New Roman"/>
          <w:noProof/>
          <w:sz w:val="24"/>
          <w:szCs w:val="24"/>
        </w:rPr>
      </w:pPr>
      <w:hyperlink w:anchor="_Toc530791459"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3.</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LUARAN</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_Toc530791459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17</w:t>
        </w:r>
        <w:r w:rsidR="00FE1784" w:rsidRPr="00FE1784">
          <w:rPr>
            <w:rFonts w:ascii="Times New Roman" w:hAnsi="Times New Roman" w:cs="Times New Roman"/>
            <w:noProof/>
            <w:webHidden/>
            <w:sz w:val="24"/>
            <w:szCs w:val="24"/>
          </w:rPr>
          <w:fldChar w:fldCharType="end"/>
        </w:r>
      </w:hyperlink>
    </w:p>
    <w:p w14:paraId="2AEE19A2" w14:textId="05E69D78" w:rsidR="00FE1784" w:rsidRPr="00FE1784" w:rsidRDefault="00AA3D0B">
      <w:pPr>
        <w:pStyle w:val="TOC1"/>
        <w:tabs>
          <w:tab w:val="left" w:pos="440"/>
          <w:tab w:val="right" w:leader="dot" w:pos="9016"/>
        </w:tabs>
        <w:rPr>
          <w:rFonts w:ascii="Times New Roman" w:hAnsi="Times New Roman" w:cs="Times New Roman"/>
          <w:noProof/>
          <w:sz w:val="24"/>
          <w:szCs w:val="24"/>
        </w:rPr>
      </w:pPr>
      <w:hyperlink w:anchor="_Toc530791460"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PROSPEK DAN MANFAAT</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_Toc530791460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18</w:t>
        </w:r>
        <w:r w:rsidR="00FE1784" w:rsidRPr="00FE1784">
          <w:rPr>
            <w:rFonts w:ascii="Times New Roman" w:hAnsi="Times New Roman" w:cs="Times New Roman"/>
            <w:noProof/>
            <w:webHidden/>
            <w:sz w:val="24"/>
            <w:szCs w:val="24"/>
          </w:rPr>
          <w:fldChar w:fldCharType="end"/>
        </w:r>
      </w:hyperlink>
    </w:p>
    <w:p w14:paraId="0B5A2C2E" w14:textId="09E73F30" w:rsidR="00FE1784" w:rsidRPr="00FE1784" w:rsidRDefault="00AA3D0B">
      <w:pPr>
        <w:pStyle w:val="TOC1"/>
        <w:tabs>
          <w:tab w:val="left" w:pos="440"/>
          <w:tab w:val="right" w:leader="dot" w:pos="9016"/>
        </w:tabs>
        <w:rPr>
          <w:rFonts w:ascii="Times New Roman" w:hAnsi="Times New Roman" w:cs="Times New Roman"/>
          <w:noProof/>
          <w:sz w:val="24"/>
          <w:szCs w:val="24"/>
        </w:rPr>
      </w:pPr>
      <w:hyperlink w:anchor="_Toc530791461"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5.</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BIAYA DAN JADWAL</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_Toc530791461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18</w:t>
        </w:r>
        <w:r w:rsidR="00FE1784" w:rsidRPr="00FE1784">
          <w:rPr>
            <w:rFonts w:ascii="Times New Roman" w:hAnsi="Times New Roman" w:cs="Times New Roman"/>
            <w:noProof/>
            <w:webHidden/>
            <w:sz w:val="24"/>
            <w:szCs w:val="24"/>
          </w:rPr>
          <w:fldChar w:fldCharType="end"/>
        </w:r>
      </w:hyperlink>
    </w:p>
    <w:p w14:paraId="1D5D8966" w14:textId="68FB8F28"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62"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5.1.</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Anggaran Biaya</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_Toc530791462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18</w:t>
        </w:r>
        <w:r w:rsidR="00FE1784" w:rsidRPr="00FE1784">
          <w:rPr>
            <w:rFonts w:ascii="Times New Roman" w:hAnsi="Times New Roman" w:cs="Times New Roman"/>
            <w:noProof/>
            <w:webHidden/>
            <w:sz w:val="24"/>
            <w:szCs w:val="24"/>
          </w:rPr>
          <w:fldChar w:fldCharType="end"/>
        </w:r>
      </w:hyperlink>
    </w:p>
    <w:p w14:paraId="286CD9BC" w14:textId="17C2E307" w:rsidR="00FE1784" w:rsidRPr="00FE1784" w:rsidRDefault="00AA3D0B">
      <w:pPr>
        <w:pStyle w:val="TOC2"/>
        <w:tabs>
          <w:tab w:val="left" w:pos="880"/>
          <w:tab w:val="right" w:leader="dot" w:pos="9016"/>
        </w:tabs>
        <w:rPr>
          <w:rFonts w:ascii="Times New Roman" w:hAnsi="Times New Roman" w:cs="Times New Roman"/>
          <w:noProof/>
          <w:sz w:val="24"/>
          <w:szCs w:val="24"/>
        </w:rPr>
      </w:pPr>
      <w:hyperlink w:anchor="_Toc530791463"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5.2.</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Jadwal Penelitian</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_Toc530791463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19</w:t>
        </w:r>
        <w:r w:rsidR="00FE1784" w:rsidRPr="00FE1784">
          <w:rPr>
            <w:rFonts w:ascii="Times New Roman" w:hAnsi="Times New Roman" w:cs="Times New Roman"/>
            <w:noProof/>
            <w:webHidden/>
            <w:sz w:val="24"/>
            <w:szCs w:val="24"/>
          </w:rPr>
          <w:fldChar w:fldCharType="end"/>
        </w:r>
      </w:hyperlink>
    </w:p>
    <w:p w14:paraId="72E9C64E" w14:textId="5FF98E8E" w:rsidR="00FE1784" w:rsidRPr="00FE1784" w:rsidRDefault="00AA3D0B">
      <w:pPr>
        <w:pStyle w:val="TOC1"/>
        <w:tabs>
          <w:tab w:val="left" w:pos="440"/>
          <w:tab w:val="right" w:leader="dot" w:pos="9016"/>
        </w:tabs>
        <w:rPr>
          <w:rFonts w:ascii="Times New Roman" w:hAnsi="Times New Roman" w:cs="Times New Roman"/>
          <w:noProof/>
          <w:sz w:val="24"/>
          <w:szCs w:val="24"/>
        </w:rPr>
      </w:pPr>
      <w:hyperlink w:anchor="_Toc530791464" w:history="1">
        <w:r w:rsidR="00FE1784" w:rsidRPr="00FE1784">
          <w:rPr>
            <w:rStyle w:val="Hyperlink"/>
            <w:rFonts w:ascii="Times New Roman" w:hAnsi="Times New Roman" w:cs="Times New Roman"/>
            <w:noProof/>
            <w:sz w:val="24"/>
            <w:szCs w:val="24"/>
            <w14:scene3d>
              <w14:camera w14:prst="orthographicFront"/>
              <w14:lightRig w14:rig="threePt" w14:dir="t">
                <w14:rot w14:lat="0" w14:lon="0" w14:rev="0"/>
              </w14:lightRig>
            </w14:scene3d>
          </w:rPr>
          <w:t>6.</w:t>
        </w:r>
        <w:r w:rsidR="00FE1784" w:rsidRPr="00FE1784">
          <w:rPr>
            <w:rFonts w:ascii="Times New Roman" w:hAnsi="Times New Roman" w:cs="Times New Roman"/>
            <w:noProof/>
            <w:sz w:val="24"/>
            <w:szCs w:val="24"/>
          </w:rPr>
          <w:tab/>
        </w:r>
        <w:r w:rsidR="00FE1784" w:rsidRPr="00FE1784">
          <w:rPr>
            <w:rStyle w:val="Hyperlink"/>
            <w:rFonts w:ascii="Times New Roman" w:hAnsi="Times New Roman" w:cs="Times New Roman"/>
            <w:noProof/>
            <w:sz w:val="24"/>
            <w:szCs w:val="24"/>
          </w:rPr>
          <w:t>DAFTAR PUSTAKA</w:t>
        </w:r>
        <w:r w:rsidR="00FE1784" w:rsidRPr="00FE1784">
          <w:rPr>
            <w:rFonts w:ascii="Times New Roman" w:hAnsi="Times New Roman" w:cs="Times New Roman"/>
            <w:noProof/>
            <w:webHidden/>
            <w:sz w:val="24"/>
            <w:szCs w:val="24"/>
          </w:rPr>
          <w:tab/>
        </w:r>
        <w:r w:rsidR="00FE1784" w:rsidRPr="00FE1784">
          <w:rPr>
            <w:rFonts w:ascii="Times New Roman" w:hAnsi="Times New Roman" w:cs="Times New Roman"/>
            <w:noProof/>
            <w:webHidden/>
            <w:sz w:val="24"/>
            <w:szCs w:val="24"/>
          </w:rPr>
          <w:fldChar w:fldCharType="begin"/>
        </w:r>
        <w:r w:rsidR="00FE1784" w:rsidRPr="00FE1784">
          <w:rPr>
            <w:rFonts w:ascii="Times New Roman" w:hAnsi="Times New Roman" w:cs="Times New Roman"/>
            <w:noProof/>
            <w:webHidden/>
            <w:sz w:val="24"/>
            <w:szCs w:val="24"/>
          </w:rPr>
          <w:instrText xml:space="preserve"> PAGEREF _Toc530791464 \h </w:instrText>
        </w:r>
        <w:r w:rsidR="00FE1784" w:rsidRPr="00FE1784">
          <w:rPr>
            <w:rFonts w:ascii="Times New Roman" w:hAnsi="Times New Roman" w:cs="Times New Roman"/>
            <w:noProof/>
            <w:webHidden/>
            <w:sz w:val="24"/>
            <w:szCs w:val="24"/>
          </w:rPr>
        </w:r>
        <w:r w:rsidR="00FE1784" w:rsidRPr="00FE1784">
          <w:rPr>
            <w:rFonts w:ascii="Times New Roman" w:hAnsi="Times New Roman" w:cs="Times New Roman"/>
            <w:noProof/>
            <w:webHidden/>
            <w:sz w:val="24"/>
            <w:szCs w:val="24"/>
          </w:rPr>
          <w:fldChar w:fldCharType="separate"/>
        </w:r>
        <w:r w:rsidR="000C55DC">
          <w:rPr>
            <w:rFonts w:ascii="Times New Roman" w:hAnsi="Times New Roman" w:cs="Times New Roman"/>
            <w:noProof/>
            <w:webHidden/>
            <w:sz w:val="24"/>
            <w:szCs w:val="24"/>
          </w:rPr>
          <w:t>19</w:t>
        </w:r>
        <w:r w:rsidR="00FE1784" w:rsidRPr="00FE1784">
          <w:rPr>
            <w:rFonts w:ascii="Times New Roman" w:hAnsi="Times New Roman" w:cs="Times New Roman"/>
            <w:noProof/>
            <w:webHidden/>
            <w:sz w:val="24"/>
            <w:szCs w:val="24"/>
          </w:rPr>
          <w:fldChar w:fldCharType="end"/>
        </w:r>
      </w:hyperlink>
    </w:p>
    <w:p w14:paraId="0D698358" w14:textId="77777777" w:rsidR="00385C8F" w:rsidRPr="00FE1784" w:rsidRDefault="00821E4D" w:rsidP="00D95BCB">
      <w:pPr>
        <w:pStyle w:val="TEKS"/>
        <w:ind w:firstLine="0"/>
        <w:rPr>
          <w:noProof/>
        </w:rPr>
      </w:pPr>
      <w:r w:rsidRPr="00FE1784">
        <w:rPr>
          <w:noProof/>
        </w:rPr>
        <w:fldChar w:fldCharType="end"/>
      </w:r>
      <w:r w:rsidR="00D95BCB" w:rsidRPr="00FE1784">
        <w:rPr>
          <w:noProof/>
        </w:rPr>
        <w:tab/>
      </w:r>
      <w:r w:rsidR="00385C8F" w:rsidRPr="00FE1784">
        <w:rPr>
          <w:noProof/>
        </w:rPr>
        <w:br w:type="page"/>
      </w:r>
    </w:p>
    <w:p w14:paraId="23E074C1" w14:textId="77777777" w:rsidR="00727B84" w:rsidRPr="00257AB2" w:rsidRDefault="00385C8F" w:rsidP="00385C8F">
      <w:pPr>
        <w:spacing w:after="0" w:line="240" w:lineRule="auto"/>
        <w:jc w:val="center"/>
        <w:rPr>
          <w:rFonts w:ascii="Times New Roman" w:hAnsi="Times New Roman" w:cs="Times New Roman"/>
          <w:b/>
          <w:noProof/>
          <w:sz w:val="24"/>
          <w:szCs w:val="24"/>
          <w:lang w:val="id-ID"/>
        </w:rPr>
      </w:pPr>
      <w:r w:rsidRPr="00257AB2">
        <w:rPr>
          <w:rFonts w:ascii="Times New Roman" w:hAnsi="Times New Roman" w:cs="Times New Roman"/>
          <w:b/>
          <w:noProof/>
          <w:sz w:val="24"/>
          <w:szCs w:val="24"/>
          <w:lang w:val="id-ID"/>
        </w:rPr>
        <w:lastRenderedPageBreak/>
        <w:t>ABSTRAK</w:t>
      </w:r>
    </w:p>
    <w:p w14:paraId="74EBC2E9" w14:textId="77777777" w:rsidR="00385C8F" w:rsidRPr="00257AB2" w:rsidRDefault="00385C8F" w:rsidP="00385C8F">
      <w:pPr>
        <w:spacing w:after="0" w:line="240" w:lineRule="auto"/>
        <w:jc w:val="center"/>
        <w:rPr>
          <w:rFonts w:ascii="Times New Roman" w:hAnsi="Times New Roman" w:cs="Times New Roman"/>
          <w:b/>
          <w:noProof/>
          <w:sz w:val="24"/>
          <w:szCs w:val="24"/>
          <w:lang w:val="id-ID"/>
        </w:rPr>
      </w:pPr>
    </w:p>
    <w:p w14:paraId="13A16AB2" w14:textId="77777777" w:rsidR="00385C8F" w:rsidRPr="00257AB2" w:rsidRDefault="00385C8F" w:rsidP="00385C8F">
      <w:pPr>
        <w:pStyle w:val="ABSTRAK"/>
        <w:rPr>
          <w:noProof/>
        </w:rPr>
      </w:pPr>
    </w:p>
    <w:p w14:paraId="3286E07E" w14:textId="69CE9EC3" w:rsidR="00C02CFC" w:rsidRPr="00012E97" w:rsidRDefault="00FD3596" w:rsidP="009451DF">
      <w:pPr>
        <w:pStyle w:val="ABSTRAK"/>
        <w:rPr>
          <w:noProof/>
        </w:rPr>
      </w:pPr>
      <w:r w:rsidRPr="00257AB2">
        <w:rPr>
          <w:noProof/>
        </w:rPr>
        <w:t>Keselam</w:t>
      </w:r>
      <w:r w:rsidR="00A14A5B" w:rsidRPr="00257AB2">
        <w:rPr>
          <w:noProof/>
        </w:rPr>
        <w:t>a</w:t>
      </w:r>
      <w:r w:rsidRPr="00257AB2">
        <w:rPr>
          <w:noProof/>
        </w:rPr>
        <w:t xml:space="preserve">tan, keamanan, dan ketentraman kesehatan pekerja dan masyarakat wajib diperhatikan  dalam pemanfaatan tenaga nuklir sebagaimana amanat Undang-undang Ketenaganukliran, No. 10 tahun 1997 pasal 16 ayat (1). Kecelakaan pada fasilitas nuklir berpotensi terjadi yang menyebabkan munculnya kedaruratan nuklir, sehingga diperlukan </w:t>
      </w:r>
      <w:r w:rsidR="007D0696" w:rsidRPr="00257AB2">
        <w:rPr>
          <w:noProof/>
        </w:rPr>
        <w:t>Penanggulangan Kedaruratan Nuklir (PKN)</w:t>
      </w:r>
      <w:r w:rsidRPr="00257AB2">
        <w:rPr>
          <w:noProof/>
        </w:rPr>
        <w:t xml:space="preserve">. </w:t>
      </w:r>
      <w:r w:rsidR="00A14A5B" w:rsidRPr="00257AB2">
        <w:rPr>
          <w:noProof/>
        </w:rPr>
        <w:t>Kawasan Nuklir Yogyakarta (KNY) merupakan kawasan nuklir BATAN yang memiliki berbagai fasilitas nuklir berupa reaktor nuklir, irradiator, akselerator dan mesin berkas electron, generator neutron,</w:t>
      </w:r>
      <w:r w:rsidR="00C15081" w:rsidRPr="00257AB2">
        <w:rPr>
          <w:noProof/>
        </w:rPr>
        <w:t xml:space="preserve"> serta unit pengolahan limbah, berpotensi terjadi kecelakaan yang menyebabkan kedaruratan nuklir. </w:t>
      </w:r>
      <w:r w:rsidR="002C3683" w:rsidRPr="00257AB2">
        <w:rPr>
          <w:noProof/>
        </w:rPr>
        <w:t xml:space="preserve">Strategi penanggulangan kedaruratan </w:t>
      </w:r>
      <w:r w:rsidR="00CF03AC" w:rsidRPr="00257AB2">
        <w:rPr>
          <w:noProof/>
        </w:rPr>
        <w:t xml:space="preserve">harus </w:t>
      </w:r>
      <w:r w:rsidR="002C3683" w:rsidRPr="00257AB2">
        <w:rPr>
          <w:noProof/>
        </w:rPr>
        <w:t xml:space="preserve">dilakukan secara terintegrasi, dan tidak bisa dipisahkan dengan sistem penanggulangan kedaruratan provinsi/daerah </w:t>
      </w:r>
      <w:r w:rsidR="00CF03AC" w:rsidRPr="00257AB2">
        <w:rPr>
          <w:noProof/>
        </w:rPr>
        <w:t xml:space="preserve">bahkan nasional sebagaimana diatur dalam Undang-undang Penanggulangan Bencana No. 24 tahun 2007 dan Peraturan Pemerintah No. 54 tahun 2012. </w:t>
      </w:r>
      <w:r w:rsidR="00BC5F02">
        <w:rPr>
          <w:noProof/>
          <w:lang w:val="en-US"/>
        </w:rPr>
        <w:t>Pengembangan prototip sistem kesiapsiagaan untuk kedaruratan nuklir dan radiologis di Kawasan Nuklir Yogyakarta telah dimulai pada tahun pertama di tahun 2019 dengan mengembangkan prototip sistem akuisisi data p</w:t>
      </w:r>
      <w:r w:rsidR="00CF03AC" w:rsidRPr="00257AB2">
        <w:rPr>
          <w:noProof/>
        </w:rPr>
        <w:t>emantauan tingkat radiasi lingkungan, meteorologi, parameter operasi rea</w:t>
      </w:r>
      <w:r w:rsidR="00C02CFC" w:rsidRPr="00257AB2">
        <w:rPr>
          <w:noProof/>
        </w:rPr>
        <w:t>k</w:t>
      </w:r>
      <w:r w:rsidR="00CF03AC" w:rsidRPr="00257AB2">
        <w:rPr>
          <w:noProof/>
        </w:rPr>
        <w:t xml:space="preserve">tor </w:t>
      </w:r>
      <w:r w:rsidR="00C02CFC" w:rsidRPr="00257AB2">
        <w:rPr>
          <w:noProof/>
        </w:rPr>
        <w:t xml:space="preserve">nuklir Kartini </w:t>
      </w:r>
      <w:r w:rsidR="00CF03AC" w:rsidRPr="00257AB2">
        <w:rPr>
          <w:noProof/>
        </w:rPr>
        <w:t>(daya, paparan radiasi, suhu teras dan sistem pendingin).</w:t>
      </w:r>
      <w:r w:rsidR="00BC5F02">
        <w:rPr>
          <w:noProof/>
          <w:lang w:val="en-US"/>
        </w:rPr>
        <w:t xml:space="preserve"> Penelitian ini sebagai penelitian lanjutan </w:t>
      </w:r>
      <w:r w:rsidR="00A02346">
        <w:rPr>
          <w:noProof/>
          <w:lang w:val="en-US"/>
        </w:rPr>
        <w:t xml:space="preserve">yang </w:t>
      </w:r>
      <w:r w:rsidR="00BC5F02">
        <w:rPr>
          <w:noProof/>
          <w:lang w:val="en-US"/>
        </w:rPr>
        <w:t xml:space="preserve">bertujuan untuk mengembangkan </w:t>
      </w:r>
      <w:r w:rsidR="00A02346">
        <w:rPr>
          <w:noProof/>
          <w:lang w:val="en-US"/>
        </w:rPr>
        <w:t xml:space="preserve">prototip </w:t>
      </w:r>
      <w:r w:rsidR="00BC5F02">
        <w:rPr>
          <w:noProof/>
          <w:lang w:val="en-US"/>
        </w:rPr>
        <w:t xml:space="preserve">sistem pendukung keputusan </w:t>
      </w:r>
      <w:r w:rsidR="00A02346">
        <w:rPr>
          <w:noProof/>
          <w:lang w:val="en-US"/>
        </w:rPr>
        <w:t xml:space="preserve">pada kedaruratan nuklir dan radiologi di KNY. Sistem pendukung keputusan akan mencakup pada pengembangan modul sistem cerdas yang memodelkan serta memetakan status kedaruratan berdasarkan seluruh data akuisisi yang telah dikembangkan sebelumnya, serta pengembangan protokol dan framework komunikasi data dengan sistem kedaruratan lain (BATAN, BPBD, BAPETEN, dan stakeholder terkait) sebagai bentuk integrasi data dan kemampuan interoperabilitasnya. </w:t>
      </w:r>
      <w:r w:rsidR="007D0696" w:rsidRPr="00257AB2">
        <w:rPr>
          <w:noProof/>
        </w:rPr>
        <w:t xml:space="preserve">Metode yang digunakan dalam mengembangakan </w:t>
      </w:r>
      <w:r w:rsidR="00C02CFC" w:rsidRPr="00257AB2">
        <w:rPr>
          <w:noProof/>
        </w:rPr>
        <w:t>prototip sistem</w:t>
      </w:r>
      <w:r w:rsidR="007D0696" w:rsidRPr="00257AB2">
        <w:rPr>
          <w:noProof/>
        </w:rPr>
        <w:t xml:space="preserve"> </w:t>
      </w:r>
      <w:r w:rsidR="00C02CFC" w:rsidRPr="00257AB2">
        <w:rPr>
          <w:noProof/>
        </w:rPr>
        <w:t xml:space="preserve">kesiapsiagaan dan kedaruratan nuklir KNY </w:t>
      </w:r>
      <w:r w:rsidR="00A02346">
        <w:rPr>
          <w:noProof/>
          <w:lang w:val="en-US"/>
        </w:rPr>
        <w:t xml:space="preserve">ini </w:t>
      </w:r>
      <w:r w:rsidR="00C02CFC" w:rsidRPr="00257AB2">
        <w:rPr>
          <w:noProof/>
        </w:rPr>
        <w:t xml:space="preserve">direncanakan dalam </w:t>
      </w:r>
      <w:r w:rsidR="009451DF">
        <w:rPr>
          <w:noProof/>
          <w:lang w:val="en-US"/>
        </w:rPr>
        <w:t xml:space="preserve">tiga </w:t>
      </w:r>
      <w:r w:rsidR="00C02CFC" w:rsidRPr="00257AB2">
        <w:rPr>
          <w:noProof/>
        </w:rPr>
        <w:t>tahun</w:t>
      </w:r>
      <w:r w:rsidR="009451DF">
        <w:rPr>
          <w:noProof/>
          <w:lang w:val="en-US"/>
        </w:rPr>
        <w:t xml:space="preserve"> kedepan</w:t>
      </w:r>
      <w:r w:rsidR="00C02CFC" w:rsidRPr="00257AB2">
        <w:rPr>
          <w:noProof/>
        </w:rPr>
        <w:t xml:space="preserve">. </w:t>
      </w:r>
      <w:r w:rsidR="009D5CDD" w:rsidRPr="00257AB2">
        <w:rPr>
          <w:noProof/>
        </w:rPr>
        <w:t xml:space="preserve">Hasil akhir pada penelitian ini desain konseptual dan prototip sistem </w:t>
      </w:r>
      <w:r w:rsidR="009451DF">
        <w:rPr>
          <w:noProof/>
          <w:lang w:val="en-US"/>
        </w:rPr>
        <w:t xml:space="preserve">pendukung keputusan untuk </w:t>
      </w:r>
      <w:r w:rsidR="009D5CDD" w:rsidRPr="00257AB2">
        <w:rPr>
          <w:noProof/>
        </w:rPr>
        <w:t xml:space="preserve">kesiapsiagaan dan kedaruratan nuklir </w:t>
      </w:r>
      <w:r w:rsidR="009451DF">
        <w:rPr>
          <w:noProof/>
          <w:lang w:val="en-US"/>
        </w:rPr>
        <w:t xml:space="preserve">di KNY yang </w:t>
      </w:r>
      <w:r w:rsidR="009D5CDD" w:rsidRPr="00257AB2">
        <w:rPr>
          <w:noProof/>
        </w:rPr>
        <w:t>terintegrasi, serta pendaftaran paten sederahana dan publikasi ilmiah tingkat nasional dan internasional. Adapun luaran p</w:t>
      </w:r>
      <w:r w:rsidR="00C02CFC" w:rsidRPr="00257AB2">
        <w:rPr>
          <w:noProof/>
        </w:rPr>
        <w:t xml:space="preserve">ada tahun </w:t>
      </w:r>
      <w:r w:rsidR="009451DF">
        <w:rPr>
          <w:noProof/>
          <w:lang w:val="en-US"/>
        </w:rPr>
        <w:t xml:space="preserve">kedua </w:t>
      </w:r>
      <w:r w:rsidR="007D0696" w:rsidRPr="00257AB2">
        <w:rPr>
          <w:noProof/>
        </w:rPr>
        <w:t xml:space="preserve">ini adalah </w:t>
      </w:r>
      <w:r w:rsidR="009451DF">
        <w:rPr>
          <w:noProof/>
          <w:lang w:val="en-US"/>
        </w:rPr>
        <w:t xml:space="preserve">mengembangkan prototipe </w:t>
      </w:r>
      <w:r w:rsidR="00C02CFC" w:rsidRPr="00257AB2">
        <w:rPr>
          <w:noProof/>
        </w:rPr>
        <w:t xml:space="preserve">sistem </w:t>
      </w:r>
      <w:r w:rsidR="009451DF">
        <w:rPr>
          <w:noProof/>
          <w:lang w:val="en-US"/>
        </w:rPr>
        <w:t>pendukung keputusan untuk pada penanggulangan kedaruratan nuklir dan radiologis</w:t>
      </w:r>
      <w:r w:rsidR="009D5CDD" w:rsidRPr="00257AB2">
        <w:rPr>
          <w:noProof/>
        </w:rPr>
        <w:t>.</w:t>
      </w:r>
      <w:r w:rsidR="009451DF">
        <w:rPr>
          <w:noProof/>
          <w:lang w:val="en-US"/>
        </w:rPr>
        <w:t xml:space="preserve"> Prototip sistem berupa perangkat lunak yang terdiri dari modul pemodelan dan analisis berbasis sistem cerdas atau machine learning, serta modul protokol komunikasi data antar sistem. </w:t>
      </w:r>
      <w:r w:rsidR="009D5CDD" w:rsidRPr="00257AB2">
        <w:rPr>
          <w:noProof/>
        </w:rPr>
        <w:t xml:space="preserve">Kemudian luaran lainnya adalah </w:t>
      </w:r>
      <w:r w:rsidR="00C02CFC" w:rsidRPr="00257AB2">
        <w:rPr>
          <w:noProof/>
        </w:rPr>
        <w:t>publikasi il</w:t>
      </w:r>
      <w:r w:rsidR="009D5CDD" w:rsidRPr="00257AB2">
        <w:rPr>
          <w:noProof/>
        </w:rPr>
        <w:t>miah nasional dan internasional serta dokumen teknis lainnya terkait desain konseptual dan implementasinya. Penelitian ini akan melibatkan kemitraan dengan berbagai  pihak yaitu STTN</w:t>
      </w:r>
      <w:r w:rsidR="009451DF">
        <w:rPr>
          <w:noProof/>
          <w:lang w:val="en-US"/>
        </w:rPr>
        <w:t xml:space="preserve">, </w:t>
      </w:r>
      <w:r w:rsidR="009D5CDD" w:rsidRPr="00257AB2">
        <w:rPr>
          <w:noProof/>
        </w:rPr>
        <w:t>PSTA</w:t>
      </w:r>
      <w:r w:rsidR="009451DF">
        <w:rPr>
          <w:noProof/>
          <w:lang w:val="en-US"/>
        </w:rPr>
        <w:t>, dan BAPETEN</w:t>
      </w:r>
      <w:r w:rsidR="009D5CDD" w:rsidRPr="00257AB2">
        <w:rPr>
          <w:noProof/>
        </w:rPr>
        <w:t xml:space="preserve">. </w:t>
      </w:r>
      <w:r w:rsidR="0021034C" w:rsidRPr="00257AB2">
        <w:rPr>
          <w:noProof/>
        </w:rPr>
        <w:t xml:space="preserve">Dengan dihasilkannya desain konseptual dan purwarupa sistem kesiapsiagaan dan kedaruratan nuklir di KNY, maka diharapkan dapat dikembangkan untuk menjadi sistem pendukung keputusan bagi pelaksana kedaruratan nuklir baik di  KNY maupun di fasilitas nuklir lainnya di Indonesia. </w:t>
      </w:r>
    </w:p>
    <w:p w14:paraId="7B5F1398" w14:textId="77777777" w:rsidR="00C02CFC" w:rsidRPr="00257AB2" w:rsidRDefault="00C02CFC" w:rsidP="00385C8F">
      <w:pPr>
        <w:pStyle w:val="ABSTRAK"/>
        <w:rPr>
          <w:noProof/>
        </w:rPr>
      </w:pPr>
    </w:p>
    <w:p w14:paraId="097F958C" w14:textId="4B59FB62" w:rsidR="00465AE6" w:rsidRPr="00257AB2" w:rsidRDefault="00465AE6" w:rsidP="00385C8F">
      <w:pPr>
        <w:pStyle w:val="ABSTRAK"/>
        <w:rPr>
          <w:noProof/>
        </w:rPr>
      </w:pPr>
      <w:r w:rsidRPr="00257AB2">
        <w:rPr>
          <w:noProof/>
        </w:rPr>
        <w:t xml:space="preserve">Kata kunci : </w:t>
      </w:r>
      <w:r w:rsidR="00624DB9" w:rsidRPr="00257AB2">
        <w:rPr>
          <w:noProof/>
        </w:rPr>
        <w:t xml:space="preserve">sistem </w:t>
      </w:r>
      <w:r w:rsidR="009451DF">
        <w:rPr>
          <w:noProof/>
          <w:lang w:val="en-US"/>
        </w:rPr>
        <w:t xml:space="preserve">pendukung keputusan, </w:t>
      </w:r>
      <w:r w:rsidR="0021034C" w:rsidRPr="00257AB2">
        <w:rPr>
          <w:noProof/>
        </w:rPr>
        <w:t xml:space="preserve">kesiapsiagaan untuk </w:t>
      </w:r>
      <w:r w:rsidR="007D0696" w:rsidRPr="00257AB2">
        <w:rPr>
          <w:noProof/>
        </w:rPr>
        <w:t xml:space="preserve">kedaruratan nuklir, </w:t>
      </w:r>
      <w:r w:rsidR="0021034C" w:rsidRPr="00257AB2">
        <w:rPr>
          <w:noProof/>
        </w:rPr>
        <w:t xml:space="preserve">teknologi pengawasan </w:t>
      </w:r>
      <w:r w:rsidR="00624DB9" w:rsidRPr="00257AB2">
        <w:rPr>
          <w:noProof/>
        </w:rPr>
        <w:t>i</w:t>
      </w:r>
      <w:r w:rsidR="0021034C" w:rsidRPr="00257AB2">
        <w:rPr>
          <w:noProof/>
        </w:rPr>
        <w:t xml:space="preserve">nstalasi dan </w:t>
      </w:r>
      <w:r w:rsidR="00624DB9" w:rsidRPr="00257AB2">
        <w:rPr>
          <w:noProof/>
        </w:rPr>
        <w:t>f</w:t>
      </w:r>
      <w:r w:rsidR="0021034C" w:rsidRPr="00257AB2">
        <w:rPr>
          <w:noProof/>
        </w:rPr>
        <w:t xml:space="preserve">asilitas </w:t>
      </w:r>
      <w:r w:rsidR="00624DB9" w:rsidRPr="00257AB2">
        <w:rPr>
          <w:noProof/>
        </w:rPr>
        <w:t>n</w:t>
      </w:r>
      <w:r w:rsidR="0021034C" w:rsidRPr="00257AB2">
        <w:rPr>
          <w:noProof/>
        </w:rPr>
        <w:t>uklir</w:t>
      </w:r>
      <w:r w:rsidR="00624DB9" w:rsidRPr="00257AB2">
        <w:rPr>
          <w:noProof/>
        </w:rPr>
        <w:t>.</w:t>
      </w:r>
    </w:p>
    <w:p w14:paraId="7E98E1EA" w14:textId="77777777" w:rsidR="00385C8F" w:rsidRPr="00257AB2" w:rsidRDefault="00385C8F" w:rsidP="00385C8F">
      <w:pPr>
        <w:pStyle w:val="ABSTRAK"/>
        <w:rPr>
          <w:noProof/>
        </w:rPr>
      </w:pPr>
    </w:p>
    <w:p w14:paraId="4A1FC7D7" w14:textId="77777777" w:rsidR="00385C8F" w:rsidRPr="00257AB2" w:rsidRDefault="00385C8F" w:rsidP="00385C8F">
      <w:pPr>
        <w:pStyle w:val="ABSTRAK"/>
        <w:rPr>
          <w:noProof/>
        </w:rPr>
        <w:sectPr w:rsidR="00385C8F" w:rsidRPr="00257AB2" w:rsidSect="00821E4D">
          <w:type w:val="continuous"/>
          <w:pgSz w:w="11906" w:h="16838"/>
          <w:pgMar w:top="1440" w:right="1440" w:bottom="1440" w:left="1440" w:header="708" w:footer="708" w:gutter="0"/>
          <w:cols w:space="708"/>
          <w:docGrid w:linePitch="360"/>
        </w:sectPr>
      </w:pPr>
    </w:p>
    <w:p w14:paraId="40426A6F" w14:textId="77777777" w:rsidR="006F18CC" w:rsidRPr="00257AB2" w:rsidRDefault="00566646" w:rsidP="006F18CC">
      <w:pPr>
        <w:pStyle w:val="BAB"/>
        <w:rPr>
          <w:noProof/>
        </w:rPr>
      </w:pPr>
      <w:bookmarkStart w:id="2" w:name="_Toc530791451"/>
      <w:r w:rsidRPr="00257AB2">
        <w:rPr>
          <w:noProof/>
        </w:rPr>
        <w:lastRenderedPageBreak/>
        <w:t>PENDAHULUAN</w:t>
      </w:r>
      <w:bookmarkEnd w:id="2"/>
    </w:p>
    <w:p w14:paraId="4EF9EA4F" w14:textId="77777777" w:rsidR="00566646" w:rsidRPr="00257AB2" w:rsidRDefault="00566646" w:rsidP="00863D86">
      <w:pPr>
        <w:pStyle w:val="SubBab"/>
        <w:rPr>
          <w:noProof/>
        </w:rPr>
      </w:pPr>
      <w:bookmarkStart w:id="3" w:name="_Toc530791452"/>
      <w:r w:rsidRPr="00257AB2">
        <w:rPr>
          <w:noProof/>
        </w:rPr>
        <w:t>Latar Belakang</w:t>
      </w:r>
      <w:bookmarkEnd w:id="3"/>
    </w:p>
    <w:p w14:paraId="649EA533" w14:textId="77777777" w:rsidR="00B76384" w:rsidRPr="00257AB2" w:rsidRDefault="00E70A18" w:rsidP="00E70A18">
      <w:pPr>
        <w:pStyle w:val="TEKS"/>
        <w:rPr>
          <w:noProof/>
        </w:rPr>
      </w:pPr>
      <w:r w:rsidRPr="00257AB2">
        <w:rPr>
          <w:noProof/>
        </w:rPr>
        <w:t xml:space="preserve">Undang-undang Ketenaganukliran, No. 10 tahun 1997 pasal 16 ayat (1) menyatakan bahwa “Setiap kegiatan yang berkaitan dengan pemanfaatan tenaga nuklir wajib memperhatikan keselamatan, keamanan dan ketentraman, kesehatan pekerja dan anggota masyarakat serta perlindungan terhadap lingkungan hidup”. </w:t>
      </w:r>
      <w:r w:rsidR="00B76384" w:rsidRPr="00257AB2">
        <w:rPr>
          <w:noProof/>
        </w:rPr>
        <w:t xml:space="preserve">Kecelakaan berpotensi terjadi kapan dan dimana saja, sehingga untuk mengantisipasi dan memberikan respon cepat, diperlukan kesiapan semua infrastruktur dan kemampuan fungsi penanggulangan yang siap dikomando dan dioperasionalkan dimulai dari tingkat fasilitas, daerah dan nasional secara terpadu. </w:t>
      </w:r>
    </w:p>
    <w:p w14:paraId="353480D3" w14:textId="77777777" w:rsidR="00B95D84" w:rsidRPr="00257AB2" w:rsidRDefault="00BA26C9" w:rsidP="00BA26C9">
      <w:pPr>
        <w:pStyle w:val="TEKS"/>
        <w:rPr>
          <w:noProof/>
        </w:rPr>
      </w:pPr>
      <w:r w:rsidRPr="00257AB2">
        <w:rPr>
          <w:noProof/>
        </w:rPr>
        <w:t>Kecelakaan pada reaktor nuklir baik PLTN maupun reaktor non daya, dapat dikelompokkan ke dalam 4 (empat) tingkat kedaruratan</w:t>
      </w:r>
      <w:r w:rsidR="003470B4" w:rsidRPr="00257AB2">
        <w:rPr>
          <w:noProof/>
        </w:rPr>
        <w:t xml:space="preserve"> </w:t>
      </w:r>
      <w:r w:rsidR="003470B4" w:rsidRPr="00257AB2">
        <w:rPr>
          <w:noProof/>
        </w:rPr>
        <w:fldChar w:fldCharType="begin" w:fldLock="1"/>
      </w:r>
      <w:r w:rsidR="004050E6">
        <w:rPr>
          <w:noProof/>
        </w:rPr>
        <w:instrText>ADDIN CSL_CITATION {"citationItems":[{"id":"ITEM-1","itemData":{"ISBN":"978–92–0–107410–2","ISSN":"0017-9078","abstract":"Organizations responsible for the management of emergencies (including conventional emergencies) recognize that good preparedness in advance of any emergency can substantially improve the emergency response. One of the most important elements of emergency preparedness is the coordination of arrangements among the different bodies involved to ensure clear lines of responsibility and authority.","author":[{"dropping-particle":"","family":"IAEA","given":"","non-dropping-particle":"","parse-names":false,"suffix":""}],"id":"ITEM-1","issued":{"date-parts":[["2015"]]},"page":"102","title":"Preparedness and Response for a Nuclear or Radiological Emergency General Safety Requirements No.7","type":"article-journal"},"uris":["http://www.mendeley.com/documents/?uuid=9fc3c72d-8f76-4c38-be69-190c228290f6"]}],"mendeley":{"formattedCitation":"[1]","plainTextFormattedCitation":"[1]","previouslyFormattedCitation":"[1]"},"properties":{"noteIndex":0},"schema":"https://github.com/citation-style-language/schema/raw/master/csl-citation.json"}</w:instrText>
      </w:r>
      <w:r w:rsidR="003470B4" w:rsidRPr="00257AB2">
        <w:rPr>
          <w:noProof/>
        </w:rPr>
        <w:fldChar w:fldCharType="separate"/>
      </w:r>
      <w:r w:rsidR="003470B4" w:rsidRPr="00257AB2">
        <w:rPr>
          <w:noProof/>
        </w:rPr>
        <w:t>[1]</w:t>
      </w:r>
      <w:r w:rsidR="003470B4" w:rsidRPr="00257AB2">
        <w:rPr>
          <w:noProof/>
        </w:rPr>
        <w:fldChar w:fldCharType="end"/>
      </w:r>
      <w:r w:rsidRPr="00257AB2">
        <w:rPr>
          <w:noProof/>
        </w:rPr>
        <w:t>, yaitu</w:t>
      </w:r>
      <w:r w:rsidR="00EE1E21" w:rsidRPr="00257AB2">
        <w:rPr>
          <w:noProof/>
        </w:rPr>
        <w:t xml:space="preserve"> </w:t>
      </w:r>
      <w:r w:rsidRPr="00257AB2">
        <w:rPr>
          <w:noProof/>
        </w:rPr>
        <w:t>Kedaruratan umum (</w:t>
      </w:r>
      <w:r w:rsidRPr="00257AB2">
        <w:rPr>
          <w:i/>
          <w:noProof/>
        </w:rPr>
        <w:t>general emergency</w:t>
      </w:r>
      <w:r w:rsidRPr="00257AB2">
        <w:rPr>
          <w:noProof/>
        </w:rPr>
        <w:t>),</w:t>
      </w:r>
      <w:r w:rsidR="00EE1E21" w:rsidRPr="00257AB2">
        <w:rPr>
          <w:noProof/>
        </w:rPr>
        <w:t xml:space="preserve"> </w:t>
      </w:r>
      <w:r w:rsidRPr="00257AB2">
        <w:rPr>
          <w:noProof/>
        </w:rPr>
        <w:t>Kedaruratan area tapak (</w:t>
      </w:r>
      <w:r w:rsidRPr="00257AB2">
        <w:rPr>
          <w:i/>
          <w:noProof/>
        </w:rPr>
        <w:t>site area emergency</w:t>
      </w:r>
      <w:r w:rsidRPr="00257AB2">
        <w:rPr>
          <w:noProof/>
        </w:rPr>
        <w:t>),</w:t>
      </w:r>
      <w:r w:rsidR="00EE1E21" w:rsidRPr="00257AB2">
        <w:rPr>
          <w:noProof/>
        </w:rPr>
        <w:t xml:space="preserve"> k</w:t>
      </w:r>
      <w:r w:rsidRPr="00257AB2">
        <w:rPr>
          <w:noProof/>
        </w:rPr>
        <w:t>edaruratan fasilitas (</w:t>
      </w:r>
      <w:r w:rsidRPr="00257AB2">
        <w:rPr>
          <w:i/>
          <w:noProof/>
        </w:rPr>
        <w:t>facility emergency</w:t>
      </w:r>
      <w:r w:rsidRPr="00257AB2">
        <w:rPr>
          <w:noProof/>
        </w:rPr>
        <w:t>), dan</w:t>
      </w:r>
      <w:r w:rsidR="00EE1E21" w:rsidRPr="00257AB2">
        <w:rPr>
          <w:noProof/>
        </w:rPr>
        <w:t xml:space="preserve"> w</w:t>
      </w:r>
      <w:r w:rsidRPr="00257AB2">
        <w:rPr>
          <w:noProof/>
        </w:rPr>
        <w:t>aspada (</w:t>
      </w:r>
      <w:r w:rsidRPr="00257AB2">
        <w:rPr>
          <w:i/>
          <w:noProof/>
        </w:rPr>
        <w:t>alert</w:t>
      </w:r>
      <w:r w:rsidRPr="00257AB2">
        <w:rPr>
          <w:noProof/>
        </w:rPr>
        <w:t>)</w:t>
      </w:r>
      <w:r w:rsidR="00EE1E21" w:rsidRPr="00257AB2">
        <w:rPr>
          <w:noProof/>
        </w:rPr>
        <w:t>.</w:t>
      </w:r>
    </w:p>
    <w:p w14:paraId="3A3EFCB0" w14:textId="77777777" w:rsidR="00EE1E21" w:rsidRPr="00257AB2" w:rsidRDefault="00EE1E21" w:rsidP="00EE1E21">
      <w:pPr>
        <w:pStyle w:val="TEKS"/>
        <w:rPr>
          <w:noProof/>
        </w:rPr>
      </w:pPr>
      <w:r w:rsidRPr="00257AB2">
        <w:rPr>
          <w:noProof/>
        </w:rPr>
        <w:t>Sebagaimana tertuang dalam Undang-undang Penanggulangan Bencana No. 24 tahun 2007 dan Peraturan Pemerintah No. 54 tahun 2012, strategi penanggulangan kedaruratan reaktor nuklir dilakukan secara terintegrasi, dan tidak bisa dipisahkan dengan sistem penanggulangan kedaruratan provinsi/daerah jika berdampak sampai dengan tingkat Provinsi/daerah atau terintegrasi dengan sistem penanggulangan kedaruratan nasional jika berdampak sampai dengan tingkat nasional. Strategi ini merupakan prinsip dasar yang diterapkan dan dilaksanakan oleh Ketua Tanggap Darurat dalam melaksanakan fungsi tanggap darurat yang menyeluruh dan terintegrasi.  Secara ringkas, strategi penanggulangan adalah dengan segera melaksanakan empat langkah sebagai berikut:</w:t>
      </w:r>
    </w:p>
    <w:p w14:paraId="1D70C435" w14:textId="77777777" w:rsidR="00EE1E21" w:rsidRPr="00257AB2" w:rsidRDefault="00EE1E21" w:rsidP="00EE1E21">
      <w:pPr>
        <w:pStyle w:val="TEKS"/>
        <w:numPr>
          <w:ilvl w:val="0"/>
          <w:numId w:val="24"/>
        </w:numPr>
        <w:rPr>
          <w:noProof/>
        </w:rPr>
      </w:pPr>
      <w:r w:rsidRPr="00257AB2">
        <w:rPr>
          <w:noProof/>
        </w:rPr>
        <w:t>Klasifikasi kedaruratan dan analisa prognosis kedaruratan sebagai dasar pengambilan keputusan tindakan perlindungan</w:t>
      </w:r>
      <w:r w:rsidR="00E74C73" w:rsidRPr="00257AB2">
        <w:rPr>
          <w:noProof/>
        </w:rPr>
        <w:t xml:space="preserve"> </w:t>
      </w:r>
      <w:r w:rsidRPr="00257AB2">
        <w:rPr>
          <w:noProof/>
        </w:rPr>
        <w:t xml:space="preserve">segera dan cepat berbasis </w:t>
      </w:r>
      <w:r w:rsidRPr="00257AB2">
        <w:rPr>
          <w:i/>
          <w:noProof/>
        </w:rPr>
        <w:t>early warning system</w:t>
      </w:r>
      <w:r w:rsidRPr="00257AB2">
        <w:rPr>
          <w:noProof/>
        </w:rPr>
        <w:t xml:space="preserve"> (EWS);</w:t>
      </w:r>
    </w:p>
    <w:p w14:paraId="0A23D7AF" w14:textId="77777777" w:rsidR="00EE1E21" w:rsidRPr="00257AB2" w:rsidRDefault="00EE1E21" w:rsidP="00EE1E21">
      <w:pPr>
        <w:pStyle w:val="TEKS"/>
        <w:numPr>
          <w:ilvl w:val="0"/>
          <w:numId w:val="24"/>
        </w:numPr>
        <w:rPr>
          <w:noProof/>
        </w:rPr>
      </w:pPr>
      <w:r w:rsidRPr="00257AB2">
        <w:rPr>
          <w:noProof/>
        </w:rPr>
        <w:t>Pelaporan dan pemberian informasi kepada seluruh pihak terkait: BAPETEN, Pemerintah Daerah (BPBD, Dinas Pemadam Kebakaran, Dinas Kesehatan, Dinas Sosial), SAR, Kepolisian Wilayah, Koramil dan masyarakat sekitar;</w:t>
      </w:r>
    </w:p>
    <w:p w14:paraId="1C16116B" w14:textId="77777777" w:rsidR="00EE1E21" w:rsidRPr="00257AB2" w:rsidRDefault="00EE1E21" w:rsidP="00EE1E21">
      <w:pPr>
        <w:pStyle w:val="TEKS"/>
        <w:numPr>
          <w:ilvl w:val="0"/>
          <w:numId w:val="24"/>
        </w:numPr>
        <w:rPr>
          <w:noProof/>
        </w:rPr>
      </w:pPr>
      <w:r w:rsidRPr="00257AB2">
        <w:rPr>
          <w:noProof/>
        </w:rPr>
        <w:t>Prioritas penyelamatan jiwa dan proteksi pekerja kedaruratan dan masyarakat;</w:t>
      </w:r>
    </w:p>
    <w:p w14:paraId="15A6FC3B" w14:textId="77777777" w:rsidR="00EE1E21" w:rsidRPr="00257AB2" w:rsidRDefault="00EE1E21" w:rsidP="00EE1E21">
      <w:pPr>
        <w:pStyle w:val="TEKS"/>
        <w:numPr>
          <w:ilvl w:val="0"/>
          <w:numId w:val="24"/>
        </w:numPr>
        <w:rPr>
          <w:noProof/>
        </w:rPr>
      </w:pPr>
      <w:r w:rsidRPr="00257AB2">
        <w:rPr>
          <w:noProof/>
        </w:rPr>
        <w:t>Pengendalian operasi tanggap darurat sesuai sesuai dengan prosedur yang telah ditetapkan di tingkat reaktor nuklir, tingkat Provinsi/daerah dan/atau tingkat Nasional.</w:t>
      </w:r>
    </w:p>
    <w:p w14:paraId="42272C6A" w14:textId="77777777" w:rsidR="00E74C73" w:rsidRPr="00257AB2" w:rsidRDefault="00E74C73" w:rsidP="00E74C73">
      <w:pPr>
        <w:pStyle w:val="TEKS"/>
        <w:rPr>
          <w:noProof/>
        </w:rPr>
      </w:pPr>
      <w:r w:rsidRPr="00257AB2">
        <w:rPr>
          <w:noProof/>
        </w:rPr>
        <w:lastRenderedPageBreak/>
        <w:t xml:space="preserve">Keempat langkah-langkah diatas harus dilakukan secara berurutan, sehingga langkah nomor satu yaitu klasifikasi dan analisa prognosis kedaruratan merupakan langkah penting yang harus diambil dalam rangka menentukan UPA dan EPA. Hasil dari tahap ini juga dapat digunakan sebagai parameter atau indikator performa dari pelaksanaan kedaruratan nuklir </w:t>
      </w:r>
      <w:r w:rsidRPr="00257AB2">
        <w:rPr>
          <w:noProof/>
        </w:rPr>
        <w:fldChar w:fldCharType="begin" w:fldLock="1"/>
      </w:r>
      <w:r w:rsidR="004050E6">
        <w:rPr>
          <w:noProof/>
        </w:rPr>
        <w:instrText>ADDIN CSL_CITATION {"citationItems":[{"id":"ITEM-1","itemData":{"DOI":"10.1016/j.procs.2015.07.100","ISBN":"5524336533","ISSN":"18770509","abstract":"This paper presents a model of performance indicators applied to nuclear emergency exercises for the assessment of a nuclear energy plan. The model was designed from the relationship between the actions forecasted in a nuclear emergency plan and the objectives challenged in emergency exercises. The nuclear emergency plan comprises a protocol that addresses structures, actions and procedures aimed at controlling and minimizing the effects of a nuclear emergency. The emergency plan is the last level of defense in depth used to ensure nuclear safety. Thus, the emergency plan must be efficient in preparing and organizing current means in order to ensure and assure an adequate protection of the population in the case of accidents in nuclear power plants. The model of performance indicators developed is based on the functional dependence observed in several different nuclear emergency plans, which facilitates the analysis of the state of preparedness of nuclear emergency response organizations. The model allows comparing different stages of preparedness of a nuclear emergency plan as well as nuclear emergency plans for different facilities.","author":[{"dropping-particle":"V.","family":"Castrosilva","given":"M.","non-dropping-particle":"","parse-names":false,"suffix":""},{"dropping-particle":"","family":"Medeiros","given":"J. A.C.C.","non-dropping-particle":"","parse-names":false,"suffix":""}],"container-title":"Procedia Computer Science","id":"ITEM-1","issued":{"date-parts":[["2015"]]},"page":"288-297","publisher":"Elsevier Masson SAS","title":"Model of performance indicators in nuclear energy emergency plan assessment applied to emergency exercises","type":"article-journal","volume":"55"},"uris":["http://www.mendeley.com/documents/?uuid=b2c2af94-ac45-4a41-a255-65164eaed94a"]}],"mendeley":{"formattedCitation":"[2]","plainTextFormattedCitation":"[2]","previouslyFormattedCitation":"[2]"},"properties":{"noteIndex":0},"schema":"https://github.com/citation-style-language/schema/raw/master/csl-citation.json"}</w:instrText>
      </w:r>
      <w:r w:rsidRPr="00257AB2">
        <w:rPr>
          <w:noProof/>
        </w:rPr>
        <w:fldChar w:fldCharType="separate"/>
      </w:r>
      <w:r w:rsidRPr="00257AB2">
        <w:rPr>
          <w:noProof/>
        </w:rPr>
        <w:t>[2]</w:t>
      </w:r>
      <w:r w:rsidRPr="00257AB2">
        <w:rPr>
          <w:noProof/>
        </w:rPr>
        <w:fldChar w:fldCharType="end"/>
      </w:r>
      <w:r w:rsidR="00073F4E" w:rsidRPr="00257AB2">
        <w:rPr>
          <w:noProof/>
        </w:rPr>
        <w:fldChar w:fldCharType="begin" w:fldLock="1"/>
      </w:r>
      <w:r w:rsidR="004050E6">
        <w:rPr>
          <w:noProof/>
        </w:rPr>
        <w:instrText>ADDIN CSL_CITATION {"citationItems":[{"id":"ITEM-1","itemData":{"DOI":"10.1016/j.nucengdes.2011.03.008","ISBN":"0029-5493","ISSN":"00295493","abstract":"The 5-year multi-national project EURANOS (European Approach to Nuclear and Radiological Emergency Management and Rehabilitation Strategies), funded by the European Commission and 23 European Member States, started in April 2004. Integrating 17 national emergency management organisations with 33 research institutes, it brings together best practices, knowledge and technology to enhance the preparedness for Europe's response to any radiation emergency and long term contamination. Key objectives of the project are to collate information on the likely effectiveness and consequences of a wide range of countermeasures, to provide guidance to emergency management organisations and decision makers on the establishment of an appropriate response strategy and to further enhance advanced decision support systems (DSS), in particular, RODOS (Real-time On-line Decisions Support) decision support system), through feedback from their operational use. Further, the project aims to create regional initiatives leading to information exchange based on state-of-the-art information technologies, to develop guidance which assists Member States in developing a framework for the sustainable rehabilitation of living conditions in contaminated areas and to maintain and enhance knowledge and competence through emergency exercises, training and education, thus fostering best practice in emergency response. The project is divided into three major research activities and a set of demonstration projects which are split in two phases lasting over two and three years, respectively. The research activities address specific issues previously identified by the users or by previous research in the area. They are focused on emergency actions and countermeasures, the enhancement of decision support systems for operational application and the development of strategies for the sustainable rehabilitation of contaminated territories. The demonstration activities exercise the developed methods and tools in the actual operational environment. In Phase 1 they focused on methods and IT tools developed under previous EC Framework Programmes. In parallel, the research activities that were already requested by end-users have been started. The results of these research activities were subject to demonstrations within Phase 2. Throughout the work programme, training activities are planned for ensuring wide communication of the project results. Close to the end of the EURANOS project we can state, that mo…","author":[{"dropping-particle":"","family":"Raskob","given":"W.","non-dropping-particle":"","parse-names":false,"suffix":""},{"dropping-particle":"","family":"Gering","given":"F.","non-dropping-particle":"","parse-names":false,"suffix":""},{"dropping-particle":"","family":"Lochard","given":"J.","non-dropping-particle":"","parse-names":false,"suffix":""},{"dropping-particle":"","family":"Nisbet","given":"A.","non-dropping-particle":"","parse-names":false,"suffix":""},{"dropping-particle":"","family":"Starostova","given":"V.","non-dropping-particle":"","parse-names":false,"suffix":""},{"dropping-particle":"","family":"Tomic","given":"B.","non-dropping-particle":"","parse-names":false,"suffix":""}],"container-title":"Nuclear Engineering and Design","id":"ITEM-1","issue":"9","issued":{"date-parts":[["2011"]]},"page":"3395-3402","publisher":"Elsevier B.V.","title":"Nuclear and Radiological Emergency Management and Rehabilitation Strategies: Towards a EU approach for decision support tools","type":"article-journal","volume":"241"},"uris":["http://www.mendeley.com/documents/?uuid=8e1e23e5-bd95-4ddd-88b9-381efbe40c10"]}],"mendeley":{"formattedCitation":"[3]","plainTextFormattedCitation":"[3]","previouslyFormattedCitation":"[3]"},"properties":{"noteIndex":0},"schema":"https://github.com/citation-style-language/schema/raw/master/csl-citation.json"}</w:instrText>
      </w:r>
      <w:r w:rsidR="00073F4E" w:rsidRPr="00257AB2">
        <w:rPr>
          <w:noProof/>
        </w:rPr>
        <w:fldChar w:fldCharType="separate"/>
      </w:r>
      <w:r w:rsidR="00073F4E" w:rsidRPr="00257AB2">
        <w:rPr>
          <w:noProof/>
        </w:rPr>
        <w:t>[3]</w:t>
      </w:r>
      <w:r w:rsidR="00073F4E" w:rsidRPr="00257AB2">
        <w:rPr>
          <w:noProof/>
        </w:rPr>
        <w:fldChar w:fldCharType="end"/>
      </w:r>
      <w:r w:rsidR="00073F4E" w:rsidRPr="00257AB2">
        <w:rPr>
          <w:noProof/>
        </w:rPr>
        <w:t xml:space="preserve">. </w:t>
      </w:r>
    </w:p>
    <w:p w14:paraId="73DFB532" w14:textId="77777777" w:rsidR="00CA776F" w:rsidRDefault="00CA776F" w:rsidP="00E74C73">
      <w:pPr>
        <w:pStyle w:val="TEKS"/>
        <w:rPr>
          <w:noProof/>
        </w:rPr>
      </w:pPr>
      <w:r w:rsidRPr="00257AB2">
        <w:rPr>
          <w:noProof/>
        </w:rPr>
        <w:t xml:space="preserve">Kawasan Nuklir Yogyakarta (KNY) merupakan kawasan nuklir Badan Tenaga Nuklir Nasional (BATAN) di Yogyakarta yang terdiri dari dua satuan kerja yaitu Pusat Sains Teknologi Akselerator (PSTA) dan Sekolah Tinggi Teknologi Nuklir (STTN). Di dalam KNY terdapat berbagai fasilitas dan instalasi nuklir seperti reaktor nuklir Kartini, akselerator dan mesin berkas electron (MBE), generator neutron, pengolahan limbah, reaktor SAMOP, yang berada di PSTA, kemudian fasilitas irradiator gamma, laboratorium aktif, kamera gamma dan x-ray yang berada di STTN. Seluruh instalasi dan fasilitas nuklir di KNY memiliki potensi terjadinya kecelakaan nuklir yang mengakibatkan kedaruratan nuklir. Ketua STTN dan Kepala PSTA sebagai pemegang ijin (PI) mempunyai kewajiban untuk melaksanakan program manajemen kesiapsiagaan untuk kedaruratan nuklir. Manajemen kedaruratan nuklir tidak hanya melibatkan instansi dan unit dibawah PI, namun juga memerlukan koordinasi dan pelaksanaan dengan berbagai pihak terkait terutama apabila skala kedaruratan mencapai lingkup daerah/provinsi bahkan nasional. Hubungan antara PI dan satuan atau pihak-pihak lain dalam manajemen kedaruratan nuklir ditunjukkan pada Gambar 1. </w:t>
      </w:r>
    </w:p>
    <w:p w14:paraId="6837456F" w14:textId="77777777" w:rsidR="005F3F49" w:rsidRPr="00257AB2" w:rsidRDefault="005F3F49" w:rsidP="005F3F49">
      <w:pPr>
        <w:pStyle w:val="TEKS"/>
        <w:keepNext/>
        <w:jc w:val="center"/>
        <w:rPr>
          <w:noProof/>
        </w:rPr>
      </w:pPr>
      <w:r w:rsidRPr="00257AB2">
        <w:rPr>
          <w:noProof/>
          <w:lang w:val="en-US"/>
        </w:rPr>
        <w:drawing>
          <wp:inline distT="0" distB="0" distL="0" distR="0" wp14:anchorId="73F9BF5F" wp14:editId="01EAF020">
            <wp:extent cx="2509837" cy="1708939"/>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198" cy="1723483"/>
                    </a:xfrm>
                    <a:prstGeom prst="rect">
                      <a:avLst/>
                    </a:prstGeom>
                    <a:noFill/>
                  </pic:spPr>
                </pic:pic>
              </a:graphicData>
            </a:graphic>
          </wp:inline>
        </w:drawing>
      </w:r>
      <w:r w:rsidRPr="00FC1633">
        <w:rPr>
          <w:noProof/>
        </w:rPr>
        <w:t xml:space="preserve"> </w:t>
      </w:r>
      <w:r>
        <w:rPr>
          <w:noProof/>
          <w:lang w:val="en-US"/>
        </w:rPr>
        <w:drawing>
          <wp:inline distT="0" distB="0" distL="0" distR="0" wp14:anchorId="6EB91C20" wp14:editId="5A8AD800">
            <wp:extent cx="1485900" cy="692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8748" cy="707530"/>
                    </a:xfrm>
                    <a:prstGeom prst="rect">
                      <a:avLst/>
                    </a:prstGeom>
                  </pic:spPr>
                </pic:pic>
              </a:graphicData>
            </a:graphic>
          </wp:inline>
        </w:drawing>
      </w:r>
    </w:p>
    <w:p w14:paraId="2B6FA059" w14:textId="513B43EE" w:rsidR="005F3F49" w:rsidRPr="00257AB2" w:rsidRDefault="005F3F49" w:rsidP="005F3F49">
      <w:pPr>
        <w:pStyle w:val="Caption"/>
        <w:rPr>
          <w:noProof/>
        </w:rPr>
      </w:pPr>
      <w:bookmarkStart w:id="4" w:name="_Ref530780047"/>
      <w:r w:rsidRPr="00257AB2">
        <w:rPr>
          <w:noProof/>
        </w:rPr>
        <w:t xml:space="preserve">Gambar </w:t>
      </w:r>
      <w:r w:rsidRPr="00257AB2">
        <w:rPr>
          <w:noProof/>
        </w:rPr>
        <w:fldChar w:fldCharType="begin"/>
      </w:r>
      <w:r w:rsidRPr="00257AB2">
        <w:rPr>
          <w:noProof/>
        </w:rPr>
        <w:instrText xml:space="preserve"> SEQ Gambar \* ARABIC </w:instrText>
      </w:r>
      <w:r w:rsidRPr="00257AB2">
        <w:rPr>
          <w:noProof/>
        </w:rPr>
        <w:fldChar w:fldCharType="separate"/>
      </w:r>
      <w:r w:rsidR="00E172A3">
        <w:rPr>
          <w:noProof/>
        </w:rPr>
        <w:t>1</w:t>
      </w:r>
      <w:r w:rsidRPr="00257AB2">
        <w:rPr>
          <w:noProof/>
        </w:rPr>
        <w:fldChar w:fldCharType="end"/>
      </w:r>
      <w:r w:rsidRPr="00257AB2">
        <w:rPr>
          <w:noProof/>
        </w:rPr>
        <w:t>. Hubungan antara PI dan pihak-pihak lain dalam kedaruratan nuklir.</w:t>
      </w:r>
      <w:bookmarkEnd w:id="4"/>
    </w:p>
    <w:p w14:paraId="746734D2" w14:textId="77777777" w:rsidR="00CA776F" w:rsidRPr="00257AB2" w:rsidRDefault="006B1C37" w:rsidP="006B1C37">
      <w:pPr>
        <w:pStyle w:val="TEKS"/>
        <w:rPr>
          <w:noProof/>
        </w:rPr>
      </w:pPr>
      <w:r w:rsidRPr="00257AB2">
        <w:rPr>
          <w:noProof/>
        </w:rPr>
        <w:t xml:space="preserve">PSTA telah membuat program kesiapsiagaan nuklir yang bertujuan sebagai dasar pelaksanaan penanggulangan kedaruratan nuklir di KNY. Melalui program tersebut diharapkan pelaksanaan penanggulangan kedaruratan nuklir di KNY dapat berjalan secara cepat, tepat, terkelola, terkendali dan terkoordinasi. Dalam rangka mendukung program tersebut, juga telah dikembangkan sistem pemantauan radiasi lingkungan di beberapa titik di kawasan PSTA dan pemantauan meteorologi (suhu, kecepatan angin, dan kelembaban). Selain itu disetiap fasilitas </w:t>
      </w:r>
      <w:r w:rsidRPr="00257AB2">
        <w:rPr>
          <w:noProof/>
        </w:rPr>
        <w:lastRenderedPageBreak/>
        <w:t>nuklir juga telah tersedia peralatan pemantauan parameter operasi, sebagai contoh di reaktor nuklir Kartini telah tersedia alat pemantau daya, suhu teras dan sistem pendingin, dan paparan radiasi baik di gedung reaktor maupun di cerobong. Demikian pula pada fasilitas lainnya seperti irradiator gama di STTN te</w:t>
      </w:r>
      <w:r w:rsidR="00BC588D" w:rsidRPr="00257AB2">
        <w:rPr>
          <w:noProof/>
        </w:rPr>
        <w:t xml:space="preserve">lah menyediakan pemantau gempa dan juga </w:t>
      </w:r>
      <w:r w:rsidRPr="00257AB2">
        <w:rPr>
          <w:noProof/>
        </w:rPr>
        <w:t>paparan radiasi</w:t>
      </w:r>
      <w:r w:rsidR="00BC588D" w:rsidRPr="00257AB2">
        <w:rPr>
          <w:noProof/>
        </w:rPr>
        <w:t xml:space="preserve">. </w:t>
      </w:r>
    </w:p>
    <w:p w14:paraId="366248DC" w14:textId="77777777" w:rsidR="00BC588D" w:rsidRPr="00257AB2" w:rsidRDefault="00BC588D" w:rsidP="00E74C73">
      <w:pPr>
        <w:pStyle w:val="TEKS"/>
        <w:rPr>
          <w:noProof/>
        </w:rPr>
      </w:pPr>
      <w:r w:rsidRPr="00257AB2">
        <w:rPr>
          <w:noProof/>
        </w:rPr>
        <w:t xml:space="preserve">Permasalahan utama dalam program kesiapsiagaan nuklir tersebut adalah kekurangan peralatan pemantauan serta integrasi sistem pemantauan dan analisisnya yang diperlukan dalam pelaksanaan penanggulangan kedaruratan nuklir. Di dalam pelaksanaan penanggulangan kedaruratan nuklir, organisasi pelaksana membutuhkan berbagai informasi untuk pengambilan keputusan penanggulangan kedaruratan. Informasi yang ada saat ini masih berdiri </w:t>
      </w:r>
      <w:r w:rsidR="00433F9E" w:rsidRPr="00257AB2">
        <w:rPr>
          <w:noProof/>
        </w:rPr>
        <w:t xml:space="preserve">secara terpisah dan belum terintegrasi dengan sistem kesiapsiagaan dan penaggulangan bencana daerah maupun nasional. </w:t>
      </w:r>
    </w:p>
    <w:p w14:paraId="73920167" w14:textId="77777777" w:rsidR="007E0ED6" w:rsidRPr="00257AB2" w:rsidRDefault="00073F4E" w:rsidP="00E74C73">
      <w:pPr>
        <w:pStyle w:val="TEKS"/>
        <w:rPr>
          <w:noProof/>
        </w:rPr>
      </w:pPr>
      <w:r w:rsidRPr="00257AB2">
        <w:rPr>
          <w:noProof/>
        </w:rPr>
        <w:t xml:space="preserve">Pada kondisi kecelakaan yang menyebabkan kedaruratan nuklir, proses klasifikasi dan analisis prognosis kedaruratan membutuhkan upaya yang tidak mudah serta dipacu dengan waktu untuk menghasilkan keputusan. Organisasi Tanggap Darurat (OTD) pada tingkat fasilitas atau </w:t>
      </w:r>
      <w:r w:rsidRPr="00257AB2">
        <w:rPr>
          <w:i/>
          <w:noProof/>
        </w:rPr>
        <w:t>on-site</w:t>
      </w:r>
      <w:r w:rsidRPr="00257AB2">
        <w:rPr>
          <w:noProof/>
        </w:rPr>
        <w:t xml:space="preserve"> harus mempertimbangkan seluruh faktor terjadinya kecelakaan mulai dari tingkat paparan, </w:t>
      </w:r>
      <w:r w:rsidR="00433F9E" w:rsidRPr="00257AB2">
        <w:rPr>
          <w:noProof/>
        </w:rPr>
        <w:t>parameter meteorology, serta parameter operasi dari fasilitas nuklir (reaktor, irradiator, akselerator, dll). Selain parameter tersebut, perlu juga dilakukan validasi apakah data-data parameter yang ada memang berasal dari fasilitas nuklir atau gangguan sistem, sehingga keputusan yang dibuat oleh OTD perlu keakuratan yang tinggi</w:t>
      </w:r>
      <w:r w:rsidRPr="00257AB2">
        <w:rPr>
          <w:noProof/>
        </w:rPr>
        <w:t xml:space="preserve">. Apabila tingkat eskalasi berkembang hingga </w:t>
      </w:r>
      <w:r w:rsidRPr="00257AB2">
        <w:rPr>
          <w:i/>
          <w:noProof/>
        </w:rPr>
        <w:t>off-site</w:t>
      </w:r>
      <w:r w:rsidRPr="00257AB2">
        <w:rPr>
          <w:noProof/>
        </w:rPr>
        <w:t xml:space="preserve"> maka OTD tingkat daerah, bahkan memungkinkan tingkat nasional </w:t>
      </w:r>
      <w:r w:rsidR="007E0ED6" w:rsidRPr="00257AB2">
        <w:rPr>
          <w:noProof/>
        </w:rPr>
        <w:t xml:space="preserve">akan melakukan klasifikasi dan prognosis kedaruratan </w:t>
      </w:r>
      <w:r w:rsidR="00433F9E" w:rsidRPr="00257AB2">
        <w:rPr>
          <w:noProof/>
        </w:rPr>
        <w:t xml:space="preserve">serta pengaktifan sistem peringatan dini atau </w:t>
      </w:r>
      <w:r w:rsidR="00433F9E" w:rsidRPr="00257AB2">
        <w:rPr>
          <w:i/>
          <w:noProof/>
        </w:rPr>
        <w:t>early warning system</w:t>
      </w:r>
      <w:r w:rsidR="00433F9E" w:rsidRPr="00257AB2">
        <w:rPr>
          <w:noProof/>
        </w:rPr>
        <w:t xml:space="preserve"> (EWS) </w:t>
      </w:r>
      <w:r w:rsidR="007E0ED6" w:rsidRPr="00257AB2">
        <w:rPr>
          <w:noProof/>
        </w:rPr>
        <w:t xml:space="preserve">lebih </w:t>
      </w:r>
      <w:r w:rsidR="00433F9E" w:rsidRPr="00257AB2">
        <w:rPr>
          <w:noProof/>
        </w:rPr>
        <w:t>luas</w:t>
      </w:r>
      <w:r w:rsidR="007E0ED6" w:rsidRPr="00257AB2">
        <w:rPr>
          <w:noProof/>
        </w:rPr>
        <w:t xml:space="preserve">. Kendala utama yang ditemui oleh OTD dalam melakukan tahap ini adalah </w:t>
      </w:r>
      <w:r w:rsidR="00433F9E" w:rsidRPr="00257AB2">
        <w:rPr>
          <w:noProof/>
        </w:rPr>
        <w:t xml:space="preserve">data yang diakusisi dari berbagai peralatan pemantauan belum terintegrasi. </w:t>
      </w:r>
      <w:r w:rsidR="007E0ED6" w:rsidRPr="00257AB2">
        <w:rPr>
          <w:noProof/>
        </w:rPr>
        <w:t xml:space="preserve"> </w:t>
      </w:r>
    </w:p>
    <w:p w14:paraId="6967F1AC" w14:textId="15923EFC" w:rsidR="00155A26" w:rsidRDefault="00155A26" w:rsidP="00155A26">
      <w:pPr>
        <w:pStyle w:val="TEKS"/>
        <w:rPr>
          <w:noProof/>
          <w:lang w:val="en-US"/>
        </w:rPr>
      </w:pPr>
      <w:r>
        <w:rPr>
          <w:noProof/>
          <w:lang w:val="en-US"/>
        </w:rPr>
        <w:t xml:space="preserve">Pada penelitian yang telah dilaksanaakan sebelumnya telah dihasilkan prototipe sistem akuisisi data </w:t>
      </w:r>
      <w:r w:rsidR="002175D1" w:rsidRPr="00257AB2">
        <w:rPr>
          <w:noProof/>
        </w:rPr>
        <w:t>pemantau radiasi dan lingkungan</w:t>
      </w:r>
      <w:r>
        <w:rPr>
          <w:noProof/>
          <w:lang w:val="en-US"/>
        </w:rPr>
        <w:t xml:space="preserve">, </w:t>
      </w:r>
      <w:r w:rsidR="00EF70E3" w:rsidRPr="00257AB2">
        <w:rPr>
          <w:noProof/>
        </w:rPr>
        <w:t>meteorolog</w:t>
      </w:r>
      <w:r>
        <w:rPr>
          <w:noProof/>
          <w:lang w:val="en-US"/>
        </w:rPr>
        <w:t>i</w:t>
      </w:r>
      <w:r w:rsidR="00EF70E3" w:rsidRPr="00257AB2">
        <w:rPr>
          <w:noProof/>
        </w:rPr>
        <w:t xml:space="preserve"> (suhu, kecepatan udara, </w:t>
      </w:r>
      <w:r>
        <w:rPr>
          <w:noProof/>
          <w:lang w:val="en-US"/>
        </w:rPr>
        <w:t xml:space="preserve">arah angin, </w:t>
      </w:r>
      <w:r w:rsidR="00EF70E3" w:rsidRPr="00257AB2">
        <w:rPr>
          <w:noProof/>
        </w:rPr>
        <w:t xml:space="preserve">dan kelembaban) </w:t>
      </w:r>
      <w:r>
        <w:rPr>
          <w:noProof/>
          <w:lang w:val="en-US"/>
        </w:rPr>
        <w:t xml:space="preserve">serta </w:t>
      </w:r>
      <w:r w:rsidR="00EF70E3" w:rsidRPr="00257AB2">
        <w:rPr>
          <w:noProof/>
        </w:rPr>
        <w:t xml:space="preserve">parameter operasi </w:t>
      </w:r>
      <w:r>
        <w:rPr>
          <w:noProof/>
          <w:lang w:val="en-US"/>
        </w:rPr>
        <w:t xml:space="preserve">dan keselamatan </w:t>
      </w:r>
      <w:r w:rsidR="00EF70E3" w:rsidRPr="00257AB2">
        <w:rPr>
          <w:noProof/>
        </w:rPr>
        <w:t>reaktor nuklir Kartini</w:t>
      </w:r>
      <w:r>
        <w:rPr>
          <w:noProof/>
          <w:lang w:val="en-US"/>
        </w:rPr>
        <w:t xml:space="preserve">. Seluruh data tersebut telah mampu diakuisisi dan disimpan dalam server basis data. Aplikasi </w:t>
      </w:r>
      <w:r w:rsidR="00CA74E6">
        <w:rPr>
          <w:noProof/>
          <w:lang w:val="en-US"/>
        </w:rPr>
        <w:t xml:space="preserve">berbasis web juga telah dikembangkan untuk melakukan pemantauan </w:t>
      </w:r>
      <w:r>
        <w:rPr>
          <w:noProof/>
          <w:lang w:val="en-US"/>
        </w:rPr>
        <w:t xml:space="preserve">data tersebut </w:t>
      </w:r>
      <w:r w:rsidR="00CA74E6">
        <w:rPr>
          <w:noProof/>
          <w:lang w:val="en-US"/>
        </w:rPr>
        <w:t xml:space="preserve">serta menghasilkan informasi status paparan radiasi, meteorologi, dan </w:t>
      </w:r>
      <w:r>
        <w:rPr>
          <w:noProof/>
          <w:lang w:val="en-US"/>
        </w:rPr>
        <w:t xml:space="preserve">juga </w:t>
      </w:r>
      <w:r w:rsidR="00CA74E6">
        <w:rPr>
          <w:noProof/>
          <w:lang w:val="en-US"/>
        </w:rPr>
        <w:t xml:space="preserve">parameter operasi dan keselamtan reaktor Kartini. Hasil penelitian sebelumnya ini memberikan dampak dan manfaat bagi organisasi tanggap darurat nuklir (OTDN) </w:t>
      </w:r>
      <w:r w:rsidR="004E76B3">
        <w:rPr>
          <w:noProof/>
          <w:lang w:val="en-US"/>
        </w:rPr>
        <w:t xml:space="preserve">KNY yaitu lebih mudah dalam melakukan analisis dan kajian potensi kedaruratan hingga penanggulangan kedaruratan karena seluruh data dan </w:t>
      </w:r>
      <w:r w:rsidR="004E76B3">
        <w:rPr>
          <w:noProof/>
          <w:lang w:val="en-US"/>
        </w:rPr>
        <w:lastRenderedPageBreak/>
        <w:t xml:space="preserve">parameter terintegrasi secara online. </w:t>
      </w:r>
      <w:r w:rsidR="00CA74E6">
        <w:rPr>
          <w:noProof/>
          <w:lang w:val="en-US"/>
        </w:rPr>
        <w:t>Seluruh data ini selanjutk</w:t>
      </w:r>
      <w:r w:rsidR="004E76B3">
        <w:rPr>
          <w:noProof/>
          <w:lang w:val="en-US"/>
        </w:rPr>
        <w:t xml:space="preserve">nya akan </w:t>
      </w:r>
      <w:r w:rsidR="00CA74E6">
        <w:rPr>
          <w:noProof/>
          <w:lang w:val="en-US"/>
        </w:rPr>
        <w:t xml:space="preserve">digunakan untuk analisis </w:t>
      </w:r>
      <w:r w:rsidR="004E76B3">
        <w:rPr>
          <w:noProof/>
          <w:lang w:val="en-US"/>
        </w:rPr>
        <w:t xml:space="preserve">dalam </w:t>
      </w:r>
      <w:r w:rsidR="00CA74E6">
        <w:rPr>
          <w:noProof/>
          <w:lang w:val="en-US"/>
        </w:rPr>
        <w:t xml:space="preserve">menghasilkan </w:t>
      </w:r>
      <w:r w:rsidR="004E76B3">
        <w:rPr>
          <w:noProof/>
          <w:lang w:val="en-US"/>
        </w:rPr>
        <w:t xml:space="preserve">informasi sebagai </w:t>
      </w:r>
      <w:r w:rsidR="00CA74E6">
        <w:rPr>
          <w:noProof/>
          <w:lang w:val="en-US"/>
        </w:rPr>
        <w:t xml:space="preserve">pendukung keputusan pada sistem kesiapsiagaan kedaruratan nuklir dan radiologi di KNY. </w:t>
      </w:r>
    </w:p>
    <w:p w14:paraId="7061CED3" w14:textId="23FBDCF9" w:rsidR="007E0ED6" w:rsidRDefault="00EF70E3" w:rsidP="004E76B3">
      <w:pPr>
        <w:pStyle w:val="TEKS"/>
        <w:rPr>
          <w:noProof/>
        </w:rPr>
      </w:pPr>
      <w:r w:rsidRPr="00257AB2">
        <w:rPr>
          <w:noProof/>
        </w:rPr>
        <w:t xml:space="preserve"> </w:t>
      </w:r>
      <w:r w:rsidR="007E0ED6" w:rsidRPr="00257AB2">
        <w:rPr>
          <w:noProof/>
        </w:rPr>
        <w:t xml:space="preserve">Sistem pendukung keputusan atau </w:t>
      </w:r>
      <w:r w:rsidR="007E0ED6" w:rsidRPr="00257AB2">
        <w:rPr>
          <w:i/>
          <w:noProof/>
        </w:rPr>
        <w:t>decision support system</w:t>
      </w:r>
      <w:r w:rsidR="00011C0F" w:rsidRPr="00257AB2">
        <w:rPr>
          <w:i/>
          <w:noProof/>
        </w:rPr>
        <w:t>s</w:t>
      </w:r>
      <w:r w:rsidR="007E0ED6" w:rsidRPr="00257AB2">
        <w:rPr>
          <w:noProof/>
        </w:rPr>
        <w:t xml:space="preserve"> (DSS) merupakan suatu sistem berbasis analisis komputer yang dapat digunakan untuk mengambil keputusan berdasarkan penelusuran pengetahuan data</w:t>
      </w:r>
      <w:r w:rsidR="002378EF" w:rsidRPr="00257AB2">
        <w:rPr>
          <w:noProof/>
        </w:rPr>
        <w:t xml:space="preserve">. </w:t>
      </w:r>
      <w:r w:rsidR="00C753B8" w:rsidRPr="00257AB2">
        <w:rPr>
          <w:noProof/>
        </w:rPr>
        <w:t xml:space="preserve">DSS telah berkembang menjadi </w:t>
      </w:r>
      <w:r w:rsidR="00C753B8" w:rsidRPr="00257AB2">
        <w:rPr>
          <w:i/>
          <w:noProof/>
        </w:rPr>
        <w:t>intelligent decision support syste</w:t>
      </w:r>
      <w:r w:rsidR="00D2683A" w:rsidRPr="00257AB2">
        <w:rPr>
          <w:i/>
          <w:noProof/>
        </w:rPr>
        <w:t>ms</w:t>
      </w:r>
      <w:r w:rsidR="00C753B8" w:rsidRPr="00257AB2">
        <w:rPr>
          <w:i/>
          <w:noProof/>
        </w:rPr>
        <w:t xml:space="preserve"> </w:t>
      </w:r>
      <w:r w:rsidR="00C753B8" w:rsidRPr="00257AB2">
        <w:rPr>
          <w:noProof/>
        </w:rPr>
        <w:t xml:space="preserve">(IDSS) yaitu dengan mengkombinasikan pengetahuan domain spesifik dan menggunakan sifat kecerdasarn seperti </w:t>
      </w:r>
      <w:r w:rsidR="00C753B8" w:rsidRPr="00257AB2">
        <w:rPr>
          <w:i/>
          <w:noProof/>
        </w:rPr>
        <w:t xml:space="preserve">learning </w:t>
      </w:r>
      <w:r w:rsidR="00C753B8" w:rsidRPr="00257AB2">
        <w:rPr>
          <w:noProof/>
        </w:rPr>
        <w:t xml:space="preserve">dan </w:t>
      </w:r>
      <w:r w:rsidR="00C753B8" w:rsidRPr="00257AB2">
        <w:rPr>
          <w:i/>
          <w:noProof/>
        </w:rPr>
        <w:t>reasoning</w:t>
      </w:r>
      <w:r w:rsidR="00D2683A" w:rsidRPr="00257AB2">
        <w:rPr>
          <w:noProof/>
        </w:rPr>
        <w:t xml:space="preserve">. IDSS menyediakan pendukung keputusan melalui berbagai kombinasi DSS, sistem cerdas, dan </w:t>
      </w:r>
      <w:r w:rsidR="00D2683A" w:rsidRPr="00257AB2">
        <w:rPr>
          <w:i/>
          <w:noProof/>
        </w:rPr>
        <w:t xml:space="preserve">sotf computing </w:t>
      </w:r>
      <w:r w:rsidR="00D2683A" w:rsidRPr="00257AB2">
        <w:rPr>
          <w:noProof/>
        </w:rPr>
        <w:t xml:space="preserve">seperti analisis teks, penggalian data, sistem pakar, jaringan syaraf tiruan, himpunan fuzzy, algoritma genetik, dan sebagainya </w:t>
      </w:r>
      <w:r w:rsidR="00D2683A" w:rsidRPr="00257AB2">
        <w:rPr>
          <w:noProof/>
        </w:rPr>
        <w:fldChar w:fldCharType="begin" w:fldLock="1"/>
      </w:r>
      <w:r w:rsidR="004050E6">
        <w:rPr>
          <w:noProof/>
        </w:rPr>
        <w:instrText>ADDIN CSL_CITATION {"citationItems":[{"id":"ITEM-1","itemData":{"DOI":"10.1007/978-3-319-13659-2","ISBN":"978-3-319-13658-5","ISSN":"18684408","abstract":"A sufficient amount of studies worldwide prove an interrelation linking student learning productivity and interest in learning to physiological parameters. An interest in learning affects learning productivity, while physiological parameters demonstrate such changes. Since the research by the author along with colleagues confirmed these interdependencies, a Recommender System to Analyze Student’s Academic Performance (Recommender System hereafter) has been developed. The Recommender System determines the level of learning productivity integrally by employing three main techniques (physiological, psychological and behavioral). This Recommender System uses motivational, educational persistence and social learning theories and the database of best global practices based on above theories to come up with recommendations for students on how to improve their learning efficiency. The Recommender System can pick learning materials taking into account a student’s learning productivity and the degree to which learning is interesting.","author":[{"dropping-particle":"","family":"Kaklauskas","given":"Arturas","non-dropping-particle":"","parse-names":false,"suffix":""}],"id":"ITEM-1","issued":{"date-parts":[["2015"]]},"title":"Biometric and Intelligent Decision Making Support","type":"book","volume":"81"},"uris":["http://www.mendeley.com/documents/?uuid=886f8b19-ff0a-4fb4-99dc-82715b8ade01"]}],"mendeley":{"formattedCitation":"[4]","plainTextFormattedCitation":"[4]","previouslyFormattedCitation":"[4]"},"properties":{"noteIndex":0},"schema":"https://github.com/citation-style-language/schema/raw/master/csl-citation.json"}</w:instrText>
      </w:r>
      <w:r w:rsidR="00D2683A" w:rsidRPr="00257AB2">
        <w:rPr>
          <w:noProof/>
        </w:rPr>
        <w:fldChar w:fldCharType="separate"/>
      </w:r>
      <w:r w:rsidR="00D2683A" w:rsidRPr="00257AB2">
        <w:rPr>
          <w:noProof/>
        </w:rPr>
        <w:t>[4]</w:t>
      </w:r>
      <w:r w:rsidR="00D2683A" w:rsidRPr="00257AB2">
        <w:rPr>
          <w:noProof/>
        </w:rPr>
        <w:fldChar w:fldCharType="end"/>
      </w:r>
      <w:r w:rsidR="00D2683A" w:rsidRPr="00257AB2">
        <w:rPr>
          <w:noProof/>
        </w:rPr>
        <w:t xml:space="preserve">. </w:t>
      </w:r>
    </w:p>
    <w:p w14:paraId="73486917" w14:textId="412EA34B" w:rsidR="007B67D8" w:rsidRDefault="007B67D8" w:rsidP="00E74C73">
      <w:pPr>
        <w:pStyle w:val="TEKS"/>
        <w:rPr>
          <w:noProof/>
        </w:rPr>
      </w:pPr>
      <w:r w:rsidRPr="00257AB2">
        <w:rPr>
          <w:noProof/>
        </w:rPr>
        <w:t xml:space="preserve">Inovasi yang akan dilakukan pada penelitian ini yaitu pengembangan prototip sistem </w:t>
      </w:r>
      <w:r w:rsidR="00ED2152" w:rsidRPr="00ED2152">
        <w:rPr>
          <w:noProof/>
        </w:rPr>
        <w:t xml:space="preserve">pendukung keputusan untuk </w:t>
      </w:r>
      <w:r w:rsidRPr="00257AB2">
        <w:rPr>
          <w:noProof/>
        </w:rPr>
        <w:t xml:space="preserve">kesiapsiagaan </w:t>
      </w:r>
      <w:r w:rsidR="00ED2152" w:rsidRPr="00ED2152">
        <w:rPr>
          <w:noProof/>
        </w:rPr>
        <w:t xml:space="preserve">pada </w:t>
      </w:r>
      <w:r w:rsidRPr="00257AB2">
        <w:rPr>
          <w:noProof/>
        </w:rPr>
        <w:t>kedaruratan nuklir di kawasan nuklir Yogyakarta yang terdiri dari tiga bagian utama</w:t>
      </w:r>
      <w:r w:rsidRPr="00BC5F02">
        <w:rPr>
          <w:noProof/>
        </w:rPr>
        <w:t>.</w:t>
      </w:r>
      <w:r w:rsidRPr="007B67D8">
        <w:rPr>
          <w:noProof/>
        </w:rPr>
        <w:t xml:space="preserve"> </w:t>
      </w:r>
      <w:r w:rsidRPr="00257AB2">
        <w:rPr>
          <w:noProof/>
        </w:rPr>
        <w:t xml:space="preserve">Konsep topologi integrasi sistem ini terhadap sistem kebencanaan nasional ditunjukkan pada </w:t>
      </w:r>
      <w:r w:rsidRPr="00257AB2">
        <w:rPr>
          <w:noProof/>
        </w:rPr>
        <w:fldChar w:fldCharType="begin"/>
      </w:r>
      <w:r w:rsidRPr="00257AB2">
        <w:rPr>
          <w:noProof/>
        </w:rPr>
        <w:instrText xml:space="preserve"> REF _Ref530490688 \h </w:instrText>
      </w:r>
      <w:r w:rsidRPr="00257AB2">
        <w:rPr>
          <w:noProof/>
        </w:rPr>
      </w:r>
      <w:r w:rsidRPr="00257AB2">
        <w:rPr>
          <w:noProof/>
        </w:rPr>
        <w:fldChar w:fldCharType="separate"/>
      </w:r>
      <w:r w:rsidR="00E172A3" w:rsidRPr="00257AB2">
        <w:rPr>
          <w:noProof/>
        </w:rPr>
        <w:t xml:space="preserve">Gambar </w:t>
      </w:r>
      <w:r w:rsidR="00E172A3">
        <w:rPr>
          <w:noProof/>
        </w:rPr>
        <w:t>2</w:t>
      </w:r>
      <w:r w:rsidRPr="00257AB2">
        <w:rPr>
          <w:noProof/>
        </w:rPr>
        <w:fldChar w:fldCharType="end"/>
      </w:r>
      <w:r w:rsidRPr="00257AB2">
        <w:rPr>
          <w:noProof/>
        </w:rPr>
        <w:t>.</w:t>
      </w:r>
    </w:p>
    <w:p w14:paraId="3BF47BAF" w14:textId="153D707C" w:rsidR="007B67D8" w:rsidRPr="00257AB2" w:rsidRDefault="007C4E42" w:rsidP="007B67D8">
      <w:pPr>
        <w:pStyle w:val="TEKS"/>
        <w:keepNext/>
        <w:ind w:firstLine="0"/>
        <w:jc w:val="center"/>
        <w:rPr>
          <w:noProof/>
        </w:rPr>
      </w:pPr>
      <w:r w:rsidRPr="007C4E42">
        <w:rPr>
          <w:noProof/>
          <w:lang w:val="en-US"/>
        </w:rPr>
        <w:drawing>
          <wp:inline distT="0" distB="0" distL="0" distR="0" wp14:anchorId="359E2CE8" wp14:editId="67958B9E">
            <wp:extent cx="5395020" cy="2453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546" cy="2456153"/>
                    </a:xfrm>
                    <a:prstGeom prst="rect">
                      <a:avLst/>
                    </a:prstGeom>
                    <a:noFill/>
                    <a:ln>
                      <a:noFill/>
                    </a:ln>
                  </pic:spPr>
                </pic:pic>
              </a:graphicData>
            </a:graphic>
          </wp:inline>
        </w:drawing>
      </w:r>
    </w:p>
    <w:p w14:paraId="2D39CACF" w14:textId="581FF01C" w:rsidR="007B67D8" w:rsidRPr="00ED2152" w:rsidRDefault="007B67D8" w:rsidP="007B67D8">
      <w:pPr>
        <w:pStyle w:val="Caption"/>
        <w:rPr>
          <w:noProof/>
          <w:lang w:val="en-US"/>
        </w:rPr>
      </w:pPr>
      <w:bookmarkStart w:id="5" w:name="_Ref530490688"/>
      <w:r w:rsidRPr="00257AB2">
        <w:rPr>
          <w:noProof/>
        </w:rPr>
        <w:t xml:space="preserve">Gambar </w:t>
      </w:r>
      <w:r w:rsidRPr="00257AB2">
        <w:rPr>
          <w:noProof/>
        </w:rPr>
        <w:fldChar w:fldCharType="begin"/>
      </w:r>
      <w:r w:rsidRPr="00257AB2">
        <w:rPr>
          <w:noProof/>
        </w:rPr>
        <w:instrText xml:space="preserve"> SEQ Gambar \* ARABIC </w:instrText>
      </w:r>
      <w:r w:rsidRPr="00257AB2">
        <w:rPr>
          <w:noProof/>
        </w:rPr>
        <w:fldChar w:fldCharType="separate"/>
      </w:r>
      <w:r w:rsidR="00E172A3">
        <w:rPr>
          <w:noProof/>
        </w:rPr>
        <w:t>2</w:t>
      </w:r>
      <w:r w:rsidRPr="00257AB2">
        <w:rPr>
          <w:noProof/>
        </w:rPr>
        <w:fldChar w:fldCharType="end"/>
      </w:r>
      <w:bookmarkEnd w:id="5"/>
      <w:r w:rsidRPr="00257AB2">
        <w:rPr>
          <w:noProof/>
        </w:rPr>
        <w:t>. Topologi sistem kesiapsiagaan dan kedaruratan nuklir  KNY dengan sistem kebencanaan nasional</w:t>
      </w:r>
      <w:r w:rsidR="00ED2152">
        <w:rPr>
          <w:noProof/>
          <w:lang w:val="en-US"/>
        </w:rPr>
        <w:t xml:space="preserve"> dan stakeholder</w:t>
      </w:r>
    </w:p>
    <w:p w14:paraId="1D261FB3" w14:textId="2C0486DA" w:rsidR="00EF70E3" w:rsidRPr="00257AB2" w:rsidRDefault="00EF70E3" w:rsidP="00E74C73">
      <w:pPr>
        <w:pStyle w:val="TEKS"/>
        <w:rPr>
          <w:noProof/>
        </w:rPr>
      </w:pPr>
      <w:r w:rsidRPr="00257AB2">
        <w:rPr>
          <w:noProof/>
        </w:rPr>
        <w:t>Pertama adalah sistem akuisisi data radiasi dan lingkungan, meteorology, dan parameter operasi fasilitas nuklir yang terintegrasi di kawasan nuklir Yogyakarta</w:t>
      </w:r>
      <w:r w:rsidR="00ED2152">
        <w:rPr>
          <w:noProof/>
          <w:lang w:val="en-US"/>
        </w:rPr>
        <w:t>. Prototipe sistem ini telah dikembangkan pada penelitian sebelumnya</w:t>
      </w:r>
      <w:r w:rsidRPr="00257AB2">
        <w:rPr>
          <w:noProof/>
        </w:rPr>
        <w:t xml:space="preserve">. Kedua adalah perangkat lunak sistem pendukung keputusan cerdas </w:t>
      </w:r>
      <w:r w:rsidR="00F4657E" w:rsidRPr="00257AB2">
        <w:rPr>
          <w:noProof/>
        </w:rPr>
        <w:t xml:space="preserve">atau </w:t>
      </w:r>
      <w:r w:rsidRPr="00257AB2">
        <w:rPr>
          <w:i/>
          <w:noProof/>
        </w:rPr>
        <w:t>intelligence decision support system</w:t>
      </w:r>
      <w:r w:rsidRPr="00257AB2">
        <w:rPr>
          <w:noProof/>
        </w:rPr>
        <w:t xml:space="preserve"> </w:t>
      </w:r>
      <w:r w:rsidR="00F4657E" w:rsidRPr="00257AB2">
        <w:rPr>
          <w:noProof/>
        </w:rPr>
        <w:t xml:space="preserve">(I-DSS) </w:t>
      </w:r>
      <w:r w:rsidRPr="00257AB2">
        <w:rPr>
          <w:noProof/>
        </w:rPr>
        <w:t xml:space="preserve">yang berfungsi melakukan analisis seluruh data akuisisi menggunakan metode pembelajaran mesin </w:t>
      </w:r>
      <w:r w:rsidR="00ED2152">
        <w:rPr>
          <w:noProof/>
          <w:lang w:val="en-US"/>
        </w:rPr>
        <w:t>(</w:t>
      </w:r>
      <w:r w:rsidR="00ED2152">
        <w:rPr>
          <w:i/>
          <w:iCs/>
          <w:noProof/>
          <w:lang w:val="en-US"/>
        </w:rPr>
        <w:t>machine learning</w:t>
      </w:r>
      <w:r w:rsidR="00ED2152">
        <w:rPr>
          <w:noProof/>
          <w:lang w:val="en-US"/>
        </w:rPr>
        <w:t>)</w:t>
      </w:r>
      <w:r w:rsidR="00ED2152">
        <w:rPr>
          <w:i/>
          <w:iCs/>
          <w:noProof/>
          <w:lang w:val="en-US"/>
        </w:rPr>
        <w:t xml:space="preserve"> </w:t>
      </w:r>
      <w:r w:rsidR="00F4657E" w:rsidRPr="00257AB2">
        <w:rPr>
          <w:noProof/>
        </w:rPr>
        <w:t xml:space="preserve">dalam </w:t>
      </w:r>
      <w:r w:rsidRPr="00257AB2">
        <w:rPr>
          <w:noProof/>
        </w:rPr>
        <w:t>menghasilkan keputusan</w:t>
      </w:r>
      <w:r w:rsidR="00F4657E" w:rsidRPr="00257AB2">
        <w:rPr>
          <w:noProof/>
        </w:rPr>
        <w:t xml:space="preserve"> untuk mendukung OTD mengambil </w:t>
      </w:r>
      <w:r w:rsidR="00F4657E" w:rsidRPr="00257AB2">
        <w:rPr>
          <w:noProof/>
        </w:rPr>
        <w:lastRenderedPageBreak/>
        <w:t xml:space="preserve">kebijakan terkait status dan kondisi kedaruratan nuklir KNY. Sistem ketiga adalah sistem peringatan dini atau </w:t>
      </w:r>
      <w:r w:rsidR="00F4657E" w:rsidRPr="00257AB2">
        <w:rPr>
          <w:i/>
          <w:noProof/>
        </w:rPr>
        <w:t xml:space="preserve">early warning system </w:t>
      </w:r>
      <w:r w:rsidR="00F4657E" w:rsidRPr="00257AB2">
        <w:rPr>
          <w:noProof/>
        </w:rPr>
        <w:t xml:space="preserve">(EWS) yang mengintegrasikan sistem akuisisi data dan sistem I-DSS dengan EWS yang terdapat di instansi terkait kebencanaan (BPBD, </w:t>
      </w:r>
      <w:r w:rsidR="00ED2152">
        <w:rPr>
          <w:noProof/>
          <w:lang w:val="en-US"/>
        </w:rPr>
        <w:t>Pemda,</w:t>
      </w:r>
      <w:r w:rsidR="00F4657E" w:rsidRPr="00257AB2">
        <w:rPr>
          <w:noProof/>
        </w:rPr>
        <w:t xml:space="preserve"> dll) </w:t>
      </w:r>
      <w:r w:rsidR="00ED2152">
        <w:rPr>
          <w:noProof/>
          <w:lang w:val="en-US"/>
        </w:rPr>
        <w:t xml:space="preserve">termasuk dengan BATAN dan BAPETEN </w:t>
      </w:r>
      <w:r w:rsidR="00F4657E" w:rsidRPr="00257AB2">
        <w:rPr>
          <w:noProof/>
        </w:rPr>
        <w:t xml:space="preserve">dengan aplikasi </w:t>
      </w:r>
      <w:r w:rsidR="00F4657E" w:rsidRPr="00257AB2">
        <w:rPr>
          <w:i/>
          <w:noProof/>
        </w:rPr>
        <w:t>client-server</w:t>
      </w:r>
      <w:r w:rsidR="00F4657E" w:rsidRPr="00257AB2">
        <w:rPr>
          <w:noProof/>
        </w:rPr>
        <w:t xml:space="preserve">. </w:t>
      </w:r>
    </w:p>
    <w:p w14:paraId="5A9AC7DA" w14:textId="16A31BD3" w:rsidR="00C7399C" w:rsidRPr="00257AB2" w:rsidRDefault="00F4657E" w:rsidP="00F4657E">
      <w:pPr>
        <w:pStyle w:val="TEKS"/>
        <w:rPr>
          <w:noProof/>
        </w:rPr>
      </w:pPr>
      <w:r w:rsidRPr="00257AB2">
        <w:rPr>
          <w:noProof/>
        </w:rPr>
        <w:t xml:space="preserve">Prototip sistem </w:t>
      </w:r>
      <w:r w:rsidR="00ED2152" w:rsidRPr="00ED2152">
        <w:rPr>
          <w:noProof/>
        </w:rPr>
        <w:t xml:space="preserve">pendukung keputusan untuk </w:t>
      </w:r>
      <w:r w:rsidRPr="00257AB2">
        <w:rPr>
          <w:noProof/>
        </w:rPr>
        <w:t xml:space="preserve">kesiapsiagaan </w:t>
      </w:r>
      <w:r w:rsidR="00ED2152" w:rsidRPr="00ED2152">
        <w:rPr>
          <w:noProof/>
        </w:rPr>
        <w:t xml:space="preserve">pada </w:t>
      </w:r>
      <w:r w:rsidRPr="00257AB2">
        <w:rPr>
          <w:noProof/>
        </w:rPr>
        <w:t xml:space="preserve">kedaruratan nuklir di KNY ini akan menjadi model untuk sistem </w:t>
      </w:r>
      <w:r w:rsidR="00ED2152" w:rsidRPr="00ED2152">
        <w:rPr>
          <w:noProof/>
        </w:rPr>
        <w:t xml:space="preserve">pendukung keputusan </w:t>
      </w:r>
      <w:r w:rsidRPr="00257AB2">
        <w:rPr>
          <w:noProof/>
        </w:rPr>
        <w:t xml:space="preserve">kesiapsiagaan kedaruratan nuklir di </w:t>
      </w:r>
      <w:r w:rsidR="00ED2152" w:rsidRPr="00ED2152">
        <w:rPr>
          <w:noProof/>
        </w:rPr>
        <w:t xml:space="preserve">fasilitas nuklir BATAN </w:t>
      </w:r>
      <w:r w:rsidRPr="00257AB2">
        <w:rPr>
          <w:noProof/>
        </w:rPr>
        <w:t>lainnya</w:t>
      </w:r>
      <w:r w:rsidR="00ED2152" w:rsidRPr="00ED2152">
        <w:rPr>
          <w:noProof/>
        </w:rPr>
        <w:t xml:space="preserve"> (Serpong dan Bandung)</w:t>
      </w:r>
      <w:r w:rsidRPr="00257AB2">
        <w:rPr>
          <w:noProof/>
        </w:rPr>
        <w:t xml:space="preserve">, dimana sistem ini akan dapat diakses dan dimanfaatkan dalam tingkat kawasan nuklir, daerah, bahkan hingga nasional. Sistem ini dapat dikembangkan lebih jauh menjadi bagian dari sistem kebencanaan nasional.  </w:t>
      </w:r>
      <w:r w:rsidR="009B0DC5" w:rsidRPr="00257AB2">
        <w:rPr>
          <w:noProof/>
        </w:rPr>
        <w:t xml:space="preserve">Saat ini di Indonesia belum tersedia </w:t>
      </w:r>
      <w:r w:rsidRPr="00257AB2">
        <w:rPr>
          <w:noProof/>
        </w:rPr>
        <w:t xml:space="preserve">sistem </w:t>
      </w:r>
      <w:r w:rsidR="009B0DC5" w:rsidRPr="00257AB2">
        <w:rPr>
          <w:noProof/>
        </w:rPr>
        <w:t xml:space="preserve">yang digunakan untuk membantu terkait kedaruratan nuklir dan radiologi. Sehingga peneliitan ini mampu meningkatkan kemandirian teknologi dan memperkuan sistem inovasi nasional (SINAS) dalam bidang </w:t>
      </w:r>
      <w:r w:rsidRPr="00257AB2">
        <w:rPr>
          <w:noProof/>
        </w:rPr>
        <w:t xml:space="preserve">kebencanaan dan </w:t>
      </w:r>
      <w:r w:rsidR="009B0DC5" w:rsidRPr="00257AB2">
        <w:rPr>
          <w:noProof/>
        </w:rPr>
        <w:t>teknologi informasi dan komunikasi yang diterapkan pada penanggulangan kedaruratan nuklir dan radiologi.</w:t>
      </w:r>
    </w:p>
    <w:p w14:paraId="7EF1EE60" w14:textId="77777777" w:rsidR="009E7596" w:rsidRPr="00257AB2" w:rsidRDefault="00FB34FE" w:rsidP="00863D86">
      <w:pPr>
        <w:pStyle w:val="SubBab"/>
        <w:rPr>
          <w:noProof/>
        </w:rPr>
      </w:pPr>
      <w:bookmarkStart w:id="6" w:name="_Toc530791453"/>
      <w:r w:rsidRPr="00257AB2">
        <w:rPr>
          <w:noProof/>
        </w:rPr>
        <w:t>Tujuan dan Sasaran</w:t>
      </w:r>
      <w:bookmarkEnd w:id="6"/>
    </w:p>
    <w:p w14:paraId="2252E691" w14:textId="66047FF0" w:rsidR="003801E3" w:rsidRPr="00257AB2" w:rsidRDefault="00FB34FE" w:rsidP="00D23B51">
      <w:pPr>
        <w:pStyle w:val="TEKS"/>
        <w:rPr>
          <w:noProof/>
        </w:rPr>
      </w:pPr>
      <w:r w:rsidRPr="00257AB2">
        <w:rPr>
          <w:noProof/>
        </w:rPr>
        <w:t xml:space="preserve">Tujuan dan sasaran penelitian ini adalah mengembangkan </w:t>
      </w:r>
      <w:r w:rsidR="00795196" w:rsidRPr="00257AB2">
        <w:rPr>
          <w:noProof/>
        </w:rPr>
        <w:t xml:space="preserve">sistem </w:t>
      </w:r>
      <w:r w:rsidR="00012E97">
        <w:rPr>
          <w:noProof/>
          <w:lang w:val="en-US"/>
        </w:rPr>
        <w:t xml:space="preserve">pendukung keputusan untuk </w:t>
      </w:r>
      <w:r w:rsidR="00795196" w:rsidRPr="00257AB2">
        <w:rPr>
          <w:noProof/>
        </w:rPr>
        <w:t xml:space="preserve">kesiapsiagaan </w:t>
      </w:r>
      <w:r w:rsidR="00012E97">
        <w:rPr>
          <w:noProof/>
          <w:lang w:val="en-US"/>
        </w:rPr>
        <w:t xml:space="preserve">pada </w:t>
      </w:r>
      <w:r w:rsidR="00795196" w:rsidRPr="00257AB2">
        <w:rPr>
          <w:noProof/>
        </w:rPr>
        <w:t xml:space="preserve">kedaruratan nuklir di kawasan nuklir Yogyakarta. </w:t>
      </w:r>
      <w:r w:rsidR="00D23B51" w:rsidRPr="00257AB2">
        <w:rPr>
          <w:noProof/>
        </w:rPr>
        <w:t xml:space="preserve">Adapun rincian tujuan penelitian ini secara </w:t>
      </w:r>
      <w:r w:rsidR="00526597" w:rsidRPr="00257AB2">
        <w:rPr>
          <w:noProof/>
        </w:rPr>
        <w:t xml:space="preserve">bertahap </w:t>
      </w:r>
      <w:r w:rsidR="00D23B51" w:rsidRPr="00257AB2">
        <w:rPr>
          <w:noProof/>
        </w:rPr>
        <w:t xml:space="preserve">adalah sebagai berikut: (1) </w:t>
      </w:r>
      <w:r w:rsidR="005F2B14" w:rsidRPr="00257AB2">
        <w:rPr>
          <w:noProof/>
        </w:rPr>
        <w:t xml:space="preserve">mengembangkan </w:t>
      </w:r>
      <w:r w:rsidR="00526597" w:rsidRPr="00257AB2">
        <w:rPr>
          <w:noProof/>
        </w:rPr>
        <w:t xml:space="preserve">perangkat lunak cerdas berbasis </w:t>
      </w:r>
      <w:r w:rsidR="005F2B14" w:rsidRPr="00257AB2">
        <w:rPr>
          <w:i/>
          <w:noProof/>
        </w:rPr>
        <w:t>machine learning</w:t>
      </w:r>
      <w:r w:rsidR="00526597" w:rsidRPr="00257AB2">
        <w:rPr>
          <w:noProof/>
        </w:rPr>
        <w:t xml:space="preserve"> yang menganalisis data akuisisi dan menghasilkan status kondisi kedaruratan untuk pendukung keputusan</w:t>
      </w:r>
      <w:r w:rsidR="005F2B14" w:rsidRPr="00257AB2">
        <w:rPr>
          <w:noProof/>
        </w:rPr>
        <w:t>; (</w:t>
      </w:r>
      <w:r w:rsidR="00012E97">
        <w:rPr>
          <w:noProof/>
          <w:lang w:val="en-US"/>
        </w:rPr>
        <w:t>2</w:t>
      </w:r>
      <w:r w:rsidR="005F2B14" w:rsidRPr="00257AB2">
        <w:rPr>
          <w:noProof/>
        </w:rPr>
        <w:t>)</w:t>
      </w:r>
      <w:r w:rsidR="00526597" w:rsidRPr="00257AB2">
        <w:rPr>
          <w:noProof/>
        </w:rPr>
        <w:t xml:space="preserve"> mengembangkan sistem peringatan dini atau </w:t>
      </w:r>
      <w:r w:rsidR="00526597" w:rsidRPr="00257AB2">
        <w:rPr>
          <w:i/>
          <w:noProof/>
        </w:rPr>
        <w:t>early warning system</w:t>
      </w:r>
      <w:r w:rsidR="00526597" w:rsidRPr="00257AB2">
        <w:rPr>
          <w:noProof/>
        </w:rPr>
        <w:t xml:space="preserve"> (EWS) kedaruratan nuklir yang terintegrasi dengan EWS pihak </w:t>
      </w:r>
      <w:r w:rsidR="00012E97">
        <w:rPr>
          <w:noProof/>
          <w:lang w:val="en-US"/>
        </w:rPr>
        <w:t xml:space="preserve">eksternal </w:t>
      </w:r>
      <w:r w:rsidR="00526597" w:rsidRPr="00257AB2">
        <w:rPr>
          <w:noProof/>
        </w:rPr>
        <w:t>atau instansi lain yang terlibat kebencanaan</w:t>
      </w:r>
      <w:r w:rsidR="00012E97">
        <w:rPr>
          <w:noProof/>
          <w:lang w:val="en-US"/>
        </w:rPr>
        <w:t xml:space="preserve"> dan kedaruratan nuklir</w:t>
      </w:r>
      <w:r w:rsidR="005F2B14" w:rsidRPr="00257AB2">
        <w:rPr>
          <w:noProof/>
        </w:rPr>
        <w:t>.</w:t>
      </w:r>
    </w:p>
    <w:p w14:paraId="61640EBB" w14:textId="1441ADED" w:rsidR="00526597" w:rsidRDefault="00CB0007" w:rsidP="006F18CC">
      <w:pPr>
        <w:pStyle w:val="TEKS"/>
        <w:rPr>
          <w:noProof/>
        </w:rPr>
      </w:pPr>
      <w:r w:rsidRPr="00257AB2">
        <w:rPr>
          <w:noProof/>
        </w:rPr>
        <w:t>Sasaran</w:t>
      </w:r>
      <w:r w:rsidR="00526597" w:rsidRPr="00257AB2">
        <w:rPr>
          <w:noProof/>
        </w:rPr>
        <w:t xml:space="preserve"> akhir </w:t>
      </w:r>
      <w:r w:rsidRPr="00257AB2">
        <w:rPr>
          <w:noProof/>
        </w:rPr>
        <w:t xml:space="preserve">yang </w:t>
      </w:r>
      <w:r w:rsidR="00526597" w:rsidRPr="00257AB2">
        <w:rPr>
          <w:noProof/>
        </w:rPr>
        <w:t xml:space="preserve">akan </w:t>
      </w:r>
      <w:r w:rsidRPr="00257AB2">
        <w:rPr>
          <w:noProof/>
        </w:rPr>
        <w:t xml:space="preserve">dicapai pada penelitian ini adalah </w:t>
      </w:r>
      <w:r w:rsidR="00526597" w:rsidRPr="00257AB2">
        <w:rPr>
          <w:noProof/>
        </w:rPr>
        <w:t xml:space="preserve">menghasilkan prototip sistem kesiapsiagaan untuk kedaruratan nuklir di KNY yang nantinya dapat dikembangkan dan diintegrasikan dengan sistem kebencanaan nasional. Secara parallel akan </w:t>
      </w:r>
      <w:r w:rsidR="009C6029" w:rsidRPr="00257AB2">
        <w:rPr>
          <w:noProof/>
        </w:rPr>
        <w:t xml:space="preserve">dihasilkan pengembangan ilmu pengetahuan tentang aplikasi </w:t>
      </w:r>
      <w:r w:rsidR="009C6029" w:rsidRPr="00257AB2">
        <w:rPr>
          <w:i/>
          <w:noProof/>
        </w:rPr>
        <w:t>machine learning</w:t>
      </w:r>
      <w:r w:rsidR="009C6029" w:rsidRPr="00257AB2">
        <w:rPr>
          <w:noProof/>
        </w:rPr>
        <w:t xml:space="preserve">, dan sistem kebencanaan yang akan dipublikasikan tingkat nasional dan internasional, serta perolehan paten </w:t>
      </w:r>
      <w:r w:rsidR="00012E97">
        <w:rPr>
          <w:noProof/>
          <w:lang w:val="en-US"/>
        </w:rPr>
        <w:t xml:space="preserve">sederhana </w:t>
      </w:r>
      <w:r w:rsidR="009C6029" w:rsidRPr="00257AB2">
        <w:rPr>
          <w:noProof/>
        </w:rPr>
        <w:t xml:space="preserve">dari sistem </w:t>
      </w:r>
      <w:r w:rsidR="00012E97">
        <w:rPr>
          <w:noProof/>
          <w:lang w:val="en-US"/>
        </w:rPr>
        <w:t xml:space="preserve">pendukung keputusan untuk </w:t>
      </w:r>
      <w:r w:rsidR="009C6029" w:rsidRPr="00257AB2">
        <w:rPr>
          <w:noProof/>
        </w:rPr>
        <w:t xml:space="preserve">kesiapsiagaan </w:t>
      </w:r>
      <w:r w:rsidR="00012E97">
        <w:rPr>
          <w:noProof/>
          <w:lang w:val="en-US"/>
        </w:rPr>
        <w:t xml:space="preserve">pada </w:t>
      </w:r>
      <w:r w:rsidR="009C6029" w:rsidRPr="00257AB2">
        <w:rPr>
          <w:noProof/>
        </w:rPr>
        <w:t>kedaruratan nuklir</w:t>
      </w:r>
      <w:r w:rsidR="00012E97">
        <w:rPr>
          <w:noProof/>
          <w:lang w:val="en-US"/>
        </w:rPr>
        <w:t xml:space="preserve"> dan radiologis di KNY</w:t>
      </w:r>
      <w:r w:rsidR="009C6029" w:rsidRPr="00257AB2">
        <w:rPr>
          <w:noProof/>
        </w:rPr>
        <w:t xml:space="preserve">. Sehingga selain berupa prototip, </w:t>
      </w:r>
      <w:r w:rsidR="00215430" w:rsidRPr="00257AB2">
        <w:rPr>
          <w:noProof/>
        </w:rPr>
        <w:t>ditargetkan penelitian ini akan menghasilkan publikasi ilmiah dan paten sederhana.</w:t>
      </w:r>
    </w:p>
    <w:p w14:paraId="569615C4" w14:textId="77777777" w:rsidR="008F5131" w:rsidRPr="00257AB2" w:rsidRDefault="008F5131" w:rsidP="006F18CC">
      <w:pPr>
        <w:pStyle w:val="TEKS"/>
        <w:rPr>
          <w:noProof/>
        </w:rPr>
      </w:pPr>
    </w:p>
    <w:p w14:paraId="56CDE761" w14:textId="77777777" w:rsidR="00FB34FE" w:rsidRPr="00257AB2" w:rsidRDefault="000C560B" w:rsidP="00863D86">
      <w:pPr>
        <w:pStyle w:val="SubBab"/>
        <w:rPr>
          <w:noProof/>
        </w:rPr>
      </w:pPr>
      <w:bookmarkStart w:id="7" w:name="_Toc530791454"/>
      <w:r w:rsidRPr="00257AB2">
        <w:rPr>
          <w:noProof/>
        </w:rPr>
        <w:t>Kebaruan dan Terobosan Teknologi</w:t>
      </w:r>
      <w:bookmarkEnd w:id="7"/>
    </w:p>
    <w:p w14:paraId="042C2D1B" w14:textId="77777777" w:rsidR="00484615" w:rsidRDefault="000C560B" w:rsidP="00484615">
      <w:pPr>
        <w:pStyle w:val="TEKS"/>
        <w:rPr>
          <w:noProof/>
          <w:lang w:val="en-US"/>
        </w:rPr>
      </w:pPr>
      <w:r w:rsidRPr="00257AB2">
        <w:rPr>
          <w:noProof/>
        </w:rPr>
        <w:lastRenderedPageBreak/>
        <w:t xml:space="preserve">Hal-hal yang dianggap baru, inovatif serta melakukan terobosan teknologi dari penelitian yang diusulkan ini </w:t>
      </w:r>
      <w:r w:rsidR="00484615">
        <w:rPr>
          <w:noProof/>
          <w:lang w:val="en-US"/>
        </w:rPr>
        <w:t xml:space="preserve">ditunjukkan pada </w:t>
      </w:r>
    </w:p>
    <w:p w14:paraId="1CB779D9" w14:textId="1E431260" w:rsidR="00CA156E" w:rsidRDefault="00CA156E" w:rsidP="00CA156E">
      <w:pPr>
        <w:pStyle w:val="Caption"/>
        <w:keepNext/>
      </w:pPr>
      <w:r>
        <w:t xml:space="preserve">Tabel </w:t>
      </w:r>
      <w:fldSimple w:instr=" SEQ Tabel \* ARABIC ">
        <w:r w:rsidR="00E172A3">
          <w:rPr>
            <w:noProof/>
          </w:rPr>
          <w:t>1</w:t>
        </w:r>
      </w:fldSimple>
      <w:r>
        <w:rPr>
          <w:lang w:val="en-US"/>
        </w:rPr>
        <w:t xml:space="preserve">. </w:t>
      </w:r>
      <w:proofErr w:type="spellStart"/>
      <w:r>
        <w:rPr>
          <w:lang w:val="en-US"/>
        </w:rPr>
        <w:t>Keterbaruan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Terobosan</w:t>
      </w:r>
      <w:proofErr w:type="spellEnd"/>
      <w:r>
        <w:rPr>
          <w:lang w:val="en-US"/>
        </w:rPr>
        <w:t xml:space="preserve"> </w:t>
      </w:r>
      <w:proofErr w:type="spellStart"/>
      <w:r>
        <w:rPr>
          <w:lang w:val="en-US"/>
        </w:rPr>
        <w:t>penelitian</w:t>
      </w:r>
      <w:proofErr w:type="spellEnd"/>
    </w:p>
    <w:tbl>
      <w:tblPr>
        <w:tblStyle w:val="TableGrid"/>
        <w:tblW w:w="0" w:type="auto"/>
        <w:tblLook w:val="04A0" w:firstRow="1" w:lastRow="0" w:firstColumn="1" w:lastColumn="0" w:noHBand="0" w:noVBand="1"/>
      </w:tblPr>
      <w:tblGrid>
        <w:gridCol w:w="704"/>
        <w:gridCol w:w="2977"/>
        <w:gridCol w:w="2551"/>
        <w:gridCol w:w="2784"/>
      </w:tblGrid>
      <w:tr w:rsidR="00CA156E" w14:paraId="45916D07" w14:textId="77777777" w:rsidTr="00ED2152">
        <w:tc>
          <w:tcPr>
            <w:tcW w:w="704" w:type="dxa"/>
          </w:tcPr>
          <w:p w14:paraId="1685500C" w14:textId="06DAB769" w:rsidR="00CA156E" w:rsidRPr="00E5093D" w:rsidRDefault="00CA156E" w:rsidP="00CA156E">
            <w:pPr>
              <w:pStyle w:val="TEKS"/>
              <w:spacing w:line="240" w:lineRule="auto"/>
              <w:ind w:firstLine="0"/>
              <w:jc w:val="center"/>
              <w:rPr>
                <w:b/>
                <w:bCs/>
                <w:noProof/>
                <w:sz w:val="20"/>
                <w:szCs w:val="20"/>
                <w:lang w:val="en-US"/>
              </w:rPr>
            </w:pPr>
            <w:r w:rsidRPr="00E5093D">
              <w:rPr>
                <w:b/>
                <w:bCs/>
                <w:noProof/>
                <w:sz w:val="20"/>
                <w:szCs w:val="20"/>
                <w:lang w:val="en-US"/>
              </w:rPr>
              <w:t>No</w:t>
            </w:r>
          </w:p>
        </w:tc>
        <w:tc>
          <w:tcPr>
            <w:tcW w:w="2977" w:type="dxa"/>
          </w:tcPr>
          <w:p w14:paraId="135C9695" w14:textId="380F9770" w:rsidR="00CA156E" w:rsidRPr="00E5093D" w:rsidRDefault="00CA156E" w:rsidP="00CA156E">
            <w:pPr>
              <w:pStyle w:val="TEKS"/>
              <w:spacing w:line="240" w:lineRule="auto"/>
              <w:ind w:firstLine="0"/>
              <w:jc w:val="center"/>
              <w:rPr>
                <w:b/>
                <w:bCs/>
                <w:noProof/>
                <w:sz w:val="20"/>
                <w:szCs w:val="20"/>
                <w:lang w:val="en-US"/>
              </w:rPr>
            </w:pPr>
            <w:r w:rsidRPr="00E5093D">
              <w:rPr>
                <w:b/>
                <w:bCs/>
                <w:noProof/>
                <w:sz w:val="20"/>
                <w:szCs w:val="20"/>
                <w:lang w:val="en-US"/>
              </w:rPr>
              <w:t>Item</w:t>
            </w:r>
          </w:p>
        </w:tc>
        <w:tc>
          <w:tcPr>
            <w:tcW w:w="2551" w:type="dxa"/>
          </w:tcPr>
          <w:p w14:paraId="62098AC6" w14:textId="6B07DB07" w:rsidR="00CA156E" w:rsidRPr="00E5093D" w:rsidRDefault="00CA156E" w:rsidP="00CA156E">
            <w:pPr>
              <w:pStyle w:val="TEKS"/>
              <w:spacing w:line="240" w:lineRule="auto"/>
              <w:ind w:firstLine="0"/>
              <w:jc w:val="center"/>
              <w:rPr>
                <w:b/>
                <w:bCs/>
                <w:noProof/>
                <w:sz w:val="20"/>
                <w:szCs w:val="20"/>
                <w:lang w:val="en-US"/>
              </w:rPr>
            </w:pPr>
            <w:r w:rsidRPr="00E5093D">
              <w:rPr>
                <w:b/>
                <w:bCs/>
                <w:noProof/>
                <w:sz w:val="20"/>
                <w:szCs w:val="20"/>
                <w:lang w:val="en-US"/>
              </w:rPr>
              <w:t>State of the art</w:t>
            </w:r>
          </w:p>
        </w:tc>
        <w:tc>
          <w:tcPr>
            <w:tcW w:w="2784" w:type="dxa"/>
          </w:tcPr>
          <w:p w14:paraId="231DB40F" w14:textId="748AE9E9" w:rsidR="00CA156E" w:rsidRPr="00E5093D" w:rsidRDefault="00CA156E" w:rsidP="00CA156E">
            <w:pPr>
              <w:pStyle w:val="TEKS"/>
              <w:spacing w:line="240" w:lineRule="auto"/>
              <w:ind w:firstLine="0"/>
              <w:jc w:val="center"/>
              <w:rPr>
                <w:b/>
                <w:bCs/>
                <w:noProof/>
                <w:sz w:val="20"/>
                <w:szCs w:val="20"/>
                <w:lang w:val="en-US"/>
              </w:rPr>
            </w:pPr>
            <w:r w:rsidRPr="00E5093D">
              <w:rPr>
                <w:b/>
                <w:bCs/>
                <w:noProof/>
                <w:sz w:val="20"/>
                <w:szCs w:val="20"/>
                <w:lang w:val="en-US"/>
              </w:rPr>
              <w:t>Keterbaruan dan Terobosan</w:t>
            </w:r>
          </w:p>
        </w:tc>
      </w:tr>
      <w:tr w:rsidR="00CA156E" w14:paraId="30AC93D1" w14:textId="77777777" w:rsidTr="00ED2152">
        <w:tc>
          <w:tcPr>
            <w:tcW w:w="704" w:type="dxa"/>
          </w:tcPr>
          <w:p w14:paraId="77108D9E" w14:textId="77777777" w:rsidR="00CA156E" w:rsidRPr="00A40D2B" w:rsidRDefault="00CA156E" w:rsidP="00CA156E">
            <w:pPr>
              <w:pStyle w:val="TEKS"/>
              <w:numPr>
                <w:ilvl w:val="0"/>
                <w:numId w:val="40"/>
              </w:numPr>
              <w:spacing w:line="240" w:lineRule="auto"/>
              <w:rPr>
                <w:noProof/>
                <w:sz w:val="20"/>
                <w:szCs w:val="20"/>
                <w:lang w:val="en-US"/>
              </w:rPr>
            </w:pPr>
          </w:p>
        </w:tc>
        <w:tc>
          <w:tcPr>
            <w:tcW w:w="2977" w:type="dxa"/>
          </w:tcPr>
          <w:p w14:paraId="5115CBB3" w14:textId="37147497" w:rsidR="00CA156E" w:rsidRPr="00A40D2B" w:rsidRDefault="00CA156E" w:rsidP="00CA156E">
            <w:pPr>
              <w:pStyle w:val="TEKS"/>
              <w:spacing w:line="240" w:lineRule="auto"/>
              <w:ind w:firstLine="0"/>
              <w:rPr>
                <w:noProof/>
                <w:sz w:val="20"/>
                <w:szCs w:val="20"/>
                <w:lang w:val="en-US"/>
              </w:rPr>
            </w:pPr>
            <w:r w:rsidRPr="00A40D2B">
              <w:rPr>
                <w:noProof/>
                <w:sz w:val="20"/>
                <w:szCs w:val="20"/>
                <w:lang w:val="en-US"/>
              </w:rPr>
              <w:t>Sistem akuisisi data di K</w:t>
            </w:r>
            <w:r w:rsidR="0076351F" w:rsidRPr="00A40D2B">
              <w:rPr>
                <w:noProof/>
                <w:sz w:val="20"/>
                <w:szCs w:val="20"/>
                <w:lang w:val="en-US"/>
              </w:rPr>
              <w:t xml:space="preserve">awasan </w:t>
            </w:r>
            <w:r w:rsidRPr="00A40D2B">
              <w:rPr>
                <w:noProof/>
                <w:sz w:val="20"/>
                <w:szCs w:val="20"/>
                <w:lang w:val="en-US"/>
              </w:rPr>
              <w:t>N</w:t>
            </w:r>
            <w:r w:rsidR="0076351F" w:rsidRPr="00A40D2B">
              <w:rPr>
                <w:noProof/>
                <w:sz w:val="20"/>
                <w:szCs w:val="20"/>
                <w:lang w:val="en-US"/>
              </w:rPr>
              <w:t xml:space="preserve">uklir </w:t>
            </w:r>
            <w:r w:rsidRPr="00A40D2B">
              <w:rPr>
                <w:noProof/>
                <w:sz w:val="20"/>
                <w:szCs w:val="20"/>
                <w:lang w:val="en-US"/>
              </w:rPr>
              <w:t>Y</w:t>
            </w:r>
            <w:r w:rsidR="0076351F" w:rsidRPr="00A40D2B">
              <w:rPr>
                <w:noProof/>
                <w:sz w:val="20"/>
                <w:szCs w:val="20"/>
                <w:lang w:val="en-US"/>
              </w:rPr>
              <w:t>ogyakarta</w:t>
            </w:r>
          </w:p>
        </w:tc>
        <w:tc>
          <w:tcPr>
            <w:tcW w:w="2551" w:type="dxa"/>
          </w:tcPr>
          <w:p w14:paraId="4C34820B" w14:textId="25DB2478" w:rsidR="00CA156E" w:rsidRPr="00A40D2B" w:rsidRDefault="00CA156E" w:rsidP="00CA156E">
            <w:pPr>
              <w:pStyle w:val="TEKS"/>
              <w:spacing w:line="240" w:lineRule="auto"/>
              <w:ind w:firstLine="0"/>
              <w:rPr>
                <w:noProof/>
                <w:sz w:val="20"/>
                <w:szCs w:val="20"/>
                <w:lang w:val="en-US"/>
              </w:rPr>
            </w:pPr>
            <w:r w:rsidRPr="00A40D2B">
              <w:rPr>
                <w:noProof/>
                <w:sz w:val="20"/>
                <w:szCs w:val="20"/>
                <w:lang w:val="en-US"/>
              </w:rPr>
              <w:t>Bersifat independen dan lokal</w:t>
            </w:r>
          </w:p>
        </w:tc>
        <w:tc>
          <w:tcPr>
            <w:tcW w:w="2784" w:type="dxa"/>
          </w:tcPr>
          <w:p w14:paraId="156DCF0B" w14:textId="1D6D334E" w:rsidR="00CA156E" w:rsidRPr="00A40D2B" w:rsidRDefault="00CA156E" w:rsidP="00CA156E">
            <w:pPr>
              <w:pStyle w:val="TEKS"/>
              <w:spacing w:line="240" w:lineRule="auto"/>
              <w:ind w:firstLine="0"/>
              <w:rPr>
                <w:noProof/>
                <w:sz w:val="20"/>
                <w:szCs w:val="20"/>
                <w:lang w:val="en-US"/>
              </w:rPr>
            </w:pPr>
            <w:r w:rsidRPr="00A40D2B">
              <w:rPr>
                <w:noProof/>
                <w:sz w:val="20"/>
                <w:szCs w:val="20"/>
                <w:lang w:val="en-US"/>
              </w:rPr>
              <w:t xml:space="preserve">Terintegrasi berbasis </w:t>
            </w:r>
            <w:r w:rsidRPr="00A40D2B">
              <w:rPr>
                <w:i/>
                <w:iCs/>
                <w:noProof/>
                <w:sz w:val="20"/>
                <w:szCs w:val="20"/>
                <w:lang w:val="en-US"/>
              </w:rPr>
              <w:t xml:space="preserve">wireless sensor network </w:t>
            </w:r>
            <w:r w:rsidRPr="00A40D2B">
              <w:rPr>
                <w:noProof/>
                <w:sz w:val="20"/>
                <w:szCs w:val="20"/>
                <w:lang w:val="en-US"/>
              </w:rPr>
              <w:t>dan IoT.</w:t>
            </w:r>
          </w:p>
        </w:tc>
      </w:tr>
      <w:tr w:rsidR="00CA156E" w14:paraId="0EA679DC" w14:textId="77777777" w:rsidTr="00ED2152">
        <w:tc>
          <w:tcPr>
            <w:tcW w:w="704" w:type="dxa"/>
          </w:tcPr>
          <w:p w14:paraId="67AF82F4" w14:textId="77777777" w:rsidR="00CA156E" w:rsidRPr="00A40D2B" w:rsidRDefault="00CA156E" w:rsidP="00CA156E">
            <w:pPr>
              <w:pStyle w:val="TEKS"/>
              <w:numPr>
                <w:ilvl w:val="0"/>
                <w:numId w:val="40"/>
              </w:numPr>
              <w:spacing w:line="240" w:lineRule="auto"/>
              <w:rPr>
                <w:noProof/>
                <w:sz w:val="20"/>
                <w:szCs w:val="20"/>
                <w:lang w:val="en-US"/>
              </w:rPr>
            </w:pPr>
          </w:p>
        </w:tc>
        <w:tc>
          <w:tcPr>
            <w:tcW w:w="2977" w:type="dxa"/>
          </w:tcPr>
          <w:p w14:paraId="533FB629" w14:textId="4405E896" w:rsidR="00CA156E" w:rsidRPr="00A40D2B" w:rsidRDefault="00CA156E" w:rsidP="00CA156E">
            <w:pPr>
              <w:pStyle w:val="TEKS"/>
              <w:spacing w:line="240" w:lineRule="auto"/>
              <w:ind w:firstLine="0"/>
              <w:rPr>
                <w:noProof/>
                <w:sz w:val="20"/>
                <w:szCs w:val="20"/>
                <w:lang w:val="en-US"/>
              </w:rPr>
            </w:pPr>
            <w:r w:rsidRPr="00A40D2B">
              <w:rPr>
                <w:noProof/>
                <w:sz w:val="20"/>
                <w:szCs w:val="20"/>
                <w:lang w:val="en-US"/>
              </w:rPr>
              <w:t>Sistem pendukung keputusan</w:t>
            </w:r>
            <w:r w:rsidR="0076351F" w:rsidRPr="00A40D2B">
              <w:rPr>
                <w:noProof/>
                <w:sz w:val="20"/>
                <w:szCs w:val="20"/>
                <w:lang w:val="en-US"/>
              </w:rPr>
              <w:t xml:space="preserve"> kedaruratan nuklir</w:t>
            </w:r>
          </w:p>
        </w:tc>
        <w:tc>
          <w:tcPr>
            <w:tcW w:w="2551" w:type="dxa"/>
          </w:tcPr>
          <w:p w14:paraId="4E3C35D6" w14:textId="36E2FAFA" w:rsidR="00CA156E" w:rsidRPr="00A40D2B" w:rsidRDefault="00F11408" w:rsidP="00CA156E">
            <w:pPr>
              <w:pStyle w:val="TEKS"/>
              <w:spacing w:line="240" w:lineRule="auto"/>
              <w:ind w:firstLine="0"/>
              <w:rPr>
                <w:noProof/>
                <w:sz w:val="20"/>
                <w:szCs w:val="20"/>
                <w:lang w:val="en-US"/>
              </w:rPr>
            </w:pPr>
            <w:r w:rsidRPr="00A40D2B">
              <w:rPr>
                <w:noProof/>
                <w:sz w:val="20"/>
                <w:szCs w:val="20"/>
                <w:lang w:val="en-US"/>
              </w:rPr>
              <w:t xml:space="preserve">Berbasis Bayes theorm </w:t>
            </w:r>
            <w:r w:rsidRPr="00A40D2B">
              <w:rPr>
                <w:noProof/>
                <w:sz w:val="20"/>
                <w:szCs w:val="20"/>
                <w:lang w:val="en-US"/>
              </w:rPr>
              <w:fldChar w:fldCharType="begin" w:fldLock="1"/>
            </w:r>
            <w:r w:rsidR="005C71D5" w:rsidRPr="00A40D2B">
              <w:rPr>
                <w:noProof/>
                <w:sz w:val="20"/>
                <w:szCs w:val="20"/>
                <w:lang w:val="en-US"/>
              </w:rPr>
              <w:instrText>ADDIN CSL_CITATION {"citationItems":[{"id":"ITEM-1","itemData":{"DOI":"10.1007/978-1-4757-4919-9_25","ISBN":"978-1-4757-4919-9","abstract":"In the thirteen years that have elapsed since the Chernobyl accident, many studies and developments have been made with the aim of improving our response to any future accident. One project has been the development of a decision support system to aid emergency management. rodos, a Real time online Decision support system for nuclear emergency management, has been built by a consortium of many institutes across Europe and the cis. As it approaches (standby!) operational use, we face the task of tailoring the output to meet the specific needs of users and simultaneously opening up their minds to full potential of a modern decision support system (dss). This paper reports a number of investigations into the decision support needs of the competent national safety authorities and reflects on the implications of rodos for the emergency management process.","author":[{"dropping-particle":"","family":"Bartzis","given":"J","non-dropping-particle":"","parse-names":false,"suffix":""},{"dropping-particle":"","family":"Ehrhardt","given":"J","non-dropping-particle":"","parse-names":false,"suffix":""},{"dropping-particle":"","family":"French","given":"S","non-dropping-particle":"","parse-names":false,"suffix":""},{"dropping-particle":"","family":"Lochard","given":"J","non-dropping-particle":"","parse-names":false,"suffix":""},{"dropping-particle":"","family":"Morrey","given":"M","non-dropping-particle":"","parse-names":false,"suffix":""},{"dropping-particle":"","family":"Papamichail","given":"K N","non-dropping-particle":"","parse-names":false,"suffix":""},{"dropping-particle":"","family":"Sinkko","given":"Kari","non-dropping-particle":"","parse-names":false,"suffix":""},{"dropping-particle":"","family":"Sohier","given":"A","non-dropping-particle":"","parse-names":false,"suffix":""}],"editor":[{"dropping-particle":"","family":"Zanakis","given":"Stelios H","non-dropping-particle":"","parse-names":false,"suffix":""},{"dropping-particle":"","family":"Doukidis","given":"Georgios","non-dropping-particle":"","parse-names":false,"suffix":""},{"dropping-particle":"","family":"Zopounidis","given":"Constantin","non-dropping-particle":"","parse-names":false,"suffix":""}],"id":"ITEM-1","issued":{"date-parts":[["2000"]]},"page":"381-395","publisher":"Springer US","publisher-place":"Boston, MA","title":"Rodos: Decision Support for Nuclear Emergencies BT - Decision Making: Recent Developments and Worldwide Applications","type":"chapter"},"uris":["http://www.mendeley.com/documents/?uuid=9659605e-f8a7-43ad-951a-8553d9026cdf"]}],"mendeley":{"formattedCitation":"[5]","plainTextFormattedCitation":"[5]","previouslyFormattedCitation":"[5]"},"properties":{"noteIndex":0},"schema":"https://github.com/citation-style-language/schema/raw/master/csl-citation.json"}</w:instrText>
            </w:r>
            <w:r w:rsidRPr="00A40D2B">
              <w:rPr>
                <w:noProof/>
                <w:sz w:val="20"/>
                <w:szCs w:val="20"/>
                <w:lang w:val="en-US"/>
              </w:rPr>
              <w:fldChar w:fldCharType="separate"/>
            </w:r>
            <w:r w:rsidRPr="00A40D2B">
              <w:rPr>
                <w:noProof/>
                <w:sz w:val="20"/>
                <w:szCs w:val="20"/>
                <w:lang w:val="en-US"/>
              </w:rPr>
              <w:t>[5]</w:t>
            </w:r>
            <w:r w:rsidRPr="00A40D2B">
              <w:rPr>
                <w:noProof/>
                <w:sz w:val="20"/>
                <w:szCs w:val="20"/>
                <w:lang w:val="en-US"/>
              </w:rPr>
              <w:fldChar w:fldCharType="end"/>
            </w:r>
          </w:p>
        </w:tc>
        <w:tc>
          <w:tcPr>
            <w:tcW w:w="2784" w:type="dxa"/>
          </w:tcPr>
          <w:p w14:paraId="76EA1EA4" w14:textId="3AC7637A" w:rsidR="00CA156E" w:rsidRPr="00A40D2B" w:rsidRDefault="00F11408" w:rsidP="00CA156E">
            <w:pPr>
              <w:pStyle w:val="TEKS"/>
              <w:spacing w:line="240" w:lineRule="auto"/>
              <w:ind w:firstLine="0"/>
              <w:rPr>
                <w:noProof/>
                <w:sz w:val="20"/>
                <w:szCs w:val="20"/>
                <w:lang w:val="en-US"/>
              </w:rPr>
            </w:pPr>
            <w:r w:rsidRPr="00A40D2B">
              <w:rPr>
                <w:noProof/>
                <w:sz w:val="20"/>
                <w:szCs w:val="20"/>
                <w:lang w:val="en-US"/>
              </w:rPr>
              <w:t xml:space="preserve">Dikembangkan berbasis </w:t>
            </w:r>
            <w:r w:rsidRPr="00A40D2B">
              <w:rPr>
                <w:i/>
                <w:iCs/>
                <w:noProof/>
                <w:sz w:val="20"/>
                <w:szCs w:val="20"/>
                <w:lang w:val="en-US"/>
              </w:rPr>
              <w:t xml:space="preserve">machine learning </w:t>
            </w:r>
            <w:r w:rsidRPr="00A40D2B">
              <w:rPr>
                <w:noProof/>
                <w:sz w:val="20"/>
                <w:szCs w:val="20"/>
                <w:lang w:val="en-US"/>
              </w:rPr>
              <w:t>(deep learning, multiclass SVM)</w:t>
            </w:r>
          </w:p>
        </w:tc>
      </w:tr>
      <w:tr w:rsidR="00CA156E" w14:paraId="0542B604" w14:textId="77777777" w:rsidTr="00ED2152">
        <w:tc>
          <w:tcPr>
            <w:tcW w:w="704" w:type="dxa"/>
          </w:tcPr>
          <w:p w14:paraId="239D9F33" w14:textId="77777777" w:rsidR="00CA156E" w:rsidRPr="00A40D2B" w:rsidRDefault="00CA156E" w:rsidP="00CA156E">
            <w:pPr>
              <w:pStyle w:val="TEKS"/>
              <w:numPr>
                <w:ilvl w:val="0"/>
                <w:numId w:val="40"/>
              </w:numPr>
              <w:spacing w:line="240" w:lineRule="auto"/>
              <w:rPr>
                <w:noProof/>
                <w:sz w:val="20"/>
                <w:szCs w:val="20"/>
                <w:lang w:val="en-US"/>
              </w:rPr>
            </w:pPr>
          </w:p>
        </w:tc>
        <w:tc>
          <w:tcPr>
            <w:tcW w:w="2977" w:type="dxa"/>
          </w:tcPr>
          <w:p w14:paraId="70F13CCB" w14:textId="4035E93E" w:rsidR="00CA156E" w:rsidRPr="00A40D2B" w:rsidRDefault="00CA156E" w:rsidP="00CA156E">
            <w:pPr>
              <w:pStyle w:val="TEKS"/>
              <w:spacing w:line="240" w:lineRule="auto"/>
              <w:ind w:firstLine="0"/>
              <w:rPr>
                <w:noProof/>
                <w:sz w:val="20"/>
                <w:szCs w:val="20"/>
                <w:lang w:val="en-US"/>
              </w:rPr>
            </w:pPr>
            <w:r w:rsidRPr="00A40D2B">
              <w:rPr>
                <w:noProof/>
                <w:sz w:val="20"/>
                <w:szCs w:val="20"/>
                <w:lang w:val="en-US"/>
              </w:rPr>
              <w:t>Interoperabilitas sistem IDSS</w:t>
            </w:r>
            <w:r w:rsidR="00F11408" w:rsidRPr="00A40D2B">
              <w:rPr>
                <w:noProof/>
                <w:sz w:val="20"/>
                <w:szCs w:val="20"/>
                <w:lang w:val="en-US"/>
              </w:rPr>
              <w:t xml:space="preserve"> dalam lingkup kawasan nuklir</w:t>
            </w:r>
          </w:p>
        </w:tc>
        <w:tc>
          <w:tcPr>
            <w:tcW w:w="2551" w:type="dxa"/>
          </w:tcPr>
          <w:p w14:paraId="71B62CB5" w14:textId="2A0F5371" w:rsidR="00CA156E" w:rsidRPr="00A40D2B" w:rsidRDefault="00F11408" w:rsidP="00CA156E">
            <w:pPr>
              <w:pStyle w:val="TEKS"/>
              <w:spacing w:line="240" w:lineRule="auto"/>
              <w:ind w:firstLine="0"/>
              <w:rPr>
                <w:noProof/>
                <w:sz w:val="20"/>
                <w:szCs w:val="20"/>
                <w:lang w:val="en-US"/>
              </w:rPr>
            </w:pPr>
            <w:r w:rsidRPr="00A40D2B">
              <w:rPr>
                <w:noProof/>
                <w:sz w:val="20"/>
                <w:szCs w:val="20"/>
                <w:lang w:val="en-US"/>
              </w:rPr>
              <w:t>BATAN belum mengembangkan sistem DSS antar kawasan nuklir</w:t>
            </w:r>
          </w:p>
        </w:tc>
        <w:tc>
          <w:tcPr>
            <w:tcW w:w="2784" w:type="dxa"/>
          </w:tcPr>
          <w:p w14:paraId="74DE0A6C" w14:textId="6F5FCF09" w:rsidR="00CA156E" w:rsidRPr="00A40D2B" w:rsidRDefault="00F11408" w:rsidP="00CA156E">
            <w:pPr>
              <w:pStyle w:val="TEKS"/>
              <w:spacing w:line="240" w:lineRule="auto"/>
              <w:ind w:firstLine="0"/>
              <w:rPr>
                <w:noProof/>
                <w:sz w:val="20"/>
                <w:szCs w:val="20"/>
                <w:lang w:val="en-US"/>
              </w:rPr>
            </w:pPr>
            <w:r w:rsidRPr="00A40D2B">
              <w:rPr>
                <w:noProof/>
                <w:sz w:val="20"/>
                <w:szCs w:val="20"/>
                <w:lang w:val="en-US"/>
              </w:rPr>
              <w:t xml:space="preserve">Dikembangkan </w:t>
            </w:r>
            <w:r w:rsidRPr="00A40D2B">
              <w:rPr>
                <w:i/>
                <w:iCs/>
                <w:noProof/>
                <w:sz w:val="20"/>
                <w:szCs w:val="20"/>
                <w:lang w:val="en-US"/>
              </w:rPr>
              <w:t>framework</w:t>
            </w:r>
            <w:r w:rsidRPr="00A40D2B">
              <w:rPr>
                <w:noProof/>
                <w:sz w:val="20"/>
                <w:szCs w:val="20"/>
                <w:lang w:val="en-US"/>
              </w:rPr>
              <w:t xml:space="preserve"> dan </w:t>
            </w:r>
            <w:r w:rsidRPr="00A40D2B">
              <w:rPr>
                <w:i/>
                <w:iCs/>
                <w:noProof/>
                <w:sz w:val="20"/>
                <w:szCs w:val="20"/>
                <w:lang w:val="en-US"/>
              </w:rPr>
              <w:t>protokol ad-hoc</w:t>
            </w:r>
            <w:r w:rsidRPr="00A40D2B">
              <w:rPr>
                <w:noProof/>
                <w:sz w:val="20"/>
                <w:szCs w:val="20"/>
                <w:lang w:val="en-US"/>
              </w:rPr>
              <w:t xml:space="preserve"> komunikasi  data kedaruratan.</w:t>
            </w:r>
          </w:p>
        </w:tc>
      </w:tr>
      <w:tr w:rsidR="00CA156E" w14:paraId="104A41AD" w14:textId="77777777" w:rsidTr="00ED2152">
        <w:tc>
          <w:tcPr>
            <w:tcW w:w="704" w:type="dxa"/>
          </w:tcPr>
          <w:p w14:paraId="23DB84A2" w14:textId="77777777" w:rsidR="00CA156E" w:rsidRPr="00A40D2B" w:rsidRDefault="00CA156E" w:rsidP="00CA156E">
            <w:pPr>
              <w:pStyle w:val="TEKS"/>
              <w:numPr>
                <w:ilvl w:val="0"/>
                <w:numId w:val="40"/>
              </w:numPr>
              <w:spacing w:line="240" w:lineRule="auto"/>
              <w:rPr>
                <w:noProof/>
                <w:sz w:val="20"/>
                <w:szCs w:val="20"/>
                <w:lang w:val="en-US"/>
              </w:rPr>
            </w:pPr>
          </w:p>
        </w:tc>
        <w:tc>
          <w:tcPr>
            <w:tcW w:w="2977" w:type="dxa"/>
          </w:tcPr>
          <w:p w14:paraId="377BFF7D" w14:textId="6E6222E5" w:rsidR="00CA156E" w:rsidRPr="00A40D2B" w:rsidRDefault="00CA156E" w:rsidP="00CA156E">
            <w:pPr>
              <w:pStyle w:val="TEKS"/>
              <w:spacing w:line="240" w:lineRule="auto"/>
              <w:ind w:firstLine="0"/>
              <w:rPr>
                <w:noProof/>
                <w:sz w:val="20"/>
                <w:szCs w:val="20"/>
                <w:lang w:val="en-US"/>
              </w:rPr>
            </w:pPr>
            <w:r w:rsidRPr="00A40D2B">
              <w:rPr>
                <w:i/>
                <w:iCs/>
                <w:noProof/>
                <w:sz w:val="20"/>
                <w:szCs w:val="20"/>
                <w:lang w:val="en-US"/>
              </w:rPr>
              <w:t>Early warning system</w:t>
            </w:r>
            <w:r w:rsidRPr="00A40D2B">
              <w:rPr>
                <w:noProof/>
                <w:sz w:val="20"/>
                <w:szCs w:val="20"/>
                <w:lang w:val="en-US"/>
              </w:rPr>
              <w:t xml:space="preserve"> di KNY, BATAN dan tingkat Nasional</w:t>
            </w:r>
          </w:p>
        </w:tc>
        <w:tc>
          <w:tcPr>
            <w:tcW w:w="2551" w:type="dxa"/>
          </w:tcPr>
          <w:p w14:paraId="2B052093" w14:textId="053D1353" w:rsidR="00CA156E" w:rsidRPr="00A40D2B" w:rsidRDefault="00F11408" w:rsidP="00CA156E">
            <w:pPr>
              <w:pStyle w:val="TEKS"/>
              <w:spacing w:line="240" w:lineRule="auto"/>
              <w:ind w:firstLine="0"/>
              <w:rPr>
                <w:noProof/>
                <w:sz w:val="20"/>
                <w:szCs w:val="20"/>
                <w:lang w:val="en-US"/>
              </w:rPr>
            </w:pPr>
            <w:r w:rsidRPr="00A40D2B">
              <w:rPr>
                <w:noProof/>
                <w:sz w:val="20"/>
                <w:szCs w:val="20"/>
                <w:lang w:val="en-US"/>
              </w:rPr>
              <w:t>Belum terdapat sistem EWS terintegrasi di tingkat BATAN</w:t>
            </w:r>
          </w:p>
        </w:tc>
        <w:tc>
          <w:tcPr>
            <w:tcW w:w="2784" w:type="dxa"/>
          </w:tcPr>
          <w:p w14:paraId="7EBF69C9" w14:textId="107A9577" w:rsidR="00CA156E" w:rsidRPr="00A40D2B" w:rsidRDefault="00F11408" w:rsidP="00CA156E">
            <w:pPr>
              <w:pStyle w:val="TEKS"/>
              <w:spacing w:line="240" w:lineRule="auto"/>
              <w:ind w:firstLine="0"/>
              <w:rPr>
                <w:noProof/>
                <w:sz w:val="20"/>
                <w:szCs w:val="20"/>
                <w:lang w:val="en-US"/>
              </w:rPr>
            </w:pPr>
            <w:r w:rsidRPr="00A40D2B">
              <w:rPr>
                <w:noProof/>
                <w:sz w:val="20"/>
                <w:szCs w:val="20"/>
                <w:lang w:val="en-US"/>
              </w:rPr>
              <w:t>Dikembangkan sistem EWS dengan stakeholder (BPBD, dll)</w:t>
            </w:r>
          </w:p>
        </w:tc>
      </w:tr>
    </w:tbl>
    <w:p w14:paraId="343252A6" w14:textId="0A6F3E6E" w:rsidR="00C17BB4" w:rsidRPr="00257AB2" w:rsidRDefault="00821799" w:rsidP="00484615">
      <w:pPr>
        <w:pStyle w:val="TEKS"/>
        <w:rPr>
          <w:noProof/>
        </w:rPr>
      </w:pPr>
      <w:r w:rsidRPr="00257AB2">
        <w:rPr>
          <w:noProof/>
        </w:rPr>
        <w:t xml:space="preserve">Algoritma </w:t>
      </w:r>
      <w:r w:rsidRPr="00257AB2">
        <w:rPr>
          <w:i/>
          <w:noProof/>
        </w:rPr>
        <w:t xml:space="preserve">machine learning </w:t>
      </w:r>
      <w:r w:rsidRPr="00257AB2">
        <w:rPr>
          <w:noProof/>
        </w:rPr>
        <w:t>saat ini mengalami perkembangan yang pesat diikuti dengan berkembangnya teknologi komputer berkinerja tinggi</w:t>
      </w:r>
      <w:r w:rsidR="008F7250" w:rsidRPr="00257AB2">
        <w:rPr>
          <w:noProof/>
        </w:rPr>
        <w:t xml:space="preserve"> </w:t>
      </w:r>
      <w:r w:rsidRPr="00257AB2">
        <w:rPr>
          <w:noProof/>
        </w:rPr>
        <w:t xml:space="preserve">atau </w:t>
      </w:r>
      <w:r w:rsidRPr="00257AB2">
        <w:rPr>
          <w:i/>
          <w:noProof/>
        </w:rPr>
        <w:t xml:space="preserve">high performance computer </w:t>
      </w:r>
      <w:r w:rsidRPr="00257AB2">
        <w:rPr>
          <w:noProof/>
        </w:rPr>
        <w:t xml:space="preserve">(HPC). </w:t>
      </w:r>
      <w:r w:rsidR="00484615">
        <w:rPr>
          <w:noProof/>
          <w:lang w:val="en-US"/>
        </w:rPr>
        <w:t xml:space="preserve">Perangkat lunak yang akan dikembangkan akan melakukan integrasi  dari data akuisisi, data informasi spasial, serta data terkait kebijakan dan batasan sebagaimana digunakan oleh organisasi tanggap darurat nuklir di KNY. </w:t>
      </w:r>
      <w:r w:rsidRPr="00257AB2">
        <w:rPr>
          <w:noProof/>
        </w:rPr>
        <w:t xml:space="preserve">Kombinasi </w:t>
      </w:r>
      <w:r w:rsidR="0006345C" w:rsidRPr="00257AB2">
        <w:rPr>
          <w:noProof/>
        </w:rPr>
        <w:t xml:space="preserve">sistem akuisisi data berbasis </w:t>
      </w:r>
      <w:r w:rsidRPr="00257AB2">
        <w:rPr>
          <w:noProof/>
        </w:rPr>
        <w:t xml:space="preserve">WSN dan </w:t>
      </w:r>
      <w:r w:rsidRPr="00257AB2">
        <w:rPr>
          <w:i/>
          <w:noProof/>
        </w:rPr>
        <w:t xml:space="preserve">intelligence decision support system </w:t>
      </w:r>
      <w:r w:rsidRPr="00257AB2">
        <w:rPr>
          <w:noProof/>
        </w:rPr>
        <w:t xml:space="preserve">berbasis </w:t>
      </w:r>
      <w:r w:rsidRPr="00257AB2">
        <w:rPr>
          <w:i/>
          <w:noProof/>
        </w:rPr>
        <w:t xml:space="preserve">machine learning </w:t>
      </w:r>
      <w:r w:rsidRPr="00257AB2">
        <w:rPr>
          <w:noProof/>
        </w:rPr>
        <w:t>selaras dengan trend dan pengembangan inovasi teknologi di era industri</w:t>
      </w:r>
      <w:r w:rsidRPr="00257AB2">
        <w:rPr>
          <w:i/>
          <w:noProof/>
        </w:rPr>
        <w:t xml:space="preserve"> </w:t>
      </w:r>
      <w:r w:rsidRPr="00257AB2">
        <w:rPr>
          <w:noProof/>
        </w:rPr>
        <w:t xml:space="preserve">4.0 yang menggabungkan teknologi akuisisi data berbasis jaringan internet dan kecerdasan buatan. </w:t>
      </w:r>
      <w:r w:rsidR="00C921BB" w:rsidRPr="00257AB2">
        <w:rPr>
          <w:noProof/>
        </w:rPr>
        <w:t xml:space="preserve">Dengan demikian penelitian ini memiliki nilai keterbaruan dan inovasi </w:t>
      </w:r>
    </w:p>
    <w:p w14:paraId="60ABD9E8" w14:textId="77777777" w:rsidR="00FB34FE" w:rsidRPr="00257AB2" w:rsidRDefault="00551B00" w:rsidP="006F18CC">
      <w:pPr>
        <w:pStyle w:val="BAB"/>
        <w:rPr>
          <w:noProof/>
        </w:rPr>
      </w:pPr>
      <w:bookmarkStart w:id="8" w:name="_Toc530791455"/>
      <w:r w:rsidRPr="00257AB2">
        <w:rPr>
          <w:noProof/>
        </w:rPr>
        <w:t>METODE</w:t>
      </w:r>
      <w:bookmarkEnd w:id="8"/>
    </w:p>
    <w:p w14:paraId="3BD37E5C" w14:textId="77777777" w:rsidR="004F7DFB" w:rsidRPr="00257AB2" w:rsidRDefault="00A7096E" w:rsidP="00863D86">
      <w:pPr>
        <w:pStyle w:val="SubBab"/>
        <w:rPr>
          <w:noProof/>
        </w:rPr>
      </w:pPr>
      <w:bookmarkStart w:id="9" w:name="_Toc530791456"/>
      <w:r w:rsidRPr="00257AB2">
        <w:rPr>
          <w:noProof/>
        </w:rPr>
        <w:t>Telaah literatur</w:t>
      </w:r>
      <w:bookmarkEnd w:id="9"/>
    </w:p>
    <w:p w14:paraId="3BA36A89" w14:textId="77777777" w:rsidR="00A7096E" w:rsidRPr="00257AB2" w:rsidRDefault="00A7096E" w:rsidP="007B6442">
      <w:pPr>
        <w:pStyle w:val="TEKS"/>
        <w:rPr>
          <w:noProof/>
        </w:rPr>
      </w:pPr>
      <w:r w:rsidRPr="00257AB2">
        <w:rPr>
          <w:noProof/>
        </w:rPr>
        <w:t>Kesiapsiagaan dan penanggulangan kedaruratan nuklir merupakan isu yang banyak berkembang di negara-negara yang memiliki fasilitas nuklir seperti reaktor nuklir, iradiator, akselerator, maupun perangkat sinar-x</w:t>
      </w:r>
      <w:r w:rsidR="00B64CA7" w:rsidRPr="00257AB2">
        <w:rPr>
          <w:noProof/>
        </w:rPr>
        <w:t xml:space="preserve">. Hal ini diperkuat dengan terbitnya dokumen </w:t>
      </w:r>
      <w:r w:rsidR="00B64CA7" w:rsidRPr="00257AB2">
        <w:rPr>
          <w:i/>
          <w:noProof/>
        </w:rPr>
        <w:t xml:space="preserve">General Safetey Requirements no. 7  </w:t>
      </w:r>
      <w:r w:rsidR="00B64CA7" w:rsidRPr="00257AB2">
        <w:rPr>
          <w:noProof/>
        </w:rPr>
        <w:t xml:space="preserve">(GSR no 7) tahun 2015 dari IAEA tentang kesiapsiagaan dan tanggap darurat untuk kedaruratan nuklir dan radiologi. Menurut dokumen GSR no 7, organisasi pemegang izin bertanggungjawab terhadap manajemen kedaruratan (termasuk kedaruratan konvensional), memahami bahwa kesiapsiagaan yang baik dalam setiap kedaruratan, secara substansial dapat meningkatkan tanggap darurat. Salah satu elemen penting kesiapsiagaan kedaruratan adalah koordinasi  dan pengaturan diantara berbagai  lembaga yang terlibat </w:t>
      </w:r>
      <w:r w:rsidR="00B64CA7" w:rsidRPr="00257AB2">
        <w:rPr>
          <w:noProof/>
        </w:rPr>
        <w:fldChar w:fldCharType="begin" w:fldLock="1"/>
      </w:r>
      <w:r w:rsidR="004050E6">
        <w:rPr>
          <w:noProof/>
        </w:rPr>
        <w:instrText>ADDIN CSL_CITATION {"citationItems":[{"id":"ITEM-1","itemData":{"ISBN":"978–92–0–107410–2","ISSN":"0017-9078","abstract":"Organizations responsible for the management of emergencies (including conventional emergencies) recognize that good preparedness in advance of any emergency can substantially improve the emergency response. One of the most important elements of emergency preparedness is the coordination of arrangements among the different bodies involved to ensure clear lines of responsibility and authority.","author":[{"dropping-particle":"","family":"IAEA","given":"","non-dropping-particle":"","parse-names":false,"suffix":""}],"id":"ITEM-1","issued":{"date-parts":[["2015"]]},"page":"102","title":"Preparedness and Response for a Nuclear or Radiological Emergency General Safety Requirements No.7","type":"article-journal"},"uris":["http://www.mendeley.com/documents/?uuid=9fc3c72d-8f76-4c38-be69-190c228290f6"]}],"mendeley":{"formattedCitation":"[1]","plainTextFormattedCitation":"[1]","previouslyFormattedCitation":"[1]"},"properties":{"noteIndex":0},"schema":"https://github.com/citation-style-language/schema/raw/master/csl-citation.json"}</w:instrText>
      </w:r>
      <w:r w:rsidR="00B64CA7" w:rsidRPr="00257AB2">
        <w:rPr>
          <w:noProof/>
        </w:rPr>
        <w:fldChar w:fldCharType="separate"/>
      </w:r>
      <w:r w:rsidR="00B64CA7" w:rsidRPr="00257AB2">
        <w:rPr>
          <w:noProof/>
        </w:rPr>
        <w:t>[1]</w:t>
      </w:r>
      <w:r w:rsidR="00B64CA7" w:rsidRPr="00257AB2">
        <w:rPr>
          <w:noProof/>
        </w:rPr>
        <w:fldChar w:fldCharType="end"/>
      </w:r>
      <w:r w:rsidR="00B64CA7" w:rsidRPr="00257AB2">
        <w:rPr>
          <w:noProof/>
        </w:rPr>
        <w:t>.</w:t>
      </w:r>
      <w:r w:rsidR="00432F4C" w:rsidRPr="00257AB2">
        <w:rPr>
          <w:noProof/>
        </w:rPr>
        <w:t xml:space="preserve"> </w:t>
      </w:r>
    </w:p>
    <w:p w14:paraId="073ADED1" w14:textId="213241DE" w:rsidR="00BA5C2F" w:rsidRPr="00257AB2" w:rsidRDefault="004F069C" w:rsidP="007B6442">
      <w:pPr>
        <w:pStyle w:val="TEKS"/>
        <w:rPr>
          <w:noProof/>
        </w:rPr>
      </w:pPr>
      <w:r w:rsidRPr="00257AB2">
        <w:rPr>
          <w:noProof/>
        </w:rPr>
        <w:lastRenderedPageBreak/>
        <w:t xml:space="preserve">Berbagai penelitian tentang </w:t>
      </w:r>
      <w:r w:rsidR="00BA5C2F" w:rsidRPr="00257AB2">
        <w:rPr>
          <w:noProof/>
        </w:rPr>
        <w:t xml:space="preserve">kedaruratan nuklir </w:t>
      </w:r>
      <w:r w:rsidRPr="00257AB2">
        <w:rPr>
          <w:noProof/>
        </w:rPr>
        <w:t xml:space="preserve">telah </w:t>
      </w:r>
      <w:r w:rsidR="00BA5C2F" w:rsidRPr="00257AB2">
        <w:rPr>
          <w:noProof/>
        </w:rPr>
        <w:t xml:space="preserve">dilakukan dalam bentuk konsepsual maupun teknis prosedur penganggulangan kedaruratan nuklir. Manajemen dan strategi kedaruratan nuklir dikembangkan </w:t>
      </w:r>
      <w:r w:rsidR="00E61313" w:rsidRPr="00257AB2">
        <w:rPr>
          <w:noProof/>
        </w:rPr>
        <w:t>secara multi nasional di eropa maupun oleh IAEA telah banyak digunakan sebagai dasar pengembangan strategi manajemen kedaruratan nuklir di negara-negara yang memiliki fasilitas nuklir</w:t>
      </w:r>
      <w:r w:rsidRPr="00257AB2">
        <w:rPr>
          <w:noProof/>
        </w:rPr>
        <w:t xml:space="preserve"> seperti PLTN</w:t>
      </w:r>
      <w:r w:rsidR="00E61313" w:rsidRPr="00257AB2">
        <w:rPr>
          <w:noProof/>
        </w:rPr>
        <w:t xml:space="preserve"> </w:t>
      </w:r>
      <w:r w:rsidR="00E61313" w:rsidRPr="00257AB2">
        <w:rPr>
          <w:noProof/>
        </w:rPr>
        <w:fldChar w:fldCharType="begin" w:fldLock="1"/>
      </w:r>
      <w:r w:rsidR="005C71D5">
        <w:rPr>
          <w:noProof/>
        </w:rPr>
        <w:instrText>ADDIN CSL_CITATION {"citationItems":[{"id":"ITEM-1","itemData":{"DOI":"10.3182/20070904-3-KR-2922.00041","ISBN":"9783902661371","ISSN":"14746670","abstract":"In abnormal or emergency situations, correct communication between main control room (MCR) operators is important to safe operation of safety-critical systems such as nuclear power plants (NPPs) and large-scale chemical plants. To improve the communications between MCR operators in NPPs during emergency situations, we developed a standard communication protocol for the emergency operation procedures (EOPs) of Korean Standard Nuclear Plant (KSNP). A general comment from real NPP operators was that the standard communication protocol is expected to increase the safety and economy of NPPs by reducing communication-related human errors.","author":[{"dropping-particle":"","family":"Kim","given":"Man Cheol","non-dropping-particle":"","parse-names":false,"suffix":""},{"dropping-particle":"","family":"Park","given":"Jinkyun","non-dropping-particle":"","parse-names":false,"suffix":""},{"dropping-particle":"","family":"Jung","given":"Wondea","non-dropping-particle":"","parse-names":false,"suffix":""},{"dropping-particle":"","family":"Kim","given":"Hanjeom","non-dropping-particle":"","parse-names":false,"suffix":""}],"container-title":"IFAC Proceedings Volumes (IFAC-PapersOnline)","id":"ITEM-1","issue":"PART 1","issued":{"date-parts":[["2007"]]},"page":"235-238","title":"Development of standard communication protocol for emergency management of main control room operators in nuclear power plants","type":"article-journal","volume":"10"},"uris":["http://www.mendeley.com/documents/?uuid=a60b3163-5cf1-487b-97e0-0a0ef0ecec81"]},{"id":"ITEM-2","itemData":{"DOI":"10.1109/SYSoSE.2013.6575248","ISBN":"9781467355971","abstract":"A nuclear emergency (NE) may dramatically impact on several domains such as health, critical infrastructures, land use, etc., which are also interrelated. A Nuclear Emergency Plan (NEP) involves multiple systems acting in a coordinated way, according to a pre-established organisation, which is endowed with a set of rules, communications and commands. Usually the NEP is top- down defined. In this paper we propose the definition of NEPs from a System of Systems Engineering (SoSE) approach. This conceptualisation facilitates the assessment and analysis of key indicators: the resilience, responsiveness and effectiveness of NEPs. We illustrate the advantages of this approach with the analysis of the communications network in a real case study.","author":[{"dropping-particle":"","family":"Ramírez Ferrero","given":"Mario","non-dropping-particle":"","parse-names":false,"suffix":""},{"dropping-particle":"","family":"González Álvarez","given":"José Luis","non-dropping-particle":"","parse-names":false,"suffix":""},{"dropping-particle":"","family":"Ruiz Martín","given":"Cristina","non-dropping-particle":"","parse-names":false,"suffix":""},{"dropping-particle":"","family":"López Paredes","given":"Adolfo","non-dropping-particle":"","parse-names":false,"suffix":""}],"container-title":"Proceedings of 2013 8th International Conference on System of Systems Engineering: SoSE in Cloud Computing and Emerging Information Technology Applications, SoSE 2013","id":"ITEM-2","issued":{"date-parts":[["2013"]]},"page":"87-92","title":"Modelling of a nuclear emergency plan: A system of systems engineering approach","type":"article-journal"},"uris":["http://www.mendeley.com/documents/?uuid=c252aae1-0326-48b4-bce5-d422d4e79595"]},{"id":"ITEM-3","itemData":{"DOI":"10.1016/j.engappai.2015.07.010","ISSN":"09521976","abstract":"Disasters are characterized by severe disruptions in society's functionality and adverse impacts on humans, environment and economy. Decision-making in times of crisis is complex and usually accompanied by acute time pressure. Environment can change rapidly and decisions may have to be made based on uncertain information. IT-based decision support can systematically help to identify response and recovery measures, especially when time for decision-making is sparse, when numerous options exist, or when events are not completely anticipated. This paper proposes a case- and scenario-based approach to supporting the management of nuclear events in the early and later phases. Important information needed for decision-making as well as approaches to reusing experience from previous events are discussed. This work is embedded in a decision support method to be applied to nuclear emergencies. Suitable management options based on similar historical events and scenarios could possibly be identified to support disaster management.","author":[{"dropping-particle":"","family":"Moehrle","given":"Stella","non-dropping-particle":"","parse-names":false,"suffix":""},{"dropping-particle":"","family":"Raskob","given":"Wolfgang","non-dropping-particle":"","parse-names":false,"suffix":""}],"container-title":"Engineering Applications of Artificial Intelligence","id":"ITEM-3","issued":{"date-parts":[["2015"]]},"page":"303-311","publisher":"Elsevier","title":"Structuring and reusing knowledge from historical events for supporting nuclear emergency and remediation management","type":"article-journal","volume":"46"},"uris":["http://www.mendeley.com/documents/?uuid=a8c76d36-3a49-42c7-901c-313a47cd3934"]},{"id":"ITEM-4","itemData":{"DOI":"10.1016/j.mjafi.2017.09.015","ISSN":"03771237","author":[{"dropping-particle":"","family":"Nair","given":"Velu","non-dropping-particle":"","parse-names":false,"suffix":""},{"dropping-particle":"","family":"Karan","given":"D.N.","non-dropping-particle":"","parse-names":false,"suffix":""},{"dropping-particle":"","family":"Makhani","given":"C.S.","non-dropping-particle":"","parse-names":false,"suffix":""}],"container-title":"Medical Journal Armed Forces India","id":"ITEM-4","issue":"4","issued":{"date-parts":[["2017"]]},"page":"388-393","publisher":"Director General, Armed Forces Medical Services","title":"Guidelines for medical management of nuclear/radiation emergencies","type":"article-journal","volume":"73"},"uris":["http://www.mendeley.com/documents/?uuid=b0a8230e-6274-4217-8840-b87dedade666"]},{"id":"ITEM-5","itemData":{"DOI":"10.1016/j.jenvrad.2017.09.012","ISSN":"18791700","abstract":"Site specific radionuclide dispersion databases were archived for the emergency response to the hypothetical releases of137Cs from the Uljin nuclear power plant in Korea. These databases were obtained with the horizontal resolution of 1.5 km in the local domain centered the power plant site by simulations of the Lagrangian Particle Dispersion Model (LPDM) with the Unified Model (UM)–Local Data Assimilation Prediction System (LDAPS). The Eulerian Dispersion Model–East Asia (EDM–EA) with the UM–Global Data Assimilation Prediction System (UM-GDAPS) meteorological models was used to get dispersion databases in the regional domain. The LPDM model was performed for a year with a 5-day interval yielding 72 synoptic time-scale cases in a year. For each case hourly mean near surface concentrations, hourly mean column integrated concentrations, hourly total depositions for 5 consecutive days were archived by the LPDM model in the local domain and by the EDM-EA model in the regional domain of Asia. Among 72 synoptic cases in a year the worst synoptic case that showed the highest mean surface concentration averaged for 5 days in the LPDM model domain was chosen to illustrate the emergency preparedness to the hypothetical accident at the site. The simulated results by the LPDM model with the137Cs emission rate of the Fukushima nuclear power plant accident for the first 5-day period were found to be able to provide prerequisite information for the emergency response to the early phase of the accident whereas those of the EDM-EA model could provide information required for the environmental impact assessment of the accident in the regional domain. The archived site-specific database of 72 synoptic cases in a year could have a great potential to be used as a prognostic information on the emergency preparedness for the early phase of accident.","author":[{"dropping-particle":"","family":"Park","given":"Soon Ung","non-dropping-particle":"","parse-names":false,"suffix":""},{"dropping-particle":"","family":"Lee","given":"In Hye","non-dropping-particle":"","parse-names":false,"suffix":""},{"dropping-particle":"","family":"Joo","given":"Seung Jin","non-dropping-particle":"","parse-names":false,"suffix":""},{"dropping-particle":"","family":"Ju","given":"Jae Won","non-dropping-particle":"","parse-names":false,"suffix":""}],"container-title":"Journal of Environmental Radioactivity","id":"ITEM-5","issued":{"date-parts":[["2017"]]},"page":"90-105","publisher":"Elsevier Ltd","title":"Emergency preparedness for the accidental release of radionuclides from the Uljin Nuclear Power Plant in Korea","type":"article-journal","volume":"180"},"uris":["http://www.mendeley.com/documents/?uuid=596cdbec-91bd-44a9-b500-6e59a11d4dda"]}],"mendeley":{"formattedCitation":"[6]–[10]","plainTextFormattedCitation":"[6]–[10]","previouslyFormattedCitation":"[6]–[10]"},"properties":{"noteIndex":0},"schema":"https://github.com/citation-style-language/schema/raw/master/csl-citation.json"}</w:instrText>
      </w:r>
      <w:r w:rsidR="00E61313" w:rsidRPr="00257AB2">
        <w:rPr>
          <w:noProof/>
        </w:rPr>
        <w:fldChar w:fldCharType="separate"/>
      </w:r>
      <w:r w:rsidR="00F11408" w:rsidRPr="00F11408">
        <w:rPr>
          <w:noProof/>
        </w:rPr>
        <w:t>[6]–[10]</w:t>
      </w:r>
      <w:r w:rsidR="00E61313" w:rsidRPr="00257AB2">
        <w:rPr>
          <w:noProof/>
        </w:rPr>
        <w:fldChar w:fldCharType="end"/>
      </w:r>
      <w:r w:rsidR="00E61313" w:rsidRPr="00257AB2">
        <w:rPr>
          <w:noProof/>
        </w:rPr>
        <w:t>. Seluruh strategi kedaruratan nuklir diaplikasikan untuk mencapai tujuan proteksi radiasi yaitu mencegah efek deterministik dan mengurangi efek stotastik.</w:t>
      </w:r>
      <w:r w:rsidRPr="00257AB2">
        <w:rPr>
          <w:noProof/>
        </w:rPr>
        <w:t xml:space="preserve"> </w:t>
      </w:r>
    </w:p>
    <w:p w14:paraId="7882B19E" w14:textId="1E3CAF2F" w:rsidR="00E61313" w:rsidRPr="00257AB2" w:rsidRDefault="00D74D42" w:rsidP="007B6442">
      <w:pPr>
        <w:pStyle w:val="TEKS"/>
        <w:rPr>
          <w:noProof/>
        </w:rPr>
      </w:pPr>
      <w:r w:rsidRPr="00257AB2">
        <w:rPr>
          <w:noProof/>
        </w:rPr>
        <w:t xml:space="preserve">Kegiatan perencanaan kedaruratan nuklir sangat bergantung pada sistem pengambil keputusan atau </w:t>
      </w:r>
      <w:r w:rsidRPr="00257AB2">
        <w:rPr>
          <w:i/>
          <w:noProof/>
        </w:rPr>
        <w:t xml:space="preserve">decision support system </w:t>
      </w:r>
      <w:r w:rsidRPr="00257AB2">
        <w:rPr>
          <w:noProof/>
        </w:rPr>
        <w:t>(</w:t>
      </w:r>
      <w:r w:rsidRPr="00257AB2">
        <w:rPr>
          <w:i/>
          <w:noProof/>
        </w:rPr>
        <w:t>DSS</w:t>
      </w:r>
      <w:r w:rsidRPr="00257AB2">
        <w:rPr>
          <w:noProof/>
        </w:rPr>
        <w:t xml:space="preserve">) berbasis komputer </w:t>
      </w:r>
      <w:r w:rsidRPr="00257AB2">
        <w:rPr>
          <w:noProof/>
        </w:rPr>
        <w:fldChar w:fldCharType="begin" w:fldLock="1"/>
      </w:r>
      <w:r w:rsidR="005C71D5">
        <w:rPr>
          <w:noProof/>
        </w:rPr>
        <w:instrText>ADDIN CSL_CITATION {"citationItems":[{"id":"ITEM-1","itemData":{"ISBN":"7349307500","abstract":"Nuclear emergency planning activities rely heavily upon computer-based decision support tools to gather and analyze extensive data. In many cases, much of this data has a distinctive relationship to a geographic location. Geographical information systems (GIS) provide a means to visualize, explore, and analyze geographically linked data, often revealing patterns, relationships, and trends that are not apparent in database or spreadsheet formats. This paper outlines the basic steps necessary for estimating the emergency planning zone (EPZ) evacuation time. Additionally, the paper illustrates the importance of understanding the underlying assumptions in the development of a GIS-based application. Index","author":[{"dropping-particle":"","family":"Steinman","given":"R L","non-dropping-particle":"","parse-names":false,"suffix":""}],"container-title":"Nuclear Science Symposium Conference","id":"ITEM-1","issued":{"date-parts":[["2002"]]},"page":"1904-1906","title":"State of the art techniques for nuclear emergency planning population analysis","type":"article-journal"},"uris":["http://www.mendeley.com/documents/?uuid=606f5506-5b11-4bf7-8695-966b249f6c73"]}],"mendeley":{"formattedCitation":"[11]","plainTextFormattedCitation":"[11]","previouslyFormattedCitation":"[11]"},"properties":{"noteIndex":0},"schema":"https://github.com/citation-style-language/schema/raw/master/csl-citation.json"}</w:instrText>
      </w:r>
      <w:r w:rsidRPr="00257AB2">
        <w:rPr>
          <w:noProof/>
        </w:rPr>
        <w:fldChar w:fldCharType="separate"/>
      </w:r>
      <w:r w:rsidR="00F11408" w:rsidRPr="00F11408">
        <w:rPr>
          <w:noProof/>
        </w:rPr>
        <w:t>[11]</w:t>
      </w:r>
      <w:r w:rsidRPr="00257AB2">
        <w:rPr>
          <w:noProof/>
        </w:rPr>
        <w:fldChar w:fldCharType="end"/>
      </w:r>
      <w:r w:rsidRPr="00257AB2">
        <w:rPr>
          <w:noProof/>
        </w:rPr>
        <w:t xml:space="preserve">, dan sistem ini telah dikembangkan sejak pada lebih dari satu dekade yang lalu pada pembangkit listrik tenaga nuklir </w:t>
      </w:r>
      <w:r w:rsidRPr="00257AB2">
        <w:rPr>
          <w:noProof/>
        </w:rPr>
        <w:fldChar w:fldCharType="begin" w:fldLock="1"/>
      </w:r>
      <w:r w:rsidR="005C71D5">
        <w:rPr>
          <w:noProof/>
        </w:rPr>
        <w:instrText>ADDIN CSL_CITATION {"citationItems":[{"id":"ITEM-1","itemData":{"DOI":"10.1109/ICICT.2005.1598629","ISBN":"0780394216","abstract":"Decision Support System (DSS) is developed for Karachi Nuclear Power Plant (KANUPP) for off-site emergency management. By only one click to get all information about Karachi Emergency Relief Plan (KERP) document, countermeasures on the basis of priority, economic cost and social behavior of the affected area by Nuclear hazard. Also share work with others across the Network. This computer-based expert system can also provide. System is a distributed application, which consists of a comprehensive database in SQL 7.0 server and a user-friendly environment in Microsoft Visual Basic 6.0.","author":[{"dropping-particle":"","family":"Ilyas","given":"Uzma","non-dropping-particle":"","parse-names":false,"suffix":""}],"container-title":"Proceedings of 1st International Conference on Information and Communication Technology, ICICT 2005","id":"ITEM-1","issued":{"date-parts":[["2005"]]},"page":"354","title":"Development of Decision Support System for nuclear emergency","type":"article-journal","volume":"2005"},"uris":["http://www.mendeley.com/documents/?uuid=20449d06-365a-4dee-8f05-76c63e6f1b5e"]}],"mendeley":{"formattedCitation":"[12]","plainTextFormattedCitation":"[12]","previouslyFormattedCitation":"[12]"},"properties":{"noteIndex":0},"schema":"https://github.com/citation-style-language/schema/raw/master/csl-citation.json"}</w:instrText>
      </w:r>
      <w:r w:rsidRPr="00257AB2">
        <w:rPr>
          <w:noProof/>
        </w:rPr>
        <w:fldChar w:fldCharType="separate"/>
      </w:r>
      <w:r w:rsidR="00F11408" w:rsidRPr="00F11408">
        <w:rPr>
          <w:noProof/>
        </w:rPr>
        <w:t>[12]</w:t>
      </w:r>
      <w:r w:rsidRPr="00257AB2">
        <w:rPr>
          <w:noProof/>
        </w:rPr>
        <w:fldChar w:fldCharType="end"/>
      </w:r>
      <w:r w:rsidRPr="00257AB2">
        <w:rPr>
          <w:noProof/>
        </w:rPr>
        <w:t>.</w:t>
      </w:r>
      <w:r w:rsidR="00E61313" w:rsidRPr="00257AB2">
        <w:rPr>
          <w:noProof/>
        </w:rPr>
        <w:t xml:space="preserve"> </w:t>
      </w:r>
      <w:r w:rsidR="00376F0C" w:rsidRPr="00257AB2">
        <w:rPr>
          <w:noProof/>
        </w:rPr>
        <w:t xml:space="preserve">DSS merupakan </w:t>
      </w:r>
      <w:r w:rsidR="00986E0D" w:rsidRPr="00257AB2">
        <w:rPr>
          <w:noProof/>
        </w:rPr>
        <w:t xml:space="preserve">suatu sistem yang bertujuan unutk mendukung pembuat keputusan manajerial dalam situasi keputusan yang terstruktur. DSS merupakan asisten pembuat keputusan untuk meningkatkan kapabilitasnya dan bukan untuk menggantikan kebijakan pembuat keputusan </w:t>
      </w:r>
      <w:r w:rsidR="00986E0D" w:rsidRPr="00257AB2">
        <w:rPr>
          <w:noProof/>
        </w:rPr>
        <w:fldChar w:fldCharType="begin" w:fldLock="1"/>
      </w:r>
      <w:r w:rsidR="005C71D5">
        <w:rPr>
          <w:noProof/>
        </w:rPr>
        <w:instrText>ADDIN CSL_CITATION {"citationItems":[{"id":"ITEM-1","itemData":{"author":[{"dropping-particle":"","family":"Turban","given":"Efraim","non-dropping-particle":"","parse-names":false,"suffix":""},{"dropping-particle":"","family":"Aronson","given":"Jay E","non-dropping-particle":"","parse-names":false,"suffix":""},{"dropping-particle":"","family":"Liang","given":"Ting-Peng","non-dropping-particle":"","parse-names":false,"suffix":""}],"id":"ITEM-1","issued":{"date-parts":[["2007"]]},"publisher":"Prentice Hall","title":"Decision Support Systems and Intelligent Systems, 7th Edition","type":"book"},"uris":["http://www.mendeley.com/documents/?uuid=8e4bd659-f9a0-4df4-b3c4-14d7f3b59c41"]}],"mendeley":{"formattedCitation":"[13]","plainTextFormattedCitation":"[13]","previouslyFormattedCitation":"[13]"},"properties":{"noteIndex":0},"schema":"https://github.com/citation-style-language/schema/raw/master/csl-citation.json"}</w:instrText>
      </w:r>
      <w:r w:rsidR="00986E0D" w:rsidRPr="00257AB2">
        <w:rPr>
          <w:noProof/>
        </w:rPr>
        <w:fldChar w:fldCharType="separate"/>
      </w:r>
      <w:r w:rsidR="00F11408" w:rsidRPr="00F11408">
        <w:rPr>
          <w:noProof/>
        </w:rPr>
        <w:t>[13]</w:t>
      </w:r>
      <w:r w:rsidR="00986E0D" w:rsidRPr="00257AB2">
        <w:rPr>
          <w:noProof/>
        </w:rPr>
        <w:fldChar w:fldCharType="end"/>
      </w:r>
      <w:r w:rsidR="00986E0D" w:rsidRPr="00257AB2">
        <w:rPr>
          <w:noProof/>
        </w:rPr>
        <w:t xml:space="preserve">. DSS telah banyak diterapkan untuk membantu dalam </w:t>
      </w:r>
      <w:r w:rsidR="00376F0C" w:rsidRPr="00257AB2">
        <w:rPr>
          <w:noProof/>
        </w:rPr>
        <w:t xml:space="preserve">pengambilan keputusan pada berbagai aplikasi </w:t>
      </w:r>
      <w:r w:rsidR="00986E0D" w:rsidRPr="00257AB2">
        <w:rPr>
          <w:noProof/>
        </w:rPr>
        <w:t xml:space="preserve">seperti </w:t>
      </w:r>
      <w:r w:rsidR="00376F0C" w:rsidRPr="00257AB2">
        <w:rPr>
          <w:noProof/>
        </w:rPr>
        <w:t xml:space="preserve">medis </w:t>
      </w:r>
      <w:r w:rsidR="00376F0C" w:rsidRPr="00257AB2">
        <w:rPr>
          <w:noProof/>
        </w:rPr>
        <w:fldChar w:fldCharType="begin" w:fldLock="1"/>
      </w:r>
      <w:r w:rsidR="005C71D5">
        <w:rPr>
          <w:noProof/>
        </w:rPr>
        <w:instrText>ADDIN CSL_CITATION {"citationItems":[{"id":"ITEM-1","itemData":{"DOI":"10.1007/1-84628-231-4","ISBN":"978-1-84628-228-7","abstract":"This chapter presents an intelligent decision support system (IDSS) that helps decision makers to identify key issues and\\n to improve policy-making processes, particularly with respect to strategic decisions. The IDSS combines artificial intelligence\\n (AI) techniques with qualitative models and system dynamics simulation, and allows quantitative and qualitative variables\\n to be integrated into a comprehensive methodology, necessary to design strategies and policies. The results of this study\\n are currently in the process of being implemented.","author":[{"dropping-particle":"","family":"Burstein","given":"Frada","non-dropping-particle":"","parse-names":false,"suffix":""},{"dropping-particle":"","family":"Mckemmish","given":"Sue","non-dropping-particle":"","parse-names":false,"suffix":""},{"dropping-particle":"","family":"Fisher","given":"Julie","non-dropping-particle":"","parse-names":false,"suffix":""},{"dropping-particle":"","family":"Manaszewicz","given":"Rosetta","non-dropping-particle":"","parse-names":false,"suffix":""},{"dropping-particle":"","family":"Malhotra","given":"Pooja","non-dropping-particle":"","parse-names":false,"suffix":""}],"container-title":"Intelligent Decision-making Support Systems","id":"ITEM-1","issued":{"date-parts":[["2006"]]},"number-of-pages":"359-383","title":"A role for information portals as intelligent decision support systems: Breast cancer knowledge online experience","type":"book"},"uris":["http://www.mendeley.com/documents/?uuid=4e73307f-40a8-48bf-b8f4-63df123e5d08"]},{"id":"ITEM-2","itemData":{"DOI":"10.1016/j.engappai.2011.02.002","ISBN":"0952-1976","ISSN":"09521976","abstract":"The use of Magnetic Resonance (MR) as a supporting tool in the diagnosis and monitoring of multiple sclerosis (MS) and in the assessment of treatment effects requires the accurate determination of cerebral white matter lesion (WML) volumes. In order to automatically support neuroradiologists in the classification of WMLs, an ontology-based fuzzy decision support system (DSS) has been devised and implemented. The DSS encodes high-level, specialized medical knowledge in terms of ontologies and fuzzy rules and applies this knowledge in conjunction with a fuzzy inference engine to classify WMLs and to obtain a measure of their volumes. The performance of the DSS has been quantitatively evaluated on 120 patients affected by MS. Specifically, binary classification results have been first obtained by applying thresholds on fuzzy outputs and then evaluated, by means of ROC curves, in terms of trade-off between sensitivity and specificity. Similarity measures of WMLs have been also computed for a further quantitative analysis. Moreover, a statistical analysis has been carried out for appraising the DSS influence on the diagnostic tasks of physicians. The evaluation has shown that the DSS offers an innovative and valuable way to perform automated WML classification in real clinical settings. ?? 2011 Elsevier Ltd. All rights reserved.","author":[{"dropping-particle":"","family":"Esposito","given":"Massimo","non-dropping-particle":"","parse-names":false,"suffix":""},{"dropping-particle":"","family":"Pietro","given":"Giuseppe","non-dropping-particle":"De","parse-names":false,"suffix":""}],"container-title":"Engineering Applications of Artificial Intelligence","id":"ITEM-2","issue":"8","issued":{"date-parts":[["2011"]]},"page":"1340-1354","publisher":"Elsevier","title":"An ontology-based fuzzy decision support system for multiple sclerosis","type":"article-journal","volume":"24"},"uris":["http://www.mendeley.com/documents/?uuid=02dffdad-6e3c-468b-8bad-85c82edc722e"]},{"id":"ITEM-3","itemData":{"DOI":"10.1016/j.eswa.2017.06.031","ISSN":"09574174","abstract":"This paper presents a decision support system (DSS) modeled by a fuzzy expert system (FES) for medical diagnosis to help physicians make better decisions. The proposed system collects comprehensive information about a disease from a group of experts. To this aim, a cross-sectional study is conducted by asking physicians’ expertise on all symptoms relevant to a disease. A fuzzy rule based system is then formed based on this information, which contains a set of significant symptoms relevant to the suspected disease. Linguistic fuzzy values are assigned to model each symptom. The input of the system is the severity level of each symptom reported by patients. The proposed FES considers two approaches to account for uncertain inputs from patients. Two case studies on kidney stone and kidney infection were conducted to demonstrate how the proposed method could be used. A group of patients were used to validate the effectiveness of the proposed expert system. The results show that the proposed fuzzy expert system is capable of diagnosing diseases with a high degree of accuracy and precision comparing to a couple of machine learning methods.","author":[{"dropping-particle":"","family":"Malmir","given":"Behnam","non-dropping-particle":"","parse-names":false,"suffix":""},{"dropping-particle":"","family":"Amini","given":"Mohammadhossein","non-dropping-particle":"","parse-names":false,"suffix":""},{"dropping-particle":"","family":"Chang","given":"Shing I.","non-dropping-particle":"","parse-names":false,"suffix":""}],"container-title":"Expert Systems with Applications","id":"ITEM-3","issued":{"date-parts":[["2017"]]},"page":"95-108","publisher":"Elsevier Ltd","title":"A medical decision support system for disease diagnosis under uncertainty","type":"article-journal","volume":"88"},"uris":["http://www.mendeley.com/documents/?uuid=e1ea3574-7d3a-4ab0-8a61-9ec489a0f567"]}],"mendeley":{"formattedCitation":"[14]–[16]","plainTextFormattedCitation":"[14]–[16]","previouslyFormattedCitation":"[14]–[16]"},"properties":{"noteIndex":0},"schema":"https://github.com/citation-style-language/schema/raw/master/csl-citation.json"}</w:instrText>
      </w:r>
      <w:r w:rsidR="00376F0C" w:rsidRPr="00257AB2">
        <w:rPr>
          <w:noProof/>
        </w:rPr>
        <w:fldChar w:fldCharType="separate"/>
      </w:r>
      <w:r w:rsidR="00F11408" w:rsidRPr="00F11408">
        <w:rPr>
          <w:noProof/>
        </w:rPr>
        <w:t>[14]–[16]</w:t>
      </w:r>
      <w:r w:rsidR="00376F0C" w:rsidRPr="00257AB2">
        <w:rPr>
          <w:noProof/>
        </w:rPr>
        <w:fldChar w:fldCharType="end"/>
      </w:r>
      <w:r w:rsidR="00376F0C" w:rsidRPr="00257AB2">
        <w:rPr>
          <w:noProof/>
        </w:rPr>
        <w:t>, bisnis</w:t>
      </w:r>
      <w:r w:rsidR="00F02BC0" w:rsidRPr="00257AB2">
        <w:rPr>
          <w:noProof/>
        </w:rPr>
        <w:t xml:space="preserve"> dan manajemen </w:t>
      </w:r>
      <w:r w:rsidR="00F02BC0" w:rsidRPr="00257AB2">
        <w:rPr>
          <w:noProof/>
        </w:rPr>
        <w:fldChar w:fldCharType="begin" w:fldLock="1"/>
      </w:r>
      <w:r w:rsidR="005C71D5">
        <w:rPr>
          <w:noProof/>
        </w:rPr>
        <w:instrText>ADDIN CSL_CITATION {"citationItems":[{"id":"ITEM-1","itemData":{"DOI":"10.1016/j.eswa.2009.10.011","ISBN":"09574174","ISSN":"09574174","abstract":"This paper introduces a fuzzy decision support system (FDSS) with a new decision making structure, which can be applied to manage the crisis conditions in any large scale systems with many parameters. After receiving both functional variables of the system and fault signals, the FDSS makes proper decisions to make up and repair the distorted situation and the affected elements of the network according to its data base established through experience gathered from expert managers and decision models properly developed. These decisions are expressed in the form of some scenarios with different desirability degrees, which are determined by some properly developed fuzzy multi-criteria decision making methods, helping the manager choose the best one according to his discretion. ?? 2009 Elsevier Ltd. All rights reserved.","author":[{"dropping-particle":"","family":"Nokhbatolfoghahaayee","given":"Hoda","non-dropping-particle":"","parse-names":false,"suffix":""},{"dropping-particle":"","family":"Menhaj","given":"Mohammad Bagher","non-dropping-particle":"","parse-names":false,"suffix":""},{"dropping-particle":"","family":"Shafiee","given":"Masoud","non-dropping-particle":"","parse-names":false,"suffix":""}],"container-title":"Expert Systems with Applications","id":"ITEM-1","issue":"5","issued":{"date-parts":[["2010"]]},"page":"3545-3552","publisher":"Elsevier Ltd","title":"Fuzzy decision support system for crisis management with a new structure for decision making","type":"article-journal","volume":"37"},"uris":["http://www.mendeley.com/documents/?uuid=ed6d9ce9-1f9a-4164-ac23-fa08e4e993d8"]},{"id":"ITEM-2","itemData":{"DOI":"10.1016/j.rser.2014.07.009","ISSN":"13640321","abstract":"Initiatives as the Covenant of Mayors and the European Union (EU) binding targets of 20-20-20 are bringing Regional Planning of Renewable Energy Sources (RES) at the center of attention nowadays. This situation creates the need for simplified and straight forward decision support systems for local governance officers. This paper presents the design and implementation of a fuzzy cognitive maps (FCM) decision support toolkit (DST) for local RES planning. DST provides the decision maker with an overall qualitative evaluation of the examined investment promptly with minimum effort. All the related parameters (legal/regulative/administrative, financial, technical, social and environmental) that affect the evaluation of RES investment in a local community are investigated. A tool based on fuzzy cognitive maps is designed and implemented on a web platform. The DST has been tested and validated successfully through application in real investments οn Crete Island and comparison to the evaluation results reached by a panel of experts. © 2014 Elsevier Ltd.","author":[{"dropping-particle":"","family":"Kyriakarakos","given":"George","non-dropping-particle":"","parse-names":false,"suffix":""},{"dropping-particle":"","family":"Patlitzianas","given":"Konstantinos","non-dropping-particle":"","parse-names":false,"suffix":""},{"dropping-particle":"","family":"Damasiotis","given":"Markos","non-dropping-particle":"","parse-names":false,"suffix":""},{"dropping-particle":"","family":"Papastefanakis","given":"Dimitrios","non-dropping-particle":"","parse-names":false,"suffix":""}],"container-title":"Renewable and Sustainable Energy Reviews","id":"ITEM-2","issued":{"date-parts":[["2014"]]},"page":"209-222","publisher":"Elsevier","title":"A fuzzy cognitive maps decision support system for renewables local planning","type":"article-journal","volume":"39"},"uris":["http://www.mendeley.com/documents/?uuid=4d0efe45-fb3b-404c-bd90-4cdd41d8f2b7"]},{"id":"ITEM-3","itemData":{"DOI":"10.1016/j.measurement.2014.05.024","ISBN":"0263-2241","ISSN":"02632241","abstract":"The evaluation of employees’ performance is geared towards assessing individual’s contribution to the attainment of organizational goals. Performance appraisal (PA) is a key tool in an organization due to its potency to either make or mar such organization. Irregular standards for human resource PA, tribal sentiment, emotional status of assessors, and delay in appraisal processes among others are the key problems of the conventional methods of appraising employees’ performances in an organization. This research therefore proposes an online fuzzy based decision support system for human resource PA. The proposed system incorporates an efficient computational technique which handles the delays and bias associated with the orthodox performance appraisal system in organizations. The fuzzy inference system developed in this research uses Mamdani technique, Center of Gravity Defuzzification approach and takes as input the key attributes considered when appraising the performance of an employee. An experimental study of the proposed system was conducted using the dataset of academic staff. Standard statistical technique was used to measure the accuracy level of the System and the result shows that the proposed system has 0.78 probability (78%) of predicting accurately the appraisal status of an academic staff.","author":[{"dropping-particle":"","family":"Samuel","given":"Oluwarotimi Williams","non-dropping-particle":"","parse-names":false,"suffix":""},{"dropping-particle":"","family":"Omisore","given":"Mumini Olatunji","non-dropping-particle":"","parse-names":false,"suffix":""},{"dropping-particle":"","family":"Atajeromavwo","given":"Edafe John","non-dropping-particle":"","parse-names":false,"suffix":""}],"container-title":"Measurement","id":"ITEM-3","issued":{"date-parts":[["2014"]]},"page":"452-461","publisher":"Elsevier Ltd","title":"Online fuzzy based decision support system for human resource performance appraisal","type":"article-journal","volume":"55"},"uris":["http://www.mendeley.com/documents/?uuid=9c8cc284-f813-4c6d-bd12-2788e3e4b811"]},{"id":"ITEM-4","itemData":{"DOI":"10.1016/j.eswa.2017.07.014","ISSN":"09574174","abstract":"Purpose The paper proposes a decision support system for selecting logistics providers based on the quality function deployment (QFD) and the technique for order preference by the similarity to ideal solution (TOPSIS) for agricultural supply chain in France. The research provides a platform for group decision making to facilitate decision process and check the consistency of the outcomes. Methodology The proposed model looks at the decision problem from two points of view considering both technical and customer perspectives. The main customer criteria are confidence in a safe and durable product, emission of pollutants and hazardous materials, social responsibility, etc. The main technical factors are financial stability, quality, delivery condition, services, etc. based on the literature review. The second stage in the adopted methodology is the combination of quality function deployment and the technique for order preference by similarity to ideal solution to effectively analyze the decision problem. In final section we structure a group decision system called GRoUp System (GRUS) which has been developed by Institut de Recherche en Informatique de Toulouse (IRIT) in the Toulouse University. Results This paper designs a group decision making system to interface decision makers and customer values in order to aid agricultural partners and investors in the selection of third party logistic providers. Moreover, we have figured out a decision support system under fuzzy linguistic variables is able to assist agricultural parties in uncertain situations. This integrated and efficient decision support system enhances quality and reliability of the decision making. Novelty/Originality The novelty of this paper is reflected by several items. The integration of group multi-criteria decision tools enables decision makers to obtain a comprehensive understanding of customer needs and technical requirements of the logistic process. In addition, this investigation is carried out under a European commission project called Risk and Uncertain Conditions for Agriculture Production Systems (RUC-APS) which models risk reduction and elimination from the agricultural supply chain. Ultimately, we have implemented the decision support tool to select the best logistic provider among France logistics and transportation companies.","author":[{"dropping-particle":"","family":"Yazdani","given":"Morteza","non-dropping-particle":"","parse-names":false,"suffix":""},{"dropping-particle":"","family":"Zarate","given":"Pascale","non-dropping-particle":"","parse-names":false,"suffix":""},{"dropping-particle":"","family":"Coulibaly","given":"Adama","non-dropping-particle":"","parse-names":false,"suffix":""},{"dropping-particle":"","family":"Zavadskas","given":"Edmundas Kazimieras","non-dropping-particle":"","parse-names":false,"suffix":""}],"container-title":"Expert Systems with Applications","id":"ITEM-4","issued":{"date-parts":[["2017"]]},"page":"376-392","publisher":"Elsevier Ltd","title":"A group decision making support system in logistics and supply chain management","type":"article-journal","volume":"88"},"uris":["http://www.mendeley.com/documents/?uuid=e7fdfea9-fbb0-44c9-a733-f0f4ae056e1e"]}],"mendeley":{"formattedCitation":"[17]–[20]","plainTextFormattedCitation":"[17]–[20]","previouslyFormattedCitation":"[17]–[20]"},"properties":{"noteIndex":0},"schema":"https://github.com/citation-style-language/schema/raw/master/csl-citation.json"}</w:instrText>
      </w:r>
      <w:r w:rsidR="00F02BC0" w:rsidRPr="00257AB2">
        <w:rPr>
          <w:noProof/>
        </w:rPr>
        <w:fldChar w:fldCharType="separate"/>
      </w:r>
      <w:r w:rsidR="00F11408" w:rsidRPr="00F11408">
        <w:rPr>
          <w:noProof/>
        </w:rPr>
        <w:t>[17]–[20]</w:t>
      </w:r>
      <w:r w:rsidR="00F02BC0" w:rsidRPr="00257AB2">
        <w:rPr>
          <w:noProof/>
        </w:rPr>
        <w:fldChar w:fldCharType="end"/>
      </w:r>
      <w:r w:rsidR="00376F0C" w:rsidRPr="00257AB2">
        <w:rPr>
          <w:noProof/>
        </w:rPr>
        <w:t xml:space="preserve"> maupun industri</w:t>
      </w:r>
      <w:r w:rsidR="007C1534" w:rsidRPr="00257AB2">
        <w:rPr>
          <w:noProof/>
        </w:rPr>
        <w:t xml:space="preserve"> </w:t>
      </w:r>
      <w:r w:rsidR="00EB4D25" w:rsidRPr="00257AB2">
        <w:rPr>
          <w:noProof/>
        </w:rPr>
        <w:fldChar w:fldCharType="begin" w:fldLock="1"/>
      </w:r>
      <w:r w:rsidR="005C71D5">
        <w:rPr>
          <w:noProof/>
        </w:rPr>
        <w:instrText>ADDIN CSL_CITATION {"citationItems":[{"id":"ITEM-1","itemData":{"DOI":"10.1016/j.cie.2013.07.024","ISSN":"03608352","abstract":"One of the major design problems in the context of manufacturing systems is the well-known Buffer Allocation Problem (BAP). This problem arises from the cost involved in terms of space requirements on the production floor and the need to keep in mind the decoupling impact of buffers in increasing the throughput of the line. Production line designers often need to solve the Buffer Allocation Problem (BAP), but this can be difficult, especially for large production lines, because the task is currently highly time consuming. Designers would be interested in a tool that would rapidly provide the solution to the BAP, even if only a near optimal solution is found, especially when they have to make their decisions at an operational level (e.g. hours). For decisions at a strategic level (e.g. years), such a tool would provide preliminary results that would be useful, before attempting to find the optimal solution with a specific search algorithm. The aim of this study is to create such a tool. More specifically, an Artificial Neural Network (ANN) based decision support system is developed to assist production line designers in making decisions concerning the Buffer Allocation Problem (BAP) in reliable production lines. The aim of the ANN is to predict the performance of the production line based on its characteristics. The decision support system has been designed to allow for these data to be outputted in a user friendly format. To develop such an ANN, a large number of training and test data is required. To collect these data, extensive experiments were performed on a carefully chosen set of production lines. Because of its speed, the myopic algorithm was used as the search algorithm for the experiments. The performance of the ANN is examined for test sets of production lines and an average accuracy close to 99% is found. The performance of the ANN is compared with that of other well established surface fitting methods and its superiority is confirmed. Based on the results from (a) the experiments and (b) the developed ANN, a decision support system, called BAPANN, is designed and implemented. BAPANN’s functionalities and capabilities are demonstrated via the use of illustrative scenarios, showing the effectiveness of the proposed method measured in terms of the required CPU time. In summary, BAPANN provides the production line designer with a powerful, efficient and accurate tool to make decisions on the buffer allocation problem for balanced reliable produc…","author":[{"dropping-particle":"","family":"Tsadiras","given":"A.K.","non-dropping-particle":"","parse-names":false,"suffix":""},{"dropping-particle":"","family":"Papadopoulos","given":"C.T.","non-dropping-particle":"","parse-names":false,"suffix":""},{"dropping-particle":"","family":"O’Kelly","given":"M.E.J.","non-dropping-particle":"","parse-names":false,"suffix":""}],"container-title":"Computers &amp; Industrial Engineering","id":"ITEM-1","issue":"4","issued":{"date-parts":[["2013"]]},"page":"1150-1162","publisher":"Elsevier Ltd","title":"An artificial neural network based decision support system for solving the buffer allocation problem in reliable production lines","type":"article-journal","volume":"66"},"uris":["http://www.mendeley.com/documents/?uuid=107773d2-668e-4648-bbe0-f3359ab2d915"]},{"id":"ITEM-2","itemData":{"DOI":"10.1016/j.cor.2015.04.004","ISBN":"9729881618","ISSN":"03050548","abstract":"Reducing fuel consumption of ships against volatile fuel prices and greenhouse gas emissions resulted from international shipping are the challenges that the industry faces today. The potential for fuel savings is possible for new builds, as well as for existing ships through increased energy efficiency measures; technical and operational respectively. The limitations of implementing technical measures increase the potential of operational measures for energy efficient ship operations. Ship owners and operators need to rationalise their energy use and produce energy efficient solutions. Reducing the speed of the ship is the most efficient method in terms of fuel economy and environmental impact. The aim of this paper is twofold: (i) predict ship fuel consumption for various operational conditions through an inexact method, Artificial Neural Network ANN; (ii) develop a decision support system (DSS) employing ANN-based fuel prediction model to be used on-board ships on a real time basis for energy efficient ship operations. The fuel prediction model uses operating data – ‘Noon Data’ – which provides information on a ship’s daily fuel consumption. The parameters considered for fuel prediction are ship speed, revolutions per minute (RPM), mean draft, trim, cargo quantity on board, wind and sea effects, in which output data of ANN is fuel consumption. The performance of the ANN is compared with multiple regression analysis (MR), a widely used surface fitting method, and its superiority is confirmed. The developed DSS is exemplified with two scenarios, and it can be concluded that it has a promising potential to provide strategic approach when ship operators have to make their decisions at an operational level considering both the economic and environmental aspects.","author":[{"dropping-particle":"","family":"Bal Beşikçi","given":"E.","non-dropping-particle":"","parse-names":false,"suffix":""},{"dropping-particle":"","family":"Arslan","given":"O.","non-dropping-particle":"","parse-names":false,"suffix":""},{"dropping-particle":"","family":"Turan","given":"O.","non-dropping-particle":"","parse-names":false,"suffix":""},{"dropping-particle":"","family":"Ölçer","given":"A.I.","non-dropping-particle":"","parse-names":false,"suffix":""}],"container-title":"Computers &amp; Operations Research","id":"ITEM-2","issue":"January 2013","issued":{"date-parts":[["2016"]]},"page":"393-401","title":"An artificial neural network based decision support system for energy efficient ship operations","type":"article-journal","volume":"66"},"uris":["http://www.mendeley.com/documents/?uuid=397a5ad6-9be5-40c0-951f-a3a5377c924f"]},{"id":"ITEM-3","itemData":{"DOI":"10.1016/j.procs.2017.05.034","ISSN":"18770509","abstract":"This paper presents an idea of a multi-agent decision support system. Agent-based technology allows for decentralized problem solving and creating complex decision support systems, mixing various processing techniques, such as simulation, reasoning and machine learning and allows for distributed knowledge. Our main contribution is an agent-based architecture for decision support systems which is an agent-based implementation of a labeled deductive system. Such approach allows to decompose an inference algorithm into separate modules and distribute knowledge base into parts. The system is tested on a domain of material choice support for casting.","author":[{"dropping-particle":"","family":"Legien","given":"Grzegorz","non-dropping-particle":"","parse-names":false,"suffix":""},{"dropping-particle":"","family":"Sniezynski","given":"Bartlomiej","non-dropping-particle":"","parse-names":false,"suffix":""},{"dropping-particle":"","family":"Wilk-Kołodziejczyk","given":"Dorota","non-dropping-particle":"","parse-names":false,"suffix":""},{"dropping-particle":"","family":"Kluska-Nawarecka","given":"Stanisawa","non-dropping-particle":"","parse-names":false,"suffix":""},{"dropping-particle":"","family":"Nawarecki","given":"Edward","non-dropping-particle":"","parse-names":false,"suffix":""},{"dropping-particle":"","family":"Jaśkowiec","given":"Krzysztof","non-dropping-particle":"","parse-names":false,"suffix":""}],"container-title":"Procedia Computer Science","id":"ITEM-3","issued":{"date-parts":[["2017"]]},"page":"897-906","title":"Agent-based Decision Support System for Technology Recommendation","type":"article-journal","volume":"108"},"uris":["http://www.mendeley.com/documents/?uuid=699b8591-64e2-4eaf-8290-bfac8839a675"]},{"id":"ITEM-4","itemData":{"DOI":"10.1016/j.advengsoft.2017.07.001","ISBN":"1533188068","ISSN":"18735339","abstract":"With the arrival of on-board monitoring systems for aircraft structures, maintainers have access to a near real-time assessment of component health. Due to the traditional reliability assessment methods for aircraft structures lack of the ability to make full use of real-time status information collected by the monitoring systems, a new reliability evaluation method based on the real-time load information is proposed for aircraft structural reliability. Condition-based-maintenance is a maintenance scheme which recommends maintenance decisions according to equipment status collected by monitoring systems over a period of time. As most researches on condition-based maintenance for aircraft focused on solely minimizing maintenance cost or maximizing the availability of single aircraft, a multi-objective decision-making model based on condition-based-maintenance concentrated on both minimizing the maintenance cost and maximizing the availability of a fleet (total number of available aircraft in fleet) is established for an aircraft fleet. Finally, a maintenance decision-making support system (MDMSS) is developed based on the proposed model. The system integrates the process of data acquisition (real-time status information of aircraft), data processing (reliability assessment of aircraft structures) as well as maintenance decision-making. Therefore, it simplifies the complex process of equipment management and takes a step further in engineering application.","author":[{"dropping-particle":"","family":"Lin","given":"Lin","non-dropping-particle":"","parse-names":false,"suffix":""},{"dropping-particle":"","family":"Luo","given":"Bin","non-dropping-particle":"","parse-names":false,"suffix":""},{"dropping-particle":"","family":"Zhong","given":"Shi Sheng","non-dropping-particle":"","parse-names":false,"suffix":""}],"container-title":"Advances in Engineering Software","id":"ITEM-4","issued":{"date-parts":[["2017"]]},"page":"192-207","publisher":"Elsevier Ltd","title":"Development and application of maintenance decision-making support system for aircraft fleet","type":"article-journal","volume":"114"},"uris":["http://www.mendeley.com/documents/?uuid=a32d3eda-ef81-4de2-b673-230521c98cb5"]},{"id":"ITEM-5","itemData":{"DOI":"10.1016/j.eswa.2012.12.101","ISBN":"0957-4174","ISSN":"09574174","abstract":"This paper presents the development of a Decision Support System (DSS) for the management of ship locks that relies on fuzzy logic. It contains a brief overview of the history and the construction of locks and basic information related to fuzzy logic, fuzzy linguistic variables and methods used in approximate reasoning. In reality, ship lock control is mostly based on the subjective estimations and the experience of a lock master (ship lock operator). The fuzzy set theory is the most favourable mathematical approach for consideration of indefiniteness and subjective estimates. This paper analyses the control process of a ship lock on a two-way waterway, with one chamber designed for one vessel. A control algorithm is constructed according to a set of linguistic rules that describes the operator's control strategy. The subjective estimations are therefore implemented in the algorithm as fuzzy sets. Fuzzy rules aggregate the final fuzzy set and defuzzification produces a decision. A set of ship traffic data is generated for analysis and simulation purposes based on the annual distribution of ship arrivals at the lock. Two criteria are presented and used in parallel with the Fuzzy DSS (FDSS). These two extreme criteria reflect the interests of shippers on one side and workers and owners of the lock on the other side. These interests occur in actual systems and are used here to evaluate the results obtained using the FDSS. This paper additionally describes the design of the SCADA (Supervisory Control And Data Acquisition) software. This software relies on a PLC (Programmable Logic Controller) and provides a platform on which to implement the desired fuzzy algorithm. The software was developed with the suggestions of operators who have extensive experience in ship lock control. The presented control system can be used for support in decision making in control processes and in the training of new operators of ship locks. © 2012 Elsevier Ltd. All rights reserved.","author":[{"dropping-particle":"","family":"Bugarski","given":"Vladimir","non-dropping-particle":"","parse-names":false,"suffix":""},{"dropping-particle":"","family":"Bačkalić","given":"Todor","non-dropping-particle":"","parse-names":false,"suffix":""},{"dropping-particle":"","family":"Kuzmanov","given":"Uroš","non-dropping-particle":"","parse-names":false,"suffix":""}],"container-title":"Expert Systems with Applications","id":"ITEM-5","issue":"10","issued":{"date-parts":[["2013"]]},"page":"3953-3960","title":"Fuzzy decision support system for ship lock control","type":"article-journal","volume":"40"},"uris":["http://www.mendeley.com/documents/?uuid=d7eef649-8aab-4b0c-a463-f53bd0af9cdb"]}],"mendeley":{"formattedCitation":"[21]–[25]","plainTextFormattedCitation":"[21]–[25]","previouslyFormattedCitation":"[21]–[25]"},"properties":{"noteIndex":0},"schema":"https://github.com/citation-style-language/schema/raw/master/csl-citation.json"}</w:instrText>
      </w:r>
      <w:r w:rsidR="00EB4D25" w:rsidRPr="00257AB2">
        <w:rPr>
          <w:noProof/>
        </w:rPr>
        <w:fldChar w:fldCharType="separate"/>
      </w:r>
      <w:r w:rsidR="00F11408" w:rsidRPr="00F11408">
        <w:rPr>
          <w:noProof/>
        </w:rPr>
        <w:t>[21]–[25]</w:t>
      </w:r>
      <w:r w:rsidR="00EB4D25" w:rsidRPr="00257AB2">
        <w:rPr>
          <w:noProof/>
        </w:rPr>
        <w:fldChar w:fldCharType="end"/>
      </w:r>
      <w:r w:rsidR="00376F0C" w:rsidRPr="00257AB2">
        <w:rPr>
          <w:noProof/>
        </w:rPr>
        <w:t xml:space="preserve">. </w:t>
      </w:r>
    </w:p>
    <w:p w14:paraId="48E4F55B" w14:textId="697E65EB" w:rsidR="00986E0D" w:rsidRPr="00257AB2" w:rsidRDefault="00986E0D" w:rsidP="007B6442">
      <w:pPr>
        <w:pStyle w:val="TEKS"/>
        <w:rPr>
          <w:noProof/>
        </w:rPr>
      </w:pPr>
      <w:r w:rsidRPr="00257AB2">
        <w:rPr>
          <w:noProof/>
        </w:rPr>
        <w:t xml:space="preserve">Pada kedaruratan nuklir, DSS </w:t>
      </w:r>
      <w:r w:rsidR="008C0520" w:rsidRPr="00257AB2">
        <w:rPr>
          <w:noProof/>
        </w:rPr>
        <w:t xml:space="preserve">telah diaplikasikan </w:t>
      </w:r>
      <w:r w:rsidR="00D415E0" w:rsidRPr="00257AB2">
        <w:rPr>
          <w:noProof/>
        </w:rPr>
        <w:t xml:space="preserve">dan juga </w:t>
      </w:r>
      <w:r w:rsidRPr="00257AB2">
        <w:rPr>
          <w:noProof/>
        </w:rPr>
        <w:t xml:space="preserve">telah berkembang menjadi </w:t>
      </w:r>
      <w:r w:rsidRPr="00257AB2">
        <w:rPr>
          <w:i/>
          <w:noProof/>
        </w:rPr>
        <w:t xml:space="preserve">intelligent DSS </w:t>
      </w:r>
      <w:r w:rsidRPr="00257AB2">
        <w:rPr>
          <w:noProof/>
        </w:rPr>
        <w:t xml:space="preserve">(IDSS) </w:t>
      </w:r>
      <w:r w:rsidR="00D415E0" w:rsidRPr="00257AB2">
        <w:rPr>
          <w:noProof/>
        </w:rPr>
        <w:t xml:space="preserve">dengan melibatkan kecerdasan buatan. Riset tentang DSS maupun IDSS pada kedaruratan nuklir telah dilakukan dengan </w:t>
      </w:r>
      <w:r w:rsidR="00057283" w:rsidRPr="00257AB2">
        <w:rPr>
          <w:noProof/>
        </w:rPr>
        <w:t xml:space="preserve">memfokuskan pada </w:t>
      </w:r>
      <w:r w:rsidR="009B2C8B" w:rsidRPr="00257AB2">
        <w:rPr>
          <w:noProof/>
        </w:rPr>
        <w:t xml:space="preserve">berbagi </w:t>
      </w:r>
      <w:r w:rsidR="00057283" w:rsidRPr="00257AB2">
        <w:rPr>
          <w:noProof/>
        </w:rPr>
        <w:t xml:space="preserve">aspek dalam manajemen kedaruratan nuklir. </w:t>
      </w:r>
      <w:r w:rsidR="009B2C8B" w:rsidRPr="00257AB2">
        <w:rPr>
          <w:noProof/>
        </w:rPr>
        <w:t>Tahun 2002, sebuah a</w:t>
      </w:r>
      <w:r w:rsidR="00057283" w:rsidRPr="00257AB2">
        <w:rPr>
          <w:noProof/>
        </w:rPr>
        <w:t xml:space="preserve">plikasi DSS telah dikembangkan untuk mengestimasi daerah perencanaan kedaruratan atau </w:t>
      </w:r>
      <w:r w:rsidR="00057283" w:rsidRPr="00257AB2">
        <w:rPr>
          <w:i/>
          <w:noProof/>
        </w:rPr>
        <w:t xml:space="preserve">emergency planning zone </w:t>
      </w:r>
      <w:r w:rsidR="00057283" w:rsidRPr="00257AB2">
        <w:rPr>
          <w:noProof/>
        </w:rPr>
        <w:t>(EPZ) dengan memanfaatkan sistem informasi geografi (GIS)</w:t>
      </w:r>
      <w:r w:rsidR="00F247E4" w:rsidRPr="00257AB2">
        <w:rPr>
          <w:noProof/>
        </w:rPr>
        <w:t xml:space="preserve">, sehingga dapat digunakan untuk menghitung </w:t>
      </w:r>
      <w:r w:rsidR="009B2C8B" w:rsidRPr="00257AB2">
        <w:rPr>
          <w:noProof/>
        </w:rPr>
        <w:t xml:space="preserve">estimasi </w:t>
      </w:r>
      <w:r w:rsidR="00F247E4" w:rsidRPr="00257AB2">
        <w:rPr>
          <w:noProof/>
        </w:rPr>
        <w:t xml:space="preserve">waktu </w:t>
      </w:r>
      <w:r w:rsidR="009B2C8B" w:rsidRPr="00257AB2">
        <w:rPr>
          <w:noProof/>
        </w:rPr>
        <w:t xml:space="preserve">evakuasi pada penganggulangan kedaruratan nuklir </w:t>
      </w:r>
      <w:r w:rsidR="00057283" w:rsidRPr="00257AB2">
        <w:rPr>
          <w:noProof/>
        </w:rPr>
        <w:fldChar w:fldCharType="begin" w:fldLock="1"/>
      </w:r>
      <w:r w:rsidR="005C71D5">
        <w:rPr>
          <w:noProof/>
        </w:rPr>
        <w:instrText>ADDIN CSL_CITATION {"citationItems":[{"id":"ITEM-1","itemData":{"ISBN":"7349307500","abstract":"Nuclear emergency planning activities rely heavily upon computer-based decision support tools to gather and analyze extensive data. In many cases, much of this data has a distinctive relationship to a geographic location. Geographical information systems (GIS) provide a means to visualize, explore, and analyze geographically linked data, often revealing patterns, relationships, and trends that are not apparent in database or spreadsheet formats. This paper outlines the basic steps necessary for estimating the emergency planning zone (EPZ) evacuation time. Additionally, the paper illustrates the importance of understanding the underlying assumptions in the development of a GIS-based application. Index","author":[{"dropping-particle":"","family":"Steinman","given":"R L","non-dropping-particle":"","parse-names":false,"suffix":""}],"container-title":"Nuclear Science Symposium Conference","id":"ITEM-1","issued":{"date-parts":[["2002"]]},"page":"1904-1906","title":"State of the art techniques for nuclear emergency planning population analysis","type":"article-journal"},"uris":["http://www.mendeley.com/documents/?uuid=606f5506-5b11-4bf7-8695-966b249f6c73"]}],"mendeley":{"formattedCitation":"[11]","plainTextFormattedCitation":"[11]","previouslyFormattedCitation":"[11]"},"properties":{"noteIndex":0},"schema":"https://github.com/citation-style-language/schema/raw/master/csl-citation.json"}</w:instrText>
      </w:r>
      <w:r w:rsidR="00057283" w:rsidRPr="00257AB2">
        <w:rPr>
          <w:noProof/>
        </w:rPr>
        <w:fldChar w:fldCharType="separate"/>
      </w:r>
      <w:r w:rsidR="00F11408" w:rsidRPr="00F11408">
        <w:rPr>
          <w:noProof/>
        </w:rPr>
        <w:t>[11]</w:t>
      </w:r>
      <w:r w:rsidR="00057283" w:rsidRPr="00257AB2">
        <w:rPr>
          <w:noProof/>
        </w:rPr>
        <w:fldChar w:fldCharType="end"/>
      </w:r>
      <w:r w:rsidR="009B2C8B" w:rsidRPr="00257AB2">
        <w:rPr>
          <w:noProof/>
        </w:rPr>
        <w:t>. Model DSS kedaruratan nuklir telah dikembangakan dan dilakukan optimasi dengan menggunakan Fuzzy Entropy Weight</w:t>
      </w:r>
      <w:r w:rsidR="003964E5" w:rsidRPr="00257AB2">
        <w:rPr>
          <w:noProof/>
        </w:rPr>
        <w:t xml:space="preserve"> dan</w:t>
      </w:r>
      <w:r w:rsidR="00E537BD" w:rsidRPr="00257AB2">
        <w:rPr>
          <w:noProof/>
        </w:rPr>
        <w:t xml:space="preserve"> TOPSIS (</w:t>
      </w:r>
      <w:r w:rsidR="003964E5" w:rsidRPr="00257AB2">
        <w:rPr>
          <w:i/>
          <w:noProof/>
        </w:rPr>
        <w:t>Technique for Order Preference by Similarity to Ideal Solution</w:t>
      </w:r>
      <w:r w:rsidR="00E537BD" w:rsidRPr="00257AB2">
        <w:rPr>
          <w:noProof/>
        </w:rPr>
        <w:t>)</w:t>
      </w:r>
      <w:r w:rsidR="009B2C8B" w:rsidRPr="00257AB2">
        <w:rPr>
          <w:noProof/>
        </w:rPr>
        <w:t xml:space="preserve"> </w:t>
      </w:r>
      <w:r w:rsidR="009B2C8B" w:rsidRPr="00257AB2">
        <w:rPr>
          <w:noProof/>
        </w:rPr>
        <w:fldChar w:fldCharType="begin" w:fldLock="1"/>
      </w:r>
      <w:r w:rsidR="005C71D5">
        <w:rPr>
          <w:noProof/>
        </w:rPr>
        <w:instrText>ADDIN CSL_CITATION {"citationItems":[{"id":"ITEM-1","itemData":{"DOI":"10.1109/FSKD.2010.5569114","ISBN":"9781424459346","abstract":"Optimization model of nuclear emergency decision-making proposal is discussed in nuclear accident. Optimizing alternative nuclear emergency proposals is a multi-objective decision-making system. On the basis of establishing a hierarchic structure, an optimization model is developed by introducing fuzzy entropy weight and TOPSIS. The indexes' combined weights are calculated by both the entropy method and the experts grading method, which could not only make full use of the inherent information of indexes adequately, but avoid subjectivity by experts effectively. The alternative proposals are ranked according to the closeness between every proposal and the ideal proposal, which solves the decision problem of uncertain and fuzzy indexes in the optimization index system and could provide the decision-making basis for commanders in the process of nuclear accident rescue. The applied case study shows that the optimization result is reasonable and scientific.","author":[{"dropping-particle":"","family":"Xin","given":"Jing","non-dropping-particle":"","parse-names":false,"suffix":""}],"container-title":"Proceedings - 2010 7th International Conference on Fuzzy Systems and Knowledge Discovery, FSKD 2010","id":"ITEM-1","issue":"Fskd","issued":{"date-parts":[["2010"]]},"page":"904-907","title":"Optimization model of nuclear emergency decision-making proposal based on fuzzy entropy weight and TOPSIS","type":"article-journal","volume":"2"},"uris":["http://www.mendeley.com/documents/?uuid=960c49e0-4b00-4572-8a9b-9a0e5a9bb78e"]}],"mendeley":{"formattedCitation":"[26]","plainTextFormattedCitation":"[26]","previouslyFormattedCitation":"[26]"},"properties":{"noteIndex":0},"schema":"https://github.com/citation-style-language/schema/raw/master/csl-citation.json"}</w:instrText>
      </w:r>
      <w:r w:rsidR="009B2C8B" w:rsidRPr="00257AB2">
        <w:rPr>
          <w:noProof/>
        </w:rPr>
        <w:fldChar w:fldCharType="separate"/>
      </w:r>
      <w:r w:rsidR="00F11408" w:rsidRPr="00F11408">
        <w:rPr>
          <w:noProof/>
        </w:rPr>
        <w:t>[26]</w:t>
      </w:r>
      <w:r w:rsidR="009B2C8B" w:rsidRPr="00257AB2">
        <w:rPr>
          <w:noProof/>
        </w:rPr>
        <w:fldChar w:fldCharType="end"/>
      </w:r>
      <w:r w:rsidR="003964E5" w:rsidRPr="00257AB2">
        <w:rPr>
          <w:noProof/>
        </w:rPr>
        <w:t xml:space="preserve">, dan menggunakan </w:t>
      </w:r>
      <w:r w:rsidR="009B2C8B" w:rsidRPr="00257AB2">
        <w:rPr>
          <w:noProof/>
        </w:rPr>
        <w:t>analisis keputusan Bayesian sehingga diperoleh distribusi probabilitias dari setiap keputusan</w:t>
      </w:r>
      <w:r w:rsidR="003964E5" w:rsidRPr="00257AB2">
        <w:rPr>
          <w:noProof/>
        </w:rPr>
        <w:t xml:space="preserve"> </w:t>
      </w:r>
      <w:r w:rsidR="003964E5" w:rsidRPr="00257AB2">
        <w:rPr>
          <w:noProof/>
        </w:rPr>
        <w:fldChar w:fldCharType="begin" w:fldLock="1"/>
      </w:r>
      <w:r w:rsidR="00797D49">
        <w:rPr>
          <w:noProof/>
        </w:rPr>
        <w:instrText>ADDIN CSL_CITATION {"citationItems":[{"id":"ITEM-1","itemData":{"DOI":"10.1109/ICDEW.2013.6547448","ISBN":"1467353035","ISSN":"10844627","abstract":"Although many decision-making problems involve uncertainty, uncertainty handling within large decision support systems (DSSs) is challenging. One domain where uncertainty handling is critical is emergency response management, in particular nuclear emergency response, where decision making takes place in an uncertain, dynamically changing environment. Assimilation and analysis of data can help to reduce these uncertainties, but it is critical to do this in an efficient and defensible way. After briefly introducing the structure of a typical DSS for nuclear emergencies, the paper sets up a theoretical structure that enables a formal Bayesian decision analysis to be performed for environments like this within a DSS architecture. In such probabilistic DSSs many input conditional probability distributions are provided by different sets of experts overseeing different aspects of the emergency. These probabilities are then used by the decision maker (DM) to find her optimal decision. We demonstrate in this paper that unless due care is taken in such a composite framework, coherence and rationality may be compromised in a sense made explicit below. The technology we describe here builds a framework around which Bayesian data updating can be performed in a modular way, ensuring both coherence and efficiency, and provides sufficient unambiguous information to enable the DM to discover her expected utility maximizing policy. © 2013 IEEE.","author":[{"dropping-particle":"","family":"Leonelli","given":"Manuele","non-dropping-particle":"","parse-names":false,"suffix":""},{"dropping-particle":"","family":"Smith","given":"James Q","non-dropping-particle":"","parse-names":false,"suffix":""}],"container-title":"Data Engineering Workshops (ICDEW), 2013 IEEE 29th International Conference on","id":"ITEM-1","issued":{"date-parts":[["2013"]]},"page":"181-192","title":"Using graphical models and multi-attribute utility theory for probabilistic uncertainty handling in large systems, with application to the nuclear emergency management","type":"article-journal"},"uris":["http://www.mendeley.com/documents/?uuid=7a079e46-dca8-4c07-84d5-5b0219e85c2b"]},{"id":"ITEM-2","itemData":{"DOI":"10.1007/978-1-4757-4919-9_25","ISBN":"978-1-4757-4919-9","abstract":"In the thirteen years that have elapsed since the Chernobyl accident, many studies and developments have been made with the aim of improving our response to any future accident. One project has been the development of a decision support system to aid emergency management. rodos, a Real time online Decision support system for nuclear emergency management, has been built by a consortium of many institutes across Europe and the cis. As it approaches (standby!) operational use, we face the task of tailoring the output to meet the specific needs of users and simultaneously opening up their minds to full potential of a modern decision support system (dss). This paper reports a number of investigations into the decision support needs of the competent national safety authorities and reflects on the implications of rodos for the emergency management process.","author":[{"dropping-particle":"","family":"Bartzis","given":"J","non-dropping-particle":"","parse-names":false,"suffix":""},{"dropping-particle":"","family":"Ehrhardt","given":"J","non-dropping-particle":"","parse-names":false,"suffix":""},{"dropping-particle":"","family":"French","given":"S","non-dropping-particle":"","parse-names":false,"suffix":""},{"dropping-particle":"","family":"Lochard","given":"J","non-dropping-particle":"","parse-names":false,"suffix":""},{"dropping-particle":"","family":"Morrey","given":"M","non-dropping-particle":"","parse-names":false,"suffix":""},{"dropping-particle":"","family":"Papamichail","given":"K N","non-dropping-particle":"","parse-names":false,"suffix":""},{"dropping-particle":"","family":"Sinkko","given":"Kari","non-dropping-particle":"","parse-names":false,"suffix":""},{"dropping-particle":"","family":"Sohier","given":"A","non-dropping-particle":"","parse-names":false,"suffix":""}],"editor":[{"dropping-particle":"","family":"Zanakis","given":"Stelios H","non-dropping-particle":"","parse-names":false,"suffix":""},{"dropping-particle":"","family":"Doukidis","given":"Georgios","non-dropping-particle":"","parse-names":false,"suffix":""},{"dropping-particle":"","family":"Zopounidis","given":"Constantin","non-dropping-particle":"","parse-names":false,"suffix":""}],"id":"ITEM-2","issued":{"date-parts":[["2000"]]},"page":"381-395","publisher":"Springer US","publisher-place":"Boston, MA","title":"Rodos: Decision Support for Nuclear Emergencies BT - Decision Making: Recent Developments and Worldwide Applications","type":"chapter"},"uris":["http://www.mendeley.com/documents/?uuid=9659605e-f8a7-43ad-951a-8553d9026cdf"]}],"mendeley":{"formattedCitation":"[5], [27]","plainTextFormattedCitation":"[5], [27]","previouslyFormattedCitation":"[5], [27]"},"properties":{"noteIndex":0},"schema":"https://github.com/citation-style-language/schema/raw/master/csl-citation.json"}</w:instrText>
      </w:r>
      <w:r w:rsidR="003964E5" w:rsidRPr="00257AB2">
        <w:rPr>
          <w:noProof/>
        </w:rPr>
        <w:fldChar w:fldCharType="separate"/>
      </w:r>
      <w:r w:rsidR="005C71D5" w:rsidRPr="005C71D5">
        <w:rPr>
          <w:noProof/>
        </w:rPr>
        <w:t>[5], [27]</w:t>
      </w:r>
      <w:r w:rsidR="003964E5" w:rsidRPr="00257AB2">
        <w:rPr>
          <w:noProof/>
        </w:rPr>
        <w:fldChar w:fldCharType="end"/>
      </w:r>
      <w:r w:rsidR="003964E5" w:rsidRPr="00257AB2">
        <w:rPr>
          <w:noProof/>
        </w:rPr>
        <w:t xml:space="preserve">, yang selanjutnya petugas pengambil keputusan dapat menentukan ranking dari setiap ketidakpastian dari hasil DSS dalam penanggulangan kedaruratan nuklir. Teknik akuisisi pengetahuan penanggulangan kedaruratan nuklir untuk DSS juga dilakukan pada beberapa penelitian diantaranya menggunakan metode </w:t>
      </w:r>
      <w:r w:rsidR="003964E5" w:rsidRPr="00257AB2">
        <w:rPr>
          <w:i/>
          <w:noProof/>
        </w:rPr>
        <w:t>Applied Cognitive Work Analysis</w:t>
      </w:r>
      <w:r w:rsidR="003964E5" w:rsidRPr="00257AB2">
        <w:rPr>
          <w:noProof/>
        </w:rPr>
        <w:t xml:space="preserve"> (ACWA) untuk mensimulasikan kedaruratan pada kecelakaan PLTN </w:t>
      </w:r>
      <w:r w:rsidR="003964E5" w:rsidRPr="00257AB2">
        <w:rPr>
          <w:noProof/>
        </w:rPr>
        <w:fldChar w:fldCharType="begin" w:fldLock="1"/>
      </w:r>
      <w:r w:rsidR="005C71D5">
        <w:rPr>
          <w:noProof/>
        </w:rPr>
        <w:instrText>ADDIN CSL_CITATION {"citationItems":[{"id":"ITEM-1","itemData":{"DOI":"10.1109/CSCWD.2011.5960189","ISBN":"978-1-4577-0386-7","abstract":"Simulation of accidents at nuclear power plant is designed to anticipate problems and unexpected situations. In a accident a large volume of information arrives disorderly and demands that decisions be taken quickly under pressure. This context asks for a system that supports decisions made jointly by the agencies responsible for the containment of the accident which has occurred. In order to study the emergency response process, we analyze the video and audio recordings of a simulated accident at a nuclear power plant in Brazil with the purpose of identifying cognitive requirements to build a future decision support system. In this work, we applied the methodology Applied Cognitive Work Analysis (ACWA), which was created with the objective of integrating the Cognitive Task Design and Software Engineering for the development of decision support systems.","author":[{"dropping-particle":"","family":"Bruno dos Santos","given":"Fernanda","non-dropping-particle":"","parse-names":false,"suffix":""},{"dropping-particle":"","family":"Gama e Silva Assaife","given":"Ana Carolina","non-dropping-particle":"","parse-names":false,"suffix":""},{"dropping-particle":"","family":"Borges","given":"Marcos Roberto da Silva","non-dropping-particle":"","parse-names":false,"suffix":""},{"dropping-particle":"","family":"Gomes","given":"Jose Orlando","non-dropping-particle":"","parse-names":false,"suffix":""},{"dropping-particle":"","family":"Carvalho","given":"Paulo Victor Rodigues","non-dropping-particle":"de","parse-names":false,"suffix":""}],"container-title":"Proceedings of the 2011 15th International Conference on Computer Supported Cooperative Work in Design (CSCWD)","id":"ITEM-1","issued":{"date-parts":[["2011"]]},"page":"665-668","title":"Resilient control of a decision support system for emergency simulation at nuclear power plant","type":"article-journal"},"uris":["http://www.mendeley.com/documents/?uuid=f39fb0a6-8608-4cb6-93a4-1ee08f0d5ec6"]}],"mendeley":{"formattedCitation":"[28]","plainTextFormattedCitation":"[28]","previouslyFormattedCitation":"[28]"},"properties":{"noteIndex":0},"schema":"https://github.com/citation-style-language/schema/raw/master/csl-citation.json"}</w:instrText>
      </w:r>
      <w:r w:rsidR="003964E5" w:rsidRPr="00257AB2">
        <w:rPr>
          <w:noProof/>
        </w:rPr>
        <w:fldChar w:fldCharType="separate"/>
      </w:r>
      <w:r w:rsidR="00F11408" w:rsidRPr="00F11408">
        <w:rPr>
          <w:noProof/>
        </w:rPr>
        <w:t>[28]</w:t>
      </w:r>
      <w:r w:rsidR="003964E5" w:rsidRPr="00257AB2">
        <w:rPr>
          <w:noProof/>
        </w:rPr>
        <w:fldChar w:fldCharType="end"/>
      </w:r>
      <w:r w:rsidR="003964E5" w:rsidRPr="00257AB2">
        <w:rPr>
          <w:noProof/>
        </w:rPr>
        <w:t xml:space="preserve">, serta pendekatan </w:t>
      </w:r>
      <w:r w:rsidR="003964E5" w:rsidRPr="00257AB2">
        <w:rPr>
          <w:i/>
          <w:noProof/>
        </w:rPr>
        <w:t xml:space="preserve">Sytsem of System Engineering </w:t>
      </w:r>
      <w:r w:rsidR="003964E5" w:rsidRPr="00257AB2">
        <w:rPr>
          <w:noProof/>
        </w:rPr>
        <w:t xml:space="preserve">(SoSE) untuk pemodelan rencana </w:t>
      </w:r>
      <w:r w:rsidR="003964E5" w:rsidRPr="00257AB2">
        <w:rPr>
          <w:noProof/>
        </w:rPr>
        <w:lastRenderedPageBreak/>
        <w:t xml:space="preserve">kedaruratan nuklir </w:t>
      </w:r>
      <w:r w:rsidR="003964E5" w:rsidRPr="00257AB2">
        <w:rPr>
          <w:noProof/>
        </w:rPr>
        <w:fldChar w:fldCharType="begin" w:fldLock="1"/>
      </w:r>
      <w:r w:rsidR="005C71D5">
        <w:rPr>
          <w:noProof/>
        </w:rPr>
        <w:instrText>ADDIN CSL_CITATION {"citationItems":[{"id":"ITEM-1","itemData":{"DOI":"10.1109/SYSoSE.2013.6575248","ISBN":"9781467355971","abstract":"A nuclear emergency (NE) may dramatically impact on several domains such as health, critical infrastructures, land use, etc., which are also interrelated. A Nuclear Emergency Plan (NEP) involves multiple systems acting in a coordinated way, according to a pre-established organisation, which is endowed with a set of rules, communications and commands. Usually the NEP is top- down defined. In this paper we propose the definition of NEPs from a System of Systems Engineering (SoSE) approach. This conceptualisation facilitates the assessment and analysis of key indicators: the resilience, responsiveness and effectiveness of NEPs. We illustrate the advantages of this approach with the analysis of the communications network in a real case study.","author":[{"dropping-particle":"","family":"Ramírez Ferrero","given":"Mario","non-dropping-particle":"","parse-names":false,"suffix":""},{"dropping-particle":"","family":"González Álvarez","given":"José Luis","non-dropping-particle":"","parse-names":false,"suffix":""},{"dropping-particle":"","family":"Ruiz Martín","given":"Cristina","non-dropping-particle":"","parse-names":false,"suffix":""},{"dropping-particle":"","family":"López Paredes","given":"Adolfo","non-dropping-particle":"","parse-names":false,"suffix":""}],"container-title":"Proceedings of 2013 8th International Conference on System of Systems Engineering: SoSE in Cloud Computing and Emerging Information Technology Applications, SoSE 2013","id":"ITEM-1","issued":{"date-parts":[["2013"]]},"page":"87-92","title":"Modelling of a nuclear emergency plan: A system of systems engineering approach","type":"article-journal"},"uris":["http://www.mendeley.com/documents/?uuid=c252aae1-0326-48b4-bce5-d422d4e79595"]}],"mendeley":{"formattedCitation":"[7]","plainTextFormattedCitation":"[7]","previouslyFormattedCitation":"[7]"},"properties":{"noteIndex":0},"schema":"https://github.com/citation-style-language/schema/raw/master/csl-citation.json"}</w:instrText>
      </w:r>
      <w:r w:rsidR="003964E5" w:rsidRPr="00257AB2">
        <w:rPr>
          <w:noProof/>
        </w:rPr>
        <w:fldChar w:fldCharType="separate"/>
      </w:r>
      <w:r w:rsidR="00F11408" w:rsidRPr="00F11408">
        <w:rPr>
          <w:noProof/>
        </w:rPr>
        <w:t>[7]</w:t>
      </w:r>
      <w:r w:rsidR="003964E5" w:rsidRPr="00257AB2">
        <w:rPr>
          <w:noProof/>
        </w:rPr>
        <w:fldChar w:fldCharType="end"/>
      </w:r>
      <w:r w:rsidR="003964E5" w:rsidRPr="00257AB2">
        <w:rPr>
          <w:noProof/>
        </w:rPr>
        <w:t xml:space="preserve"> mampu diterapkan sebagai sistem pendukung keputusan yang terintegrasi. </w:t>
      </w:r>
    </w:p>
    <w:p w14:paraId="12A580BF" w14:textId="2209FEA0" w:rsidR="00E537BD" w:rsidRPr="00257AB2" w:rsidRDefault="00E537BD" w:rsidP="007B6442">
      <w:pPr>
        <w:pStyle w:val="TEKS"/>
        <w:rPr>
          <w:noProof/>
        </w:rPr>
      </w:pPr>
      <w:r w:rsidRPr="00257AB2">
        <w:rPr>
          <w:noProof/>
        </w:rPr>
        <w:t xml:space="preserve">DSS untuk identifikasi tanggap darurat pada penganggulangan kedaruratan nuklir juga dikembangkan menggunakan basis kasus dan skenario </w:t>
      </w:r>
      <w:r w:rsidRPr="00257AB2">
        <w:rPr>
          <w:noProof/>
        </w:rPr>
        <w:fldChar w:fldCharType="begin" w:fldLock="1"/>
      </w:r>
      <w:r w:rsidR="005C71D5">
        <w:rPr>
          <w:noProof/>
        </w:rPr>
        <w:instrText>ADDIN CSL_CITATION {"citationItems":[{"id":"ITEM-1","itemData":{"DOI":"10.1016/j.engappai.2015.07.010","ISSN":"09521976","abstract":"Disasters are characterized by severe disruptions in society's functionality and adverse impacts on humans, environment and economy. Decision-making in times of crisis is complex and usually accompanied by acute time pressure. Environment can change rapidly and decisions may have to be made based on uncertain information. IT-based decision support can systematically help to identify response and recovery measures, especially when time for decision-making is sparse, when numerous options exist, or when events are not completely anticipated. This paper proposes a case- and scenario-based approach to supporting the management of nuclear events in the early and later phases. Important information needed for decision-making as well as approaches to reusing experience from previous events are discussed. This work is embedded in a decision support method to be applied to nuclear emergencies. Suitable management options based on similar historical events and scenarios could possibly be identified to support disaster management.","author":[{"dropping-particle":"","family":"Moehrle","given":"Stella","non-dropping-particle":"","parse-names":false,"suffix":""},{"dropping-particle":"","family":"Raskob","given":"Wolfgang","non-dropping-particle":"","parse-names":false,"suffix":""}],"container-title":"Engineering Applications of Artificial Intelligence","id":"ITEM-1","issued":{"date-parts":[["2015"]]},"page":"303-311","publisher":"Elsevier","title":"Structuring and reusing knowledge from historical events for supporting nuclear emergency and remediation management","type":"article-journal","volume":"46"},"uris":["http://www.mendeley.com/documents/?uuid=a8c76d36-3a49-42c7-901c-313a47cd3934"]}],"mendeley":{"formattedCitation":"[8]","plainTextFormattedCitation":"[8]","previouslyFormattedCitation":"[8]"},"properties":{"noteIndex":0},"schema":"https://github.com/citation-style-language/schema/raw/master/csl-citation.json"}</w:instrText>
      </w:r>
      <w:r w:rsidRPr="00257AB2">
        <w:rPr>
          <w:noProof/>
        </w:rPr>
        <w:fldChar w:fldCharType="separate"/>
      </w:r>
      <w:r w:rsidR="00F11408" w:rsidRPr="00F11408">
        <w:rPr>
          <w:noProof/>
        </w:rPr>
        <w:t>[8]</w:t>
      </w:r>
      <w:r w:rsidRPr="00257AB2">
        <w:rPr>
          <w:noProof/>
        </w:rPr>
        <w:fldChar w:fldCharType="end"/>
      </w:r>
      <w:r w:rsidRPr="00257AB2">
        <w:rPr>
          <w:noProof/>
        </w:rPr>
        <w:t xml:space="preserve">. Pada kasus serupa didalam aplikasi pengoperasian PLTN, digunakan metode </w:t>
      </w:r>
      <w:r w:rsidR="008D5739" w:rsidRPr="00257AB2">
        <w:rPr>
          <w:i/>
          <w:noProof/>
        </w:rPr>
        <w:t xml:space="preserve">Computer Based Procedure </w:t>
      </w:r>
      <w:r w:rsidR="008D5739" w:rsidRPr="00257AB2">
        <w:rPr>
          <w:noProof/>
        </w:rPr>
        <w:t xml:space="preserve">(CBP) yang diambil dari prosedur kedaruratan PLTN </w:t>
      </w:r>
      <w:r w:rsidR="008D5739" w:rsidRPr="00257AB2">
        <w:rPr>
          <w:noProof/>
        </w:rPr>
        <w:fldChar w:fldCharType="begin" w:fldLock="1"/>
      </w:r>
      <w:r w:rsidR="005C71D5">
        <w:rPr>
          <w:noProof/>
        </w:rPr>
        <w:instrText>ADDIN CSL_CITATION {"citationItems":[{"id":"ITEM-1","itemData":{"DOI":"10.1016/j.ifacol.2016.10.599","ISSN":"24058963","abstract":"Operating procedures are guidance for operators to monitor, make decision and take related actions in normal, abnormal and emergency condition of nuclear power plants. The initial form of operating procedures, paper based procedures (PBP), have some drawbacks such as high operators’ workload and necessity of much time to find and execute procedures related to the events. Therefore, computer based procedures (CBP) were developed to overcome the problems. However, some operators are not familiar with the CBP and may refuse to use the CBP because they used to use the PBP without any problems. This research investigates some features to the CBP to make it easier for operator to use and execute procedures and reducing human error. The proposed features are providing functional information of the procedures steps and related components using multilevel flow modeling (MFM), displaying remaining time for operators to complete each step or group of steps and implementing dynamic operation permission to reduce commission error by operators. The features, integrated with operator support systems, will make the CBP more intelligent and easy to use, especially in emergency condition of nuclear power plants","author":[{"dropping-particle":"","family":"Suryono","given":"Tulis Jojok","non-dropping-particle":"","parse-names":false,"suffix":""},{"dropping-particle":"","family":"Gofuku","given":"Akio","non-dropping-particle":"","parse-names":false,"suffix":""}],"container-title":"IFAC-PapersOnLine","id":"ITEM-1","issue":"19","issued":{"date-parts":[["2016"]]},"page":"403-407","publisher":"Elsevier B.V.","title":"The Desirable Features of Computer Based Emergency Operating Procedure for Nuclear Power Operation","type":"article-journal","volume":"49"},"uris":["http://www.mendeley.com/documents/?uuid=cc8f4182-19ea-4424-bf5e-79348791302d"]}],"mendeley":{"formattedCitation":"[29]","plainTextFormattedCitation":"[29]","previouslyFormattedCitation":"[29]"},"properties":{"noteIndex":0},"schema":"https://github.com/citation-style-language/schema/raw/master/csl-citation.json"}</w:instrText>
      </w:r>
      <w:r w:rsidR="008D5739" w:rsidRPr="00257AB2">
        <w:rPr>
          <w:noProof/>
        </w:rPr>
        <w:fldChar w:fldCharType="separate"/>
      </w:r>
      <w:r w:rsidR="00F11408" w:rsidRPr="00F11408">
        <w:rPr>
          <w:noProof/>
        </w:rPr>
        <w:t>[29]</w:t>
      </w:r>
      <w:r w:rsidR="008D5739" w:rsidRPr="00257AB2">
        <w:rPr>
          <w:noProof/>
        </w:rPr>
        <w:fldChar w:fldCharType="end"/>
      </w:r>
      <w:r w:rsidR="00C41A17" w:rsidRPr="00257AB2">
        <w:rPr>
          <w:noProof/>
        </w:rPr>
        <w:t xml:space="preserve">. Konsep pengembangan model yang menjadi bagian utama dalam DSS kedaruratan nuklir telah dikembangkan untuk menentukan proteksi optimal dan strategi pemulihan pada saat terjadi pelepasan radioaktif </w:t>
      </w:r>
      <w:r w:rsidR="00C41A17" w:rsidRPr="00257AB2">
        <w:rPr>
          <w:noProof/>
        </w:rPr>
        <w:fldChar w:fldCharType="begin" w:fldLock="1"/>
      </w:r>
      <w:r w:rsidR="005C71D5">
        <w:rPr>
          <w:noProof/>
        </w:rPr>
        <w:instrText>ADDIN CSL_CITATION {"citationItems":[{"id":"ITEM-1","itemData":{"DOI":"10.1016/j.ejor.2017.01.054","ISSN":"03772217","abstract":"We develop a decision-making model that describes optimal protection and recovery strategies for a single economic location affected by radioactive release from the nearby Nuclear Power Plant. The initial period of release and deposition is characterised by high degrees of uncertainty, which is likely to lead to precautionary emergency measures being carried out regardless of the actual dangers to the public, and therefore it is excluded from the optimisation problem. Instead, the analysis is performed on the timescale of weeks, months, years and decades after the accident, implying that the problem is largely deterministic if one disregards long-term economic uncertainties. It is on these longer timescales that economically-driven decisions could be made on whether or not to implement various protection and recovery measures, which include relocation, remediation, repopulation and food banning. Our model allows one to find the joint cost-minimal strategy across the set of measures, providing certain spatial and temporal flexibilities are permitted. Several qualitatively different strategies are identified, including those with no relocation and delayed remediation. Which strategy is optimal depends on the initial radiation levels, the rates and costs of the individual actions, and the preferred economic valuation of the relevant health effects associated with radiation. Our main message is that in many possible settings relocation should be used sparingly and repopulation should be delayed to exploit natural decay of the radioactive elements. These findings could provide useful recommendations to regulators in civil nuclear industry and help devise better policies for implementing emergency response and recovery measures.","author":[{"dropping-particle":"","family":"Yumashev","given":"Dmitry","non-dropping-particle":"","parse-names":false,"suffix":""},{"dropping-particle":"","family":"Johnson","given":"Paul","non-dropping-particle":"","parse-names":false,"suffix":""}],"container-title":"European Journal of Operational Research","id":"ITEM-1","issue":"1","issued":{"date-parts":[["2017"]]},"page":"368-389","publisher":"Elsevier B.V.","title":"Flexible decision making in the wake of large scale nuclear emergencies: Long-term response","type":"article-journal","volume":"261"},"uris":["http://www.mendeley.com/documents/?uuid=2900ebf0-dab8-4ea9-9705-f4dadb37f347"]}],"mendeley":{"formattedCitation":"[30]","plainTextFormattedCitation":"[30]","previouslyFormattedCitation":"[30]"},"properties":{"noteIndex":0},"schema":"https://github.com/citation-style-language/schema/raw/master/csl-citation.json"}</w:instrText>
      </w:r>
      <w:r w:rsidR="00C41A17" w:rsidRPr="00257AB2">
        <w:rPr>
          <w:noProof/>
        </w:rPr>
        <w:fldChar w:fldCharType="separate"/>
      </w:r>
      <w:r w:rsidR="00F11408" w:rsidRPr="00F11408">
        <w:rPr>
          <w:noProof/>
        </w:rPr>
        <w:t>[30]</w:t>
      </w:r>
      <w:r w:rsidR="00C41A17" w:rsidRPr="00257AB2">
        <w:rPr>
          <w:noProof/>
        </w:rPr>
        <w:fldChar w:fldCharType="end"/>
      </w:r>
      <w:r w:rsidR="00C41A17" w:rsidRPr="00257AB2">
        <w:rPr>
          <w:noProof/>
        </w:rPr>
        <w:t xml:space="preserve"> serta dalam sudut pandang manajemen operasi </w:t>
      </w:r>
      <w:r w:rsidR="00C41A17" w:rsidRPr="00257AB2">
        <w:rPr>
          <w:noProof/>
        </w:rPr>
        <w:fldChar w:fldCharType="begin" w:fldLock="1"/>
      </w:r>
      <w:r w:rsidR="005C71D5">
        <w:rPr>
          <w:noProof/>
        </w:rPr>
        <w:instrText>ADDIN CSL_CITATION {"citationItems":[{"id":"ITEM-1","itemData":{"DOI":"10.1016/j.ejor.2017.03.059","ISSN":"03772217","abstract":"Operational researchers, risk and decision analysts need consider many behavioural issues. Despite many OR applications in nuclear emergency decision support, the literature has not paid sufficient attention to behavioural matters. In working on designing decision support processes for nuclear emergency management, we have encountered many behavioural issues. In this paper we synthesise the findings in the literature with our experience and identify a number of behavioural challenges to nuclear emergency decision support. In addition to challenges in model-building and interaction, we pay attention to a behavioural issue that is often neglected: the analysis itself and the communication of its implications may have behavioural consequences. We introduce proposals to address these challenges. First, we propose the use of models relying on incomplete preference information, outlining a framework and illustrating it with data from a previous decision analysis for the Chernobyl Project. Moreover, we reflect on the responsibility that rests on the analyst in addressing behavioural issues sensitively in order to lessen the effects on public stress. In doing so we make a distinction between System 1 Societal Deliberation and System 2 Societal Deliberation and discuss how this can help structure societal deliberation in the context of nuclear emergencies.","author":[{"dropping-particle":"","family":"Argyris","given":"Nikolaos","non-dropping-particle":"","parse-names":false,"suffix":""},{"dropping-particle":"","family":"French","given":"Simon","non-dropping-particle":"","parse-names":false,"suffix":""}],"container-title":"European Journal of Operational Research","id":"ITEM-1","issue":"1","issued":{"date-parts":[["2017"]]},"page":"180-193","publisher":"Elsevier B.V.","title":"Nuclear emergency decision support: A behavioural OR perspective","type":"article-journal","volume":"262"},"uris":["http://www.mendeley.com/documents/?uuid=6d47e55b-a696-43cb-9506-abdb3f5f0a83"]}],"mendeley":{"formattedCitation":"[31]","plainTextFormattedCitation":"[31]","previouslyFormattedCitation":"[31]"},"properties":{"noteIndex":0},"schema":"https://github.com/citation-style-language/schema/raw/master/csl-citation.json"}</w:instrText>
      </w:r>
      <w:r w:rsidR="00C41A17" w:rsidRPr="00257AB2">
        <w:rPr>
          <w:noProof/>
        </w:rPr>
        <w:fldChar w:fldCharType="separate"/>
      </w:r>
      <w:r w:rsidR="00F11408" w:rsidRPr="00F11408">
        <w:rPr>
          <w:noProof/>
        </w:rPr>
        <w:t>[31]</w:t>
      </w:r>
      <w:r w:rsidR="00C41A17" w:rsidRPr="00257AB2">
        <w:rPr>
          <w:noProof/>
        </w:rPr>
        <w:fldChar w:fldCharType="end"/>
      </w:r>
      <w:r w:rsidR="00C41A17" w:rsidRPr="00257AB2">
        <w:rPr>
          <w:noProof/>
        </w:rPr>
        <w:t>.</w:t>
      </w:r>
    </w:p>
    <w:p w14:paraId="7248ED4F" w14:textId="77777777" w:rsidR="00C41A17" w:rsidRPr="00257AB2" w:rsidRDefault="00C41A17" w:rsidP="007B6442">
      <w:pPr>
        <w:pStyle w:val="TEKS"/>
        <w:rPr>
          <w:noProof/>
        </w:rPr>
      </w:pPr>
      <w:r w:rsidRPr="00257AB2">
        <w:rPr>
          <w:noProof/>
        </w:rPr>
        <w:t>Berbagai literatur tersebut menunjukkan bahwa pengembangan DSS untuk kedaruratan nuklir memiliki variabel kebaruan diantaranya penggunaan algoritma kecerdasan buatan dalam melakukan pemilihan keputusan, serta metode pengembangan model yang digunakan sebagai dasar bagi DSS dalam menghasilkan kepuptusan.</w:t>
      </w:r>
    </w:p>
    <w:p w14:paraId="72C4EC4D" w14:textId="77777777" w:rsidR="008203C6" w:rsidRPr="00257AB2" w:rsidRDefault="008203C6" w:rsidP="007B6442">
      <w:pPr>
        <w:pStyle w:val="TEKS"/>
        <w:rPr>
          <w:noProof/>
        </w:rPr>
      </w:pPr>
      <w:r w:rsidRPr="00257AB2">
        <w:rPr>
          <w:noProof/>
        </w:rPr>
        <w:t>Secara umum, perbedaan berbagai literatur tersebut adalah jenis studi kasus dimana kedaruratan nuklir terjadi. Setiap fasilitas nuklir dengan perbedaan fungsi dan kondisi geografi dan lingkungannya memiliki perbedaan dalam pengambilan keputusan pada penanggulangan kedaruratan nuklirnya. Sehingga penelitian ini secara umum memiliki perbedaan yaitu pada kasus kedaruratan nuklir pada reaktor nuklir yang dimiliki di Indonesia.</w:t>
      </w:r>
    </w:p>
    <w:p w14:paraId="07AA48E0" w14:textId="3B644DC1" w:rsidR="00C46EE3" w:rsidRPr="00257AB2" w:rsidRDefault="00C41A17" w:rsidP="003F5E13">
      <w:pPr>
        <w:pStyle w:val="TEKS"/>
        <w:rPr>
          <w:noProof/>
        </w:rPr>
      </w:pPr>
      <w:r w:rsidRPr="00257AB2">
        <w:rPr>
          <w:noProof/>
        </w:rPr>
        <w:t xml:space="preserve">Perbedaan </w:t>
      </w:r>
      <w:r w:rsidR="008203C6" w:rsidRPr="00257AB2">
        <w:rPr>
          <w:noProof/>
        </w:rPr>
        <w:t xml:space="preserve">lain dari </w:t>
      </w:r>
      <w:r w:rsidRPr="00257AB2">
        <w:rPr>
          <w:noProof/>
        </w:rPr>
        <w:t xml:space="preserve">penelitian </w:t>
      </w:r>
      <w:r w:rsidR="008203C6" w:rsidRPr="00257AB2">
        <w:rPr>
          <w:noProof/>
        </w:rPr>
        <w:t xml:space="preserve">ini </w:t>
      </w:r>
      <w:r w:rsidRPr="00257AB2">
        <w:rPr>
          <w:noProof/>
        </w:rPr>
        <w:t xml:space="preserve">dengan berbagai literatur tersebut adalah pada metode klasifikasi dan analis prognosis kedaruratan </w:t>
      </w:r>
      <w:r w:rsidR="00AA3844" w:rsidRPr="00257AB2">
        <w:rPr>
          <w:noProof/>
        </w:rPr>
        <w:t xml:space="preserve">sebagai bagian dari </w:t>
      </w:r>
      <w:r w:rsidR="00AA3844" w:rsidRPr="00257AB2">
        <w:rPr>
          <w:i/>
          <w:noProof/>
        </w:rPr>
        <w:t xml:space="preserve">intelligent </w:t>
      </w:r>
      <w:r w:rsidR="00AA3844" w:rsidRPr="00257AB2">
        <w:rPr>
          <w:noProof/>
        </w:rPr>
        <w:t>DSS pada penanggulangan kedaruratan nuklir.</w:t>
      </w:r>
      <w:r w:rsidR="008203C6" w:rsidRPr="00257AB2">
        <w:rPr>
          <w:noProof/>
        </w:rPr>
        <w:t xml:space="preserve"> Metode klasifikasi akan mengacu pada penggalian data (</w:t>
      </w:r>
      <w:r w:rsidR="008203C6" w:rsidRPr="00257AB2">
        <w:rPr>
          <w:i/>
          <w:noProof/>
        </w:rPr>
        <w:t>data mining</w:t>
      </w:r>
      <w:r w:rsidR="008203C6" w:rsidRPr="00257AB2">
        <w:rPr>
          <w:noProof/>
        </w:rPr>
        <w:t xml:space="preserve">) dari kasus kecelakaan nuklir berbasis </w:t>
      </w:r>
      <w:r w:rsidR="008203C6" w:rsidRPr="00257AB2">
        <w:rPr>
          <w:i/>
          <w:noProof/>
        </w:rPr>
        <w:t>knowledge based</w:t>
      </w:r>
      <w:r w:rsidR="008203C6" w:rsidRPr="00257AB2">
        <w:rPr>
          <w:noProof/>
        </w:rPr>
        <w:t xml:space="preserve"> dan </w:t>
      </w:r>
      <w:r w:rsidR="008203C6" w:rsidRPr="00257AB2">
        <w:rPr>
          <w:i/>
          <w:noProof/>
        </w:rPr>
        <w:t>content based</w:t>
      </w:r>
      <w:r w:rsidR="00AA3844" w:rsidRPr="00257AB2">
        <w:rPr>
          <w:noProof/>
        </w:rPr>
        <w:t xml:space="preserve"> </w:t>
      </w:r>
      <w:r w:rsidR="008203C6" w:rsidRPr="00257AB2">
        <w:rPr>
          <w:noProof/>
        </w:rPr>
        <w:t xml:space="preserve">menggunakan kecerdasaan buatan. Demikian pula pada analisis prognosis akan berbasis pada </w:t>
      </w:r>
      <w:r w:rsidR="008203C6" w:rsidRPr="00257AB2">
        <w:rPr>
          <w:i/>
          <w:noProof/>
        </w:rPr>
        <w:t>machine learning</w:t>
      </w:r>
      <w:r w:rsidR="008203C6" w:rsidRPr="00257AB2">
        <w:rPr>
          <w:noProof/>
        </w:rPr>
        <w:t xml:space="preserve"> dalam memodelkan suatu prosedur penanggulangan kedaruratan nuklir. </w:t>
      </w:r>
      <w:r w:rsidR="008203C6" w:rsidRPr="00257AB2">
        <w:rPr>
          <w:noProof/>
        </w:rPr>
        <w:fldChar w:fldCharType="begin"/>
      </w:r>
      <w:r w:rsidR="008203C6" w:rsidRPr="00257AB2">
        <w:rPr>
          <w:noProof/>
        </w:rPr>
        <w:instrText xml:space="preserve"> REF _Ref462968894 \h </w:instrText>
      </w:r>
      <w:r w:rsidR="008203C6" w:rsidRPr="00257AB2">
        <w:rPr>
          <w:noProof/>
        </w:rPr>
      </w:r>
      <w:r w:rsidR="008203C6" w:rsidRPr="00257AB2">
        <w:rPr>
          <w:noProof/>
        </w:rPr>
        <w:fldChar w:fldCharType="separate"/>
      </w:r>
      <w:r w:rsidR="00E172A3" w:rsidRPr="00257AB2">
        <w:rPr>
          <w:noProof/>
        </w:rPr>
        <w:t xml:space="preserve">Tabel </w:t>
      </w:r>
      <w:r w:rsidR="00E172A3">
        <w:rPr>
          <w:noProof/>
        </w:rPr>
        <w:t>2</w:t>
      </w:r>
      <w:r w:rsidR="008203C6" w:rsidRPr="00257AB2">
        <w:rPr>
          <w:noProof/>
        </w:rPr>
        <w:fldChar w:fldCharType="end"/>
      </w:r>
      <w:r w:rsidR="008203C6" w:rsidRPr="00257AB2">
        <w:rPr>
          <w:noProof/>
        </w:rPr>
        <w:t xml:space="preserve"> menunjukkan </w:t>
      </w:r>
      <w:r w:rsidR="008203C6" w:rsidRPr="00257AB2">
        <w:rPr>
          <w:i/>
          <w:noProof/>
        </w:rPr>
        <w:t>state of the art</w:t>
      </w:r>
      <w:r w:rsidR="008203C6" w:rsidRPr="00257AB2">
        <w:rPr>
          <w:noProof/>
        </w:rPr>
        <w:t xml:space="preserve"> dari pengembangan DSS untuk penanggulangan kedaruratan nuklir serta perbedaan kontribusi yang diberikan penelitian ini. </w:t>
      </w:r>
    </w:p>
    <w:p w14:paraId="2ABA7971" w14:textId="4DD16066" w:rsidR="006753B5" w:rsidRPr="00257AB2" w:rsidRDefault="006753B5" w:rsidP="006753B5">
      <w:pPr>
        <w:pStyle w:val="Caption"/>
        <w:rPr>
          <w:noProof/>
        </w:rPr>
      </w:pPr>
      <w:bookmarkStart w:id="10" w:name="_Ref462968894"/>
      <w:r w:rsidRPr="00257AB2">
        <w:rPr>
          <w:noProof/>
        </w:rPr>
        <w:t xml:space="preserve">Tabel </w:t>
      </w:r>
      <w:r w:rsidR="00570E09" w:rsidRPr="00257AB2">
        <w:rPr>
          <w:noProof/>
        </w:rPr>
        <w:fldChar w:fldCharType="begin"/>
      </w:r>
      <w:r w:rsidR="00570E09" w:rsidRPr="00257AB2">
        <w:rPr>
          <w:noProof/>
        </w:rPr>
        <w:instrText xml:space="preserve"> SEQ Tabel \* ARABIC </w:instrText>
      </w:r>
      <w:r w:rsidR="00570E09" w:rsidRPr="00257AB2">
        <w:rPr>
          <w:noProof/>
        </w:rPr>
        <w:fldChar w:fldCharType="separate"/>
      </w:r>
      <w:r w:rsidR="00E172A3">
        <w:rPr>
          <w:noProof/>
        </w:rPr>
        <w:t>2</w:t>
      </w:r>
      <w:r w:rsidR="00570E09" w:rsidRPr="00257AB2">
        <w:rPr>
          <w:noProof/>
        </w:rPr>
        <w:fldChar w:fldCharType="end"/>
      </w:r>
      <w:bookmarkEnd w:id="10"/>
      <w:r w:rsidRPr="00257AB2">
        <w:rPr>
          <w:noProof/>
        </w:rPr>
        <w:t xml:space="preserve">. </w:t>
      </w:r>
      <w:r w:rsidRPr="007A2BF1">
        <w:rPr>
          <w:i/>
          <w:noProof/>
        </w:rPr>
        <w:t>State of the Art</w:t>
      </w:r>
      <w:r w:rsidRPr="00257AB2">
        <w:rPr>
          <w:noProof/>
        </w:rPr>
        <w:t xml:space="preserve"> pengembangan </w:t>
      </w:r>
      <w:r w:rsidR="00F274EF" w:rsidRPr="00257AB2">
        <w:rPr>
          <w:noProof/>
        </w:rPr>
        <w:t>decision support systems untuk kedaruratan nuklir</w:t>
      </w:r>
      <w:r w:rsidRPr="00257AB2">
        <w:rPr>
          <w:noProof/>
        </w:rPr>
        <w:t>.</w:t>
      </w:r>
    </w:p>
    <w:tbl>
      <w:tblPr>
        <w:tblStyle w:val="TableGrid"/>
        <w:tblW w:w="0" w:type="auto"/>
        <w:tblLook w:val="04A0" w:firstRow="1" w:lastRow="0" w:firstColumn="1" w:lastColumn="0" w:noHBand="0" w:noVBand="1"/>
      </w:tblPr>
      <w:tblGrid>
        <w:gridCol w:w="954"/>
        <w:gridCol w:w="3752"/>
        <w:gridCol w:w="4310"/>
      </w:tblGrid>
      <w:tr w:rsidR="00F247E4" w:rsidRPr="00257AB2" w14:paraId="562038AA" w14:textId="77777777" w:rsidTr="007B67D8">
        <w:trPr>
          <w:tblHeader/>
        </w:trPr>
        <w:tc>
          <w:tcPr>
            <w:tcW w:w="959" w:type="dxa"/>
          </w:tcPr>
          <w:p w14:paraId="4ED1A324" w14:textId="77777777" w:rsidR="00F247E4" w:rsidRPr="00257AB2" w:rsidRDefault="00F247E4" w:rsidP="006753B5">
            <w:pPr>
              <w:pStyle w:val="TEKS"/>
              <w:spacing w:after="120" w:line="240" w:lineRule="auto"/>
              <w:ind w:firstLine="0"/>
              <w:jc w:val="center"/>
              <w:rPr>
                <w:b/>
                <w:noProof/>
                <w:sz w:val="20"/>
                <w:szCs w:val="20"/>
              </w:rPr>
            </w:pPr>
            <w:r w:rsidRPr="00257AB2">
              <w:rPr>
                <w:b/>
                <w:noProof/>
                <w:sz w:val="20"/>
                <w:szCs w:val="20"/>
              </w:rPr>
              <w:t>Tahun</w:t>
            </w:r>
          </w:p>
        </w:tc>
        <w:tc>
          <w:tcPr>
            <w:tcW w:w="3827" w:type="dxa"/>
          </w:tcPr>
          <w:p w14:paraId="5B6C73AB" w14:textId="77777777" w:rsidR="00F247E4" w:rsidRPr="00257AB2" w:rsidRDefault="00F247E4" w:rsidP="006753B5">
            <w:pPr>
              <w:pStyle w:val="TEKS"/>
              <w:spacing w:after="120" w:line="240" w:lineRule="auto"/>
              <w:ind w:firstLine="0"/>
              <w:jc w:val="center"/>
              <w:rPr>
                <w:b/>
                <w:noProof/>
                <w:sz w:val="20"/>
                <w:szCs w:val="20"/>
              </w:rPr>
            </w:pPr>
            <w:r w:rsidRPr="00257AB2">
              <w:rPr>
                <w:b/>
                <w:noProof/>
                <w:sz w:val="20"/>
                <w:szCs w:val="20"/>
              </w:rPr>
              <w:t>Judul</w:t>
            </w:r>
          </w:p>
        </w:tc>
        <w:tc>
          <w:tcPr>
            <w:tcW w:w="4394" w:type="dxa"/>
          </w:tcPr>
          <w:p w14:paraId="6A9E4DEC" w14:textId="77777777" w:rsidR="00F247E4" w:rsidRPr="00257AB2" w:rsidRDefault="00690810" w:rsidP="006753B5">
            <w:pPr>
              <w:pStyle w:val="TEKS"/>
              <w:spacing w:after="120" w:line="240" w:lineRule="auto"/>
              <w:ind w:firstLine="0"/>
              <w:jc w:val="center"/>
              <w:rPr>
                <w:b/>
                <w:noProof/>
                <w:sz w:val="20"/>
                <w:szCs w:val="20"/>
              </w:rPr>
            </w:pPr>
            <w:r w:rsidRPr="00257AB2">
              <w:rPr>
                <w:b/>
                <w:noProof/>
                <w:sz w:val="20"/>
                <w:szCs w:val="20"/>
              </w:rPr>
              <w:t>Fokus</w:t>
            </w:r>
            <w:r w:rsidR="00F247E4" w:rsidRPr="00257AB2">
              <w:rPr>
                <w:b/>
                <w:noProof/>
                <w:sz w:val="20"/>
                <w:szCs w:val="20"/>
              </w:rPr>
              <w:t xml:space="preserve"> penelitian</w:t>
            </w:r>
          </w:p>
        </w:tc>
      </w:tr>
      <w:tr w:rsidR="00F247E4" w:rsidRPr="00257AB2" w14:paraId="53E1F78F" w14:textId="77777777" w:rsidTr="007B67D8">
        <w:tc>
          <w:tcPr>
            <w:tcW w:w="959" w:type="dxa"/>
          </w:tcPr>
          <w:p w14:paraId="2D2ABB1C"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2002</w:t>
            </w:r>
          </w:p>
        </w:tc>
        <w:tc>
          <w:tcPr>
            <w:tcW w:w="3827" w:type="dxa"/>
          </w:tcPr>
          <w:p w14:paraId="5B58E37B" w14:textId="61B8B64A" w:rsidR="00F247E4" w:rsidRPr="00257AB2" w:rsidRDefault="00F247E4" w:rsidP="006C6054">
            <w:pPr>
              <w:pStyle w:val="TEKS"/>
              <w:spacing w:line="240" w:lineRule="auto"/>
              <w:ind w:firstLine="0"/>
              <w:rPr>
                <w:noProof/>
                <w:sz w:val="20"/>
                <w:szCs w:val="20"/>
              </w:rPr>
            </w:pPr>
            <w:r w:rsidRPr="00257AB2">
              <w:rPr>
                <w:noProof/>
                <w:sz w:val="20"/>
                <w:szCs w:val="20"/>
              </w:rPr>
              <w:t xml:space="preserve">State of the art techniques for nuclear emergency planning population analysis </w:t>
            </w:r>
            <w:r w:rsidRPr="00257AB2">
              <w:rPr>
                <w:noProof/>
                <w:sz w:val="20"/>
                <w:szCs w:val="20"/>
              </w:rPr>
              <w:fldChar w:fldCharType="begin" w:fldLock="1"/>
            </w:r>
            <w:r w:rsidR="005C71D5">
              <w:rPr>
                <w:noProof/>
                <w:sz w:val="20"/>
                <w:szCs w:val="20"/>
              </w:rPr>
              <w:instrText>ADDIN CSL_CITATION {"citationItems":[{"id":"ITEM-1","itemData":{"ISBN":"7349307500","abstract":"Nuclear emergency planning activities rely heavily upon computer-based decision support tools to gather and analyze extensive data. In many cases, much of this data has a distinctive relationship to a geographic location. Geographical information systems (GIS) provide a means to visualize, explore, and analyze geographically linked data, often revealing patterns, relationships, and trends that are not apparent in database or spreadsheet formats. This paper outlines the basic steps necessary for estimating the emergency planning zone (EPZ) evacuation time. Additionally, the paper illustrates the importance of understanding the underlying assumptions in the development of a GIS-based application. Index","author":[{"dropping-particle":"","family":"Steinman","given":"R L","non-dropping-particle":"","parse-names":false,"suffix":""}],"container-title":"Nuclear Science Symposium Conference","id":"ITEM-1","issued":{"date-parts":[["2002"]]},"page":"1904-1906","title":"State of the art techniques for nuclear emergency planning population analysis","type":"article-journal"},"uris":["http://www.mendeley.com/documents/?uuid=606f5506-5b11-4bf7-8695-966b249f6c73"]}],"mendeley":{"formattedCitation":"[11]","plainTextFormattedCitation":"[11]","previouslyFormattedCitation":"[11]"},"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[11]</w:t>
            </w:r>
            <w:r w:rsidRPr="00257AB2">
              <w:rPr>
                <w:noProof/>
                <w:sz w:val="20"/>
                <w:szCs w:val="20"/>
              </w:rPr>
              <w:fldChar w:fldCharType="end"/>
            </w:r>
          </w:p>
        </w:tc>
        <w:tc>
          <w:tcPr>
            <w:tcW w:w="4394" w:type="dxa"/>
          </w:tcPr>
          <w:p w14:paraId="7C1BDC5E" w14:textId="77777777" w:rsidR="00F247E4" w:rsidRPr="00257AB2" w:rsidRDefault="00F247E4" w:rsidP="00F247E4">
            <w:pPr>
              <w:pStyle w:val="TEKS"/>
              <w:spacing w:line="240" w:lineRule="auto"/>
              <w:ind w:firstLine="0"/>
              <w:rPr>
                <w:noProof/>
                <w:sz w:val="20"/>
                <w:szCs w:val="20"/>
              </w:rPr>
            </w:pPr>
            <w:r w:rsidRPr="00257AB2">
              <w:rPr>
                <w:noProof/>
                <w:sz w:val="20"/>
                <w:szCs w:val="20"/>
              </w:rPr>
              <w:t>Pengembangan aplikasi untuk penentuan EPZ berbasis GIS pada DSS kedaruratan reaktor nuklir</w:t>
            </w:r>
          </w:p>
        </w:tc>
      </w:tr>
      <w:tr w:rsidR="00F247E4" w:rsidRPr="00257AB2" w14:paraId="3BDD9B3E" w14:textId="77777777" w:rsidTr="007B67D8">
        <w:tc>
          <w:tcPr>
            <w:tcW w:w="959" w:type="dxa"/>
          </w:tcPr>
          <w:p w14:paraId="1EE31B11"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2010</w:t>
            </w:r>
          </w:p>
        </w:tc>
        <w:tc>
          <w:tcPr>
            <w:tcW w:w="3827" w:type="dxa"/>
          </w:tcPr>
          <w:p w14:paraId="09922728" w14:textId="729484C8" w:rsidR="00F247E4" w:rsidRPr="00257AB2" w:rsidRDefault="00F247E4" w:rsidP="006C6054">
            <w:pPr>
              <w:pStyle w:val="TEKS"/>
              <w:spacing w:line="240" w:lineRule="auto"/>
              <w:ind w:firstLine="0"/>
              <w:rPr>
                <w:noProof/>
                <w:sz w:val="20"/>
                <w:szCs w:val="20"/>
              </w:rPr>
            </w:pPr>
            <w:r w:rsidRPr="00257AB2">
              <w:rPr>
                <w:noProof/>
                <w:sz w:val="20"/>
                <w:szCs w:val="20"/>
              </w:rPr>
              <w:t xml:space="preserve">Optimization model of nuclear emergency decision-making proposal based on fuzzy entropy weight and TOPSIS </w:t>
            </w:r>
            <w:r w:rsidRPr="00257AB2">
              <w:rPr>
                <w:noProof/>
                <w:sz w:val="20"/>
                <w:szCs w:val="20"/>
              </w:rPr>
              <w:fldChar w:fldCharType="begin" w:fldLock="1"/>
            </w:r>
            <w:r w:rsidR="005C71D5">
              <w:rPr>
                <w:noProof/>
                <w:sz w:val="20"/>
                <w:szCs w:val="20"/>
              </w:rPr>
              <w:instrText>ADDIN CSL_CITATION {"citationItems":[{"id":"ITEM-1","itemData":{"DOI":"10.1109/FSKD.2010.5569114","ISBN":"9781424459346","abstract":"Optimization model of nuclear emergency decision-making proposal is discussed in nuclear accident. Optimizing alternative nuclear emergency proposals is a multi-objective decision-making system. On the basis of establishing a hierarchic structure, an optimization model is developed by introducing fuzzy entropy weight and TOPSIS. The indexes' combined weights are calculated by both the entropy method and the experts grading method, which could not only make full use of the inherent information of indexes adequately, but avoid subjectivity by experts effectively. The alternative proposals are ranked according to the closeness between every proposal and the ideal proposal, which solves the decision problem of uncertain and fuzzy indexes in the optimization index system and could provide the decision-making basis for commanders in the process of nuclear accident rescue. The applied case study shows that the optimization result is reasonable and scientific.","author":[{"dropping-particle":"","family":"Xin","given":"Jing","non-dropping-particle":"","parse-names":false,"suffix":""}],"container-title":"Proceedings - 2010 7th International Conference on Fuzzy Systems and Knowledge Discovery, FSKD 2010","id":"ITEM-1","issue":"Fskd","issued":{"date-parts":[["2010"]]},"page":"904-907","title":"Optimization model of nuclear emergency decision-making proposal based on fuzzy entropy weight and TOPSIS","type":"article-journal","volume":"2"},"uris":["http://www.mendeley.com/documents/?uuid=960c49e0-4b00-4572-8a9b-9a0e5a9bb78e"]}],"mendeley":{"formattedCitation":"[26]","plainTextFormattedCitation":"[26]","previouslyFormattedCitation":"[26]"},"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[26]</w:t>
            </w:r>
            <w:r w:rsidRPr="00257AB2">
              <w:rPr>
                <w:noProof/>
                <w:sz w:val="20"/>
                <w:szCs w:val="20"/>
              </w:rPr>
              <w:fldChar w:fldCharType="end"/>
            </w:r>
          </w:p>
        </w:tc>
        <w:tc>
          <w:tcPr>
            <w:tcW w:w="4394" w:type="dxa"/>
          </w:tcPr>
          <w:p w14:paraId="46F4E40D" w14:textId="77777777" w:rsidR="00F247E4" w:rsidRPr="00257AB2" w:rsidRDefault="00F247E4" w:rsidP="005273CA">
            <w:pPr>
              <w:pStyle w:val="TEKS"/>
              <w:spacing w:line="240" w:lineRule="auto"/>
              <w:ind w:firstLine="0"/>
              <w:rPr>
                <w:noProof/>
                <w:sz w:val="20"/>
                <w:szCs w:val="20"/>
              </w:rPr>
            </w:pPr>
            <w:r w:rsidRPr="00257AB2">
              <w:rPr>
                <w:noProof/>
                <w:sz w:val="20"/>
                <w:szCs w:val="20"/>
              </w:rPr>
              <w:t>Optimasi model DSS kedaruratan nuklir berbasis Fuzzy Entropy Weight dan TOPSIS</w:t>
            </w:r>
          </w:p>
        </w:tc>
      </w:tr>
      <w:tr w:rsidR="00F247E4" w:rsidRPr="00257AB2" w14:paraId="2F429923" w14:textId="77777777" w:rsidTr="007B67D8">
        <w:tc>
          <w:tcPr>
            <w:tcW w:w="959" w:type="dxa"/>
          </w:tcPr>
          <w:p w14:paraId="3F996F2B"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lastRenderedPageBreak/>
              <w:t>2011</w:t>
            </w:r>
          </w:p>
        </w:tc>
        <w:tc>
          <w:tcPr>
            <w:tcW w:w="3827" w:type="dxa"/>
          </w:tcPr>
          <w:p w14:paraId="7C4A8FB2" w14:textId="16FEA186" w:rsidR="00F247E4" w:rsidRPr="00257AB2" w:rsidRDefault="00F247E4" w:rsidP="006C6054">
            <w:pPr>
              <w:pStyle w:val="TEKS"/>
              <w:spacing w:line="240" w:lineRule="auto"/>
              <w:ind w:firstLine="0"/>
              <w:rPr>
                <w:noProof/>
                <w:sz w:val="20"/>
                <w:szCs w:val="20"/>
              </w:rPr>
            </w:pPr>
            <w:r w:rsidRPr="00257AB2">
              <w:rPr>
                <w:noProof/>
                <w:sz w:val="20"/>
                <w:szCs w:val="20"/>
              </w:rPr>
              <w:t xml:space="preserve">Resilient control of a decision support system for emergency simulation at nuclear power plant </w:t>
            </w:r>
            <w:r w:rsidRPr="00257AB2">
              <w:rPr>
                <w:noProof/>
                <w:sz w:val="20"/>
                <w:szCs w:val="20"/>
              </w:rPr>
              <w:fldChar w:fldCharType="begin" w:fldLock="1"/>
            </w:r>
            <w:r w:rsidR="005C71D5">
              <w:rPr>
                <w:noProof/>
                <w:sz w:val="20"/>
                <w:szCs w:val="20"/>
              </w:rPr>
              <w:instrText>ADDIN CSL_CITATION {"citationItems":[{"id":"ITEM-1","itemData":{"DOI":"10.1109/CSCWD.2011.5960189","ISBN":"978-1-4577-0386-7","abstract":"Simulation of accidents at nuclear power plant is designed to anticipate problems and unexpected situations. In a accident a large volume of information arrives disorderly and demands that decisions be taken quickly under pressure. This context asks for a system that supports decisions made jointly by the agencies responsible for the containment of the accident which has occurred. In order to study the emergency response process, we analyze the video and audio recordings of a simulated accident at a nuclear power plant in Brazil with the purpose of identifying cognitive requirements to build a future decision support system. In this work, we applied the methodology Applied Cognitive Work Analysis (ACWA), which was created with the objective of integrating the Cognitive Task Design and Software Engineering for the development of decision support systems.","author":[{"dropping-particle":"","family":"Bruno dos Santos","given":"Fernanda","non-dropping-particle":"","parse-names":false,"suffix":""},{"dropping-particle":"","family":"Gama e Silva Assaife","given":"Ana Carolina","non-dropping-particle":"","parse-names":false,"suffix":""},{"dropping-particle":"","family":"Borges","given":"Marcos Roberto da Silva","non-dropping-particle":"","parse-names":false,"suffix":""},{"dropping-particle":"","family":"Gomes","given":"Jose Orlando","non-dropping-particle":"","parse-names":false,"suffix":""},{"dropping-particle":"","family":"Carvalho","given":"Paulo Victor Rodigues","non-dropping-particle":"de","parse-names":false,"suffix":""}],"container-title":"Proceedings of the 2011 15th International Conference on Computer Supported Cooperative Work in Design (CSCWD)","id":"ITEM-1","issued":{"date-parts":[["2011"]]},"page":"665-668","title":"Resilient control of a decision support system for emergency simulation at nuclear power plant","type":"article-journal"},"uris":["http://www.mendeley.com/documents/?uuid=f39fb0a6-8608-4cb6-93a4-1ee08f0d5ec6"]}],"mendeley":{"formattedCitation":"[28]","plainTextFormattedCitation":"[28]","previouslyFormattedCitation":"[28]"},"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[28]</w:t>
            </w:r>
            <w:r w:rsidRPr="00257AB2">
              <w:rPr>
                <w:noProof/>
                <w:sz w:val="20"/>
                <w:szCs w:val="20"/>
              </w:rPr>
              <w:fldChar w:fldCharType="end"/>
            </w:r>
          </w:p>
        </w:tc>
        <w:tc>
          <w:tcPr>
            <w:tcW w:w="4394" w:type="dxa"/>
          </w:tcPr>
          <w:p w14:paraId="5377A004" w14:textId="77777777" w:rsidR="00F247E4" w:rsidRPr="00257AB2" w:rsidRDefault="00F247E4" w:rsidP="0069564A">
            <w:pPr>
              <w:pStyle w:val="TEKS"/>
              <w:spacing w:line="240" w:lineRule="auto"/>
              <w:ind w:firstLine="0"/>
              <w:rPr>
                <w:noProof/>
                <w:sz w:val="20"/>
                <w:szCs w:val="20"/>
              </w:rPr>
            </w:pPr>
            <w:r w:rsidRPr="00257AB2">
              <w:rPr>
                <w:noProof/>
                <w:sz w:val="20"/>
                <w:szCs w:val="20"/>
              </w:rPr>
              <w:t xml:space="preserve">Pengembangan DSS dengan metode ACWA yang diintegrasikan dengan </w:t>
            </w:r>
            <w:r w:rsidRPr="00257AB2">
              <w:rPr>
                <w:i/>
                <w:noProof/>
                <w:sz w:val="20"/>
                <w:szCs w:val="20"/>
              </w:rPr>
              <w:t>Cognitive Task Design and Software Engineering</w:t>
            </w:r>
            <w:r w:rsidRPr="00257AB2">
              <w:rPr>
                <w:noProof/>
                <w:sz w:val="20"/>
                <w:szCs w:val="20"/>
              </w:rPr>
              <w:t xml:space="preserve"> untuk mensimulasikan kedaruratan pada kecelakaan PLTN.</w:t>
            </w:r>
          </w:p>
        </w:tc>
      </w:tr>
      <w:tr w:rsidR="00F247E4" w:rsidRPr="00257AB2" w14:paraId="1AD35AB6" w14:textId="77777777" w:rsidTr="007B67D8">
        <w:tc>
          <w:tcPr>
            <w:tcW w:w="959" w:type="dxa"/>
          </w:tcPr>
          <w:p w14:paraId="28F9ABD5"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2013</w:t>
            </w:r>
          </w:p>
        </w:tc>
        <w:tc>
          <w:tcPr>
            <w:tcW w:w="3827" w:type="dxa"/>
          </w:tcPr>
          <w:p w14:paraId="0D41D53C" w14:textId="74972B61" w:rsidR="00F247E4" w:rsidRPr="00257AB2" w:rsidRDefault="00F247E4" w:rsidP="0069564A">
            <w:pPr>
              <w:pStyle w:val="TEKS"/>
              <w:spacing w:line="240" w:lineRule="auto"/>
              <w:ind w:firstLine="0"/>
              <w:rPr>
                <w:noProof/>
                <w:sz w:val="20"/>
                <w:szCs w:val="20"/>
              </w:rPr>
            </w:pPr>
            <w:r w:rsidRPr="00257AB2">
              <w:rPr>
                <w:noProof/>
                <w:sz w:val="20"/>
                <w:szCs w:val="20"/>
              </w:rPr>
              <w:t xml:space="preserve">Modelling of a nuclear emergency plan: A system of systems engineering approach </w:t>
            </w:r>
            <w:r w:rsidRPr="00257AB2">
              <w:rPr>
                <w:noProof/>
                <w:sz w:val="20"/>
                <w:szCs w:val="20"/>
              </w:rPr>
              <w:fldChar w:fldCharType="begin" w:fldLock="1"/>
            </w:r>
            <w:r w:rsidR="005C71D5">
              <w:rPr>
                <w:noProof/>
                <w:sz w:val="20"/>
                <w:szCs w:val="20"/>
              </w:rPr>
              <w:instrText>ADDIN CSL_CITATION {"citationItems":[{"id":"ITEM-1","itemData":{"DOI":"10.1109/SYSoSE.2013.6575248","ISBN":"9781467355971","abstract":"A nuclear emergency (NE) may dramatically impact on several domains such as health, critical infrastructures, land use, etc., which are also interrelated. A Nuclear Emergency Plan (NEP) involves multiple systems acting in a coordinated way, according to a pre-established organisation, which is endowed with a set of rules, communications and commands. Usually the NEP is top- down defined. In this paper we propose the definition of NEPs from a System of Systems Engineering (SoSE) approach. This conceptualisation facilitates the assessment and analysis of key indicators: the resilience, responsiveness and effectiveness of NEPs. We illustrate the advantages of this approach with the analysis of the communications network in a real case study.","author":[{"dropping-particle":"","family":"Ramírez Ferrero","given":"Mario","non-dropping-particle":"","parse-names":false,"suffix":""},{"dropping-particle":"","family":"González Álvarez","given":"José Luis","non-dropping-particle":"","parse-names":false,"suffix":""},{"dropping-particle":"","family":"Ruiz Martín","given":"Cristina","non-dropping-particle":"","parse-names":false,"suffix":""},{"dropping-particle":"","family":"López Paredes","given":"Adolfo","non-dropping-particle":"","parse-names":false,"suffix":""}],"container-title":"Proceedings of 2013 8th International Conference on System of Systems Engineering: SoSE in Cloud Computing and Emerging Information Technology Applications, SoSE 2013","id":"ITEM-1","issued":{"date-parts":[["2013"]]},"page":"87-92","title":"Modelling of a nuclear emergency plan: A system of systems engineering approach","type":"article-journal"},"uris":["http://www.mendeley.com/documents/?uuid=c252aae1-0326-48b4-bce5-d422d4e79595"]}],"mendeley":{"formattedCitation":"[7]","plainTextFormattedCitation":"[7]","previouslyFormattedCitation":"[7]"},"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[7]</w:t>
            </w:r>
            <w:r w:rsidRPr="00257AB2">
              <w:rPr>
                <w:noProof/>
                <w:sz w:val="20"/>
                <w:szCs w:val="20"/>
              </w:rPr>
              <w:fldChar w:fldCharType="end"/>
            </w:r>
          </w:p>
        </w:tc>
        <w:tc>
          <w:tcPr>
            <w:tcW w:w="4394" w:type="dxa"/>
          </w:tcPr>
          <w:p w14:paraId="319E23E2" w14:textId="77777777" w:rsidR="00F247E4" w:rsidRPr="00257AB2" w:rsidRDefault="00F247E4" w:rsidP="006C6054">
            <w:pPr>
              <w:pStyle w:val="TEKS"/>
              <w:spacing w:line="240" w:lineRule="auto"/>
              <w:ind w:firstLine="0"/>
              <w:rPr>
                <w:noProof/>
                <w:sz w:val="20"/>
                <w:szCs w:val="20"/>
              </w:rPr>
            </w:pPr>
            <w:r w:rsidRPr="00257AB2">
              <w:rPr>
                <w:noProof/>
                <w:sz w:val="20"/>
                <w:szCs w:val="20"/>
              </w:rPr>
              <w:t xml:space="preserve">Pemodelan rencana kedaruratan nuklir dengan pendekatan </w:t>
            </w:r>
            <w:r w:rsidRPr="00257AB2">
              <w:rPr>
                <w:i/>
                <w:noProof/>
                <w:sz w:val="20"/>
                <w:szCs w:val="20"/>
              </w:rPr>
              <w:t>System of System Engineering</w:t>
            </w:r>
            <w:r w:rsidRPr="00257AB2">
              <w:rPr>
                <w:noProof/>
                <w:sz w:val="20"/>
                <w:szCs w:val="20"/>
              </w:rPr>
              <w:t xml:space="preserve"> (SoSE)</w:t>
            </w:r>
          </w:p>
        </w:tc>
      </w:tr>
      <w:tr w:rsidR="00F247E4" w:rsidRPr="00257AB2" w14:paraId="0991B2D4" w14:textId="77777777" w:rsidTr="007B67D8">
        <w:trPr>
          <w:cantSplit/>
        </w:trPr>
        <w:tc>
          <w:tcPr>
            <w:tcW w:w="959" w:type="dxa"/>
          </w:tcPr>
          <w:p w14:paraId="394BC824"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2013</w:t>
            </w:r>
          </w:p>
        </w:tc>
        <w:tc>
          <w:tcPr>
            <w:tcW w:w="3827" w:type="dxa"/>
          </w:tcPr>
          <w:p w14:paraId="2B49E69E" w14:textId="62B6A7B4" w:rsidR="00F247E4" w:rsidRPr="00257AB2" w:rsidRDefault="00F247E4" w:rsidP="005C3ED0">
            <w:pPr>
              <w:pStyle w:val="TEKS"/>
              <w:spacing w:line="240" w:lineRule="auto"/>
              <w:ind w:firstLine="0"/>
              <w:rPr>
                <w:noProof/>
                <w:sz w:val="20"/>
                <w:szCs w:val="20"/>
              </w:rPr>
            </w:pPr>
            <w:r w:rsidRPr="00257AB2">
              <w:rPr>
                <w:noProof/>
                <w:sz w:val="20"/>
                <w:szCs w:val="20"/>
              </w:rPr>
              <w:t xml:space="preserve">Using graphical models and multi-attribute utility theory for probabilistic uncertainty handling in large systems, with application to the nuclear emergency management </w:t>
            </w:r>
            <w:r w:rsidRPr="00257AB2">
              <w:rPr>
                <w:noProof/>
                <w:sz w:val="20"/>
                <w:szCs w:val="20"/>
              </w:rPr>
              <w:fldChar w:fldCharType="begin" w:fldLock="1"/>
            </w:r>
            <w:r w:rsidR="005C71D5">
              <w:rPr>
                <w:noProof/>
                <w:sz w:val="20"/>
                <w:szCs w:val="20"/>
              </w:rPr>
              <w:instrText>ADDIN CSL_CITATION {"citationItems":[{"id":"ITEM-1","itemData":{"DOI":"10.1109/ICDEW.2013.6547448","ISBN":"1467353035","ISSN":"10844627","abstract":"Although many decision-making problems involve uncertainty, uncertainty handling within large decision support systems (DSSs) is challenging. One domain where uncertainty handling is critical is emergency response management, in particular nuclear emergency response, where decision making takes place in an uncertain, dynamically changing environment. Assimilation and analysis of data can help to reduce these uncertainties, but it is critical to do this in an efficient and defensible way. After briefly introducing the structure of a typical DSS for nuclear emergencies, the paper sets up a theoretical structure that enables a formal Bayesian decision analysis to be performed for environments like this within a DSS architecture. In such probabilistic DSSs many input conditional probability distributions are provided by different sets of experts overseeing different aspects of the emergency. These probabilities are then used by the decision maker (DM) to find her optimal decision. We demonstrate in this paper that unless due care is taken in such a composite framework, coherence and rationality may be compromised in a sense made explicit below. The technology we describe here builds a framework around which Bayesian data updating can be performed in a modular way, ensuring both coherence and efficiency, and provides sufficient unambiguous information to enable the DM to discover her expected utility maximizing policy. © 2013 IEEE.","author":[{"dropping-particle":"","family":"Leonelli","given":"Manuele","non-dropping-particle":"","parse-names":false,"suffix":""},{"dropping-particle":"","family":"Smith","given":"James Q","non-dropping-particle":"","parse-names":false,"suffix":""}],"container-title":"Data Engineering Workshops (ICDEW), 2013 IEEE 29th International Conference on","id":"ITEM-1","issued":{"date-parts":[["2013"]]},"page":"181-192","title":"Using graphical models and multi-attribute utility theory for probabilistic uncertainty handling in large systems, with application to the nuclear emergency management","type":"article-journal"},"uris":["http://www.mendeley.com/documents/?uuid=7a079e46-dca8-4c07-84d5-5b0219e85c2b"]}],"mendeley":{"formattedCitation":"[27]","plainTextFormattedCitation":"[27]","previouslyFormattedCitation":"[27]"},"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[27]</w:t>
            </w:r>
            <w:r w:rsidRPr="00257AB2">
              <w:rPr>
                <w:noProof/>
                <w:sz w:val="20"/>
                <w:szCs w:val="20"/>
              </w:rPr>
              <w:fldChar w:fldCharType="end"/>
            </w:r>
          </w:p>
        </w:tc>
        <w:tc>
          <w:tcPr>
            <w:tcW w:w="4394" w:type="dxa"/>
          </w:tcPr>
          <w:p w14:paraId="4D21178F" w14:textId="77777777" w:rsidR="00F247E4" w:rsidRPr="00257AB2" w:rsidRDefault="00F247E4" w:rsidP="006C6054">
            <w:pPr>
              <w:pStyle w:val="TEKS"/>
              <w:spacing w:line="240" w:lineRule="auto"/>
              <w:ind w:firstLine="0"/>
              <w:rPr>
                <w:noProof/>
                <w:sz w:val="20"/>
                <w:szCs w:val="20"/>
              </w:rPr>
            </w:pPr>
            <w:r w:rsidRPr="00257AB2">
              <w:rPr>
                <w:noProof/>
                <w:sz w:val="20"/>
                <w:szCs w:val="20"/>
              </w:rPr>
              <w:t xml:space="preserve">Reduksi ketidakpastian pada DSS kedaruratan nuklir menggunakan </w:t>
            </w:r>
            <w:r w:rsidRPr="00257AB2">
              <w:rPr>
                <w:i/>
                <w:noProof/>
                <w:sz w:val="20"/>
                <w:szCs w:val="20"/>
              </w:rPr>
              <w:t>formal Bayesian decision analysis</w:t>
            </w:r>
          </w:p>
        </w:tc>
      </w:tr>
      <w:tr w:rsidR="00F247E4" w:rsidRPr="00257AB2" w14:paraId="416D84BA" w14:textId="77777777" w:rsidTr="007B67D8">
        <w:trPr>
          <w:cantSplit/>
        </w:trPr>
        <w:tc>
          <w:tcPr>
            <w:tcW w:w="959" w:type="dxa"/>
          </w:tcPr>
          <w:p w14:paraId="35861561"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2015</w:t>
            </w:r>
          </w:p>
        </w:tc>
        <w:tc>
          <w:tcPr>
            <w:tcW w:w="3827" w:type="dxa"/>
          </w:tcPr>
          <w:p w14:paraId="73EF0413" w14:textId="7E62DC94" w:rsidR="00F247E4" w:rsidRPr="00257AB2" w:rsidRDefault="00F247E4" w:rsidP="005C3ED0">
            <w:pPr>
              <w:pStyle w:val="TEKS"/>
              <w:spacing w:line="240" w:lineRule="auto"/>
              <w:ind w:firstLine="0"/>
              <w:rPr>
                <w:noProof/>
                <w:sz w:val="20"/>
                <w:szCs w:val="20"/>
              </w:rPr>
            </w:pPr>
            <w:r w:rsidRPr="00257AB2">
              <w:rPr>
                <w:noProof/>
                <w:sz w:val="20"/>
                <w:szCs w:val="20"/>
              </w:rPr>
              <w:t xml:space="preserve">Structuring and reusing knowledge from historical events for supporting nuclear emergency and remediation management </w:t>
            </w:r>
            <w:r w:rsidRPr="00257AB2">
              <w:rPr>
                <w:noProof/>
                <w:sz w:val="20"/>
                <w:szCs w:val="20"/>
              </w:rPr>
              <w:fldChar w:fldCharType="begin" w:fldLock="1"/>
            </w:r>
            <w:r w:rsidR="005C71D5">
              <w:rPr>
                <w:noProof/>
                <w:sz w:val="20"/>
                <w:szCs w:val="20"/>
              </w:rPr>
              <w:instrText>ADDIN CSL_CITATION {"citationItems":[{"id":"ITEM-1","itemData":{"DOI":"10.1016/j.engappai.2015.07.010","ISSN":"09521976","abstract":"Disasters are characterized by severe disruptions in society's functionality and adverse impacts on humans, environment and economy. Decision-making in times of crisis is complex and usually accompanied by acute time pressure. Environment can change rapidly and decisions may have to be made based on uncertain information. IT-based decision support can systematically help to identify response and recovery measures, especially when time for decision-making is sparse, when numerous options exist, or when events are not completely anticipated. This paper proposes a case- and scenario-based approach to supporting the management of nuclear events in the early and later phases. Important information needed for decision-making as well as approaches to reusing experience from previous events are discussed. This work is embedded in a decision support method to be applied to nuclear emergencies. Suitable management options based on similar historical events and scenarios could possibly be identified to support disaster management.","author":[{"dropping-particle":"","family":"Moehrle","given":"Stella","non-dropping-particle":"","parse-names":false,"suffix":""},{"dropping-particle":"","family":"Raskob","given":"Wolfgang","non-dropping-particle":"","parse-names":false,"suffix":""}],"container-title":"Engineering Applications of Artificial Intelligence","id":"ITEM-1","issued":{"date-parts":[["2015"]]},"page":"303-311","publisher":"Elsevier","title":"Structuring and reusing knowledge from historical events for supporting nuclear emergency and remediation management","type":"article-journal","volume":"46"},"uris":["http://www.mendeley.com/documents/?uuid=a8c76d36-3a49-42c7-901c-313a47cd3934"]}],"mendeley":{"formattedCitation":"[8]","plainTextFormattedCitation":"[8]","previouslyFormattedCitation":"[8]"},"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[8]</w:t>
            </w:r>
            <w:r w:rsidRPr="00257AB2">
              <w:rPr>
                <w:noProof/>
                <w:sz w:val="20"/>
                <w:szCs w:val="20"/>
              </w:rPr>
              <w:fldChar w:fldCharType="end"/>
            </w:r>
          </w:p>
        </w:tc>
        <w:tc>
          <w:tcPr>
            <w:tcW w:w="4394" w:type="dxa"/>
          </w:tcPr>
          <w:p w14:paraId="337C44F0" w14:textId="77777777" w:rsidR="00F247E4" w:rsidRPr="00257AB2" w:rsidRDefault="00F247E4" w:rsidP="00B33717">
            <w:pPr>
              <w:pStyle w:val="TEKS"/>
              <w:spacing w:line="240" w:lineRule="auto"/>
              <w:ind w:firstLine="0"/>
              <w:rPr>
                <w:noProof/>
                <w:sz w:val="20"/>
                <w:szCs w:val="20"/>
              </w:rPr>
            </w:pPr>
            <w:r w:rsidRPr="00257AB2">
              <w:rPr>
                <w:noProof/>
                <w:sz w:val="20"/>
                <w:szCs w:val="20"/>
              </w:rPr>
              <w:t xml:space="preserve">Pengembangan DSS untuk identifikasi tanggap darurat dan pengukuran </w:t>
            </w:r>
            <w:r w:rsidRPr="00257AB2">
              <w:rPr>
                <w:i/>
                <w:noProof/>
                <w:sz w:val="20"/>
                <w:szCs w:val="20"/>
              </w:rPr>
              <w:t>recovery</w:t>
            </w:r>
            <w:r w:rsidRPr="00257AB2">
              <w:rPr>
                <w:noProof/>
                <w:sz w:val="20"/>
                <w:szCs w:val="20"/>
              </w:rPr>
              <w:t xml:space="preserve"> berbasis kasus dan skenario pada kedaruratan nuklir</w:t>
            </w:r>
          </w:p>
        </w:tc>
      </w:tr>
      <w:tr w:rsidR="00F247E4" w:rsidRPr="00257AB2" w14:paraId="6D9A34DB" w14:textId="77777777" w:rsidTr="007B67D8">
        <w:tc>
          <w:tcPr>
            <w:tcW w:w="959" w:type="dxa"/>
          </w:tcPr>
          <w:p w14:paraId="2189AFBC"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2017</w:t>
            </w:r>
          </w:p>
        </w:tc>
        <w:tc>
          <w:tcPr>
            <w:tcW w:w="3827" w:type="dxa"/>
          </w:tcPr>
          <w:p w14:paraId="3A2782CF" w14:textId="77777777" w:rsidR="00F247E4" w:rsidRPr="00257AB2" w:rsidRDefault="00F247E4" w:rsidP="00F247E4">
            <w:pPr>
              <w:pStyle w:val="TEKS"/>
              <w:spacing w:line="240" w:lineRule="auto"/>
              <w:ind w:firstLine="0"/>
              <w:jc w:val="left"/>
              <w:rPr>
                <w:noProof/>
                <w:sz w:val="20"/>
                <w:szCs w:val="20"/>
              </w:rPr>
            </w:pPr>
            <w:r w:rsidRPr="00257AB2">
              <w:rPr>
                <w:noProof/>
                <w:sz w:val="20"/>
                <w:szCs w:val="20"/>
              </w:rPr>
              <w:t xml:space="preserve">The Desirable Features of Computer Based Emergency Operating Procedure for Nuclear Power Operation </w:t>
            </w:r>
          </w:p>
          <w:p w14:paraId="18D20BEE" w14:textId="38EE1FE1" w:rsidR="00F247E4" w:rsidRPr="00257AB2" w:rsidRDefault="00F247E4" w:rsidP="005C3ED0">
            <w:pPr>
              <w:pStyle w:val="TEKS"/>
              <w:spacing w:line="240" w:lineRule="auto"/>
              <w:ind w:firstLine="0"/>
              <w:rPr>
                <w:noProof/>
                <w:sz w:val="20"/>
                <w:szCs w:val="20"/>
              </w:rPr>
            </w:pPr>
            <w:r w:rsidRPr="00257AB2">
              <w:rPr>
                <w:noProof/>
                <w:sz w:val="20"/>
                <w:szCs w:val="20"/>
              </w:rPr>
              <w:fldChar w:fldCharType="begin" w:fldLock="1"/>
            </w:r>
            <w:r w:rsidR="005C71D5">
              <w:rPr>
                <w:noProof/>
                <w:sz w:val="20"/>
                <w:szCs w:val="20"/>
              </w:rPr>
              <w:instrText>ADDIN CSL_CITATION {"citationItems":[{"id":"ITEM-1","itemData":{"DOI":"10.1016/j.ifacol.2016.10.599","ISSN":"24058963","abstract":"Operating procedures are guidance for operators to monitor, make decision and take related actions in normal, abnormal and emergency condition of nuclear power plants. The initial form of operating procedures, paper based procedures (PBP), have some drawbacks such as high operators’ workload and necessity of much time to find and execute procedures related to the events. Therefore, computer based procedures (CBP) were developed to overcome the problems. However, some operators are not familiar with the CBP and may refuse to use the CBP because they used to use the PBP without any problems. This research investigates some features to the CBP to make it easier for operator to use and execute procedures and reducing human error. The proposed features are providing functional information of the procedures steps and related components using multilevel flow modeling (MFM), displaying remaining time for operators to complete each step or group of steps and implementing dynamic operation permission to reduce commission error by operators. The features, integrated with operator support systems, will make the CBP more intelligent and easy to use, especially in emergency condition of nuclear power plants","author":[{"dropping-particle":"","family":"Suryono","given":"Tulis Jojok","non-dropping-particle":"","parse-names":false,"suffix":""},{"dropping-particle":"","family":"Gofuku","given":"Akio","non-dropping-particle":"","parse-names":false,"suffix":""}],"container-title":"IFAC-PapersOnLine","id":"ITEM-1","issue":"19","issued":{"date-parts":[["2016"]]},"page":"403-407","publisher":"Elsevier B.V.","title":"The Desirable Features of Computer Based Emergency Operating Procedure for Nuclear Power Operation","type":"article-journal","volume":"49"},"uris":["http://www.mendeley.com/documents/?uuid=cc8f4182-19ea-4424-bf5e-79348791302d"]}],"mendeley":{"formattedCitation":"[29]","plainTextFormattedCitation":"[29]","previouslyFormattedCitation":"[29]"},"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[29]</w:t>
            </w:r>
            <w:r w:rsidRPr="00257AB2">
              <w:rPr>
                <w:noProof/>
                <w:sz w:val="20"/>
                <w:szCs w:val="20"/>
              </w:rPr>
              <w:fldChar w:fldCharType="end"/>
            </w:r>
          </w:p>
        </w:tc>
        <w:tc>
          <w:tcPr>
            <w:tcW w:w="4394" w:type="dxa"/>
          </w:tcPr>
          <w:p w14:paraId="4D205CF0" w14:textId="77777777" w:rsidR="00F247E4" w:rsidRPr="00257AB2" w:rsidRDefault="00F247E4" w:rsidP="00B33717">
            <w:pPr>
              <w:pStyle w:val="TEKS"/>
              <w:spacing w:line="240" w:lineRule="auto"/>
              <w:ind w:firstLine="0"/>
              <w:rPr>
                <w:noProof/>
                <w:sz w:val="20"/>
                <w:szCs w:val="20"/>
              </w:rPr>
            </w:pPr>
            <w:r w:rsidRPr="00257AB2">
              <w:rPr>
                <w:noProof/>
                <w:sz w:val="20"/>
                <w:szCs w:val="20"/>
              </w:rPr>
              <w:t xml:space="preserve">Pengembangan fitur </w:t>
            </w:r>
            <w:r w:rsidRPr="00257AB2">
              <w:rPr>
                <w:i/>
                <w:noProof/>
                <w:sz w:val="20"/>
                <w:szCs w:val="20"/>
              </w:rPr>
              <w:t xml:space="preserve">Computer Based Procedure </w:t>
            </w:r>
            <w:r w:rsidRPr="00257AB2">
              <w:rPr>
                <w:noProof/>
                <w:sz w:val="20"/>
                <w:szCs w:val="20"/>
              </w:rPr>
              <w:t>(CBP) untuk pengambilan keputusan pada operasi PLTN</w:t>
            </w:r>
          </w:p>
        </w:tc>
      </w:tr>
      <w:tr w:rsidR="00F247E4" w:rsidRPr="00257AB2" w14:paraId="11F8A916" w14:textId="77777777" w:rsidTr="007B67D8">
        <w:tc>
          <w:tcPr>
            <w:tcW w:w="959" w:type="dxa"/>
          </w:tcPr>
          <w:p w14:paraId="4FEAB550"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2017</w:t>
            </w:r>
          </w:p>
        </w:tc>
        <w:tc>
          <w:tcPr>
            <w:tcW w:w="3827" w:type="dxa"/>
          </w:tcPr>
          <w:p w14:paraId="7A3A8C5C" w14:textId="1B070A41" w:rsidR="00F247E4" w:rsidRPr="00257AB2" w:rsidRDefault="00F247E4" w:rsidP="00F247E4">
            <w:pPr>
              <w:pStyle w:val="TEKS"/>
              <w:spacing w:line="240" w:lineRule="auto"/>
              <w:ind w:firstLine="0"/>
              <w:rPr>
                <w:noProof/>
                <w:sz w:val="20"/>
                <w:szCs w:val="20"/>
              </w:rPr>
            </w:pPr>
            <w:r w:rsidRPr="00257AB2">
              <w:rPr>
                <w:noProof/>
                <w:sz w:val="20"/>
                <w:szCs w:val="20"/>
              </w:rPr>
              <w:t>Flexible decision making in the wake of large scale nuclear emergencies: Long-term response</w:t>
            </w:r>
            <w:r w:rsidRPr="00257AB2">
              <w:rPr>
                <w:noProof/>
                <w:sz w:val="20"/>
                <w:szCs w:val="20"/>
              </w:rPr>
              <w:fldChar w:fldCharType="begin" w:fldLock="1"/>
            </w:r>
            <w:r w:rsidR="005C71D5">
              <w:rPr>
                <w:noProof/>
                <w:sz w:val="20"/>
                <w:szCs w:val="20"/>
              </w:rPr>
              <w:instrText>ADDIN CSL_CITATION {"citationItems":[{"id":"ITEM-1","itemData":{"DOI":"10.1016/j.ejor.2017.01.054","ISSN":"03772217","abstract":"We develop a decision-making model that describes optimal protection and recovery strategies for a single economic location affected by radioactive release from the nearby Nuclear Power Plant. The initial period of release and deposition is characterised by high degrees of uncertainty, which is likely to lead to precautionary emergency measures being carried out regardless of the actual dangers to the public, and therefore it is excluded from the optimisation problem. Instead, the analysis is performed on the timescale of weeks, months, years and decades after the accident, implying that the problem is largely deterministic if one disregards long-term economic uncertainties. It is on these longer timescales that economically-driven decisions could be made on whether or not to implement various protection and recovery measures, which include relocation, remediation, repopulation and food banning. Our model allows one to find the joint cost-minimal strategy across the set of measures, providing certain spatial and temporal flexibilities are permitted. Several qualitatively different strategies are identified, including those with no relocation and delayed remediation. Which strategy is optimal depends on the initial radiation levels, the rates and costs of the individual actions, and the preferred economic valuation of the relevant health effects associated with radiation. Our main message is that in many possible settings relocation should be used sparingly and repopulation should be delayed to exploit natural decay of the radioactive elements. These findings could provide useful recommendations to regulators in civil nuclear industry and help devise better policies for implementing emergency response and recovery measures.","author":[{"dropping-particle":"","family":"Yumashev","given":"Dmitry","non-dropping-particle":"","parse-names":false,"suffix":""},{"dropping-particle":"","family":"Johnson","given":"Paul","non-dropping-particle":"","parse-names":false,"suffix":""}],"container-title":"European Journal of Operational Research","id":"ITEM-1","issue":"1","issued":{"date-parts":[["2017"]]},"page":"368-389","publisher":"Elsevier B.V.","title":"Flexible decision making in the wake of large scale nuclear emergencies: Long-term response","type":"article-journal","volume":"261"},"uris":["http://www.mendeley.com/documents/?uuid=2900ebf0-dab8-4ea9-9705-f4dadb37f347"]}],"mendeley":{"formattedCitation":"[30]","plainTextFormattedCitation":"[30]","previouslyFormattedCitation":"[30]"},"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[30]</w:t>
            </w:r>
            <w:r w:rsidRPr="00257AB2">
              <w:rPr>
                <w:noProof/>
                <w:sz w:val="20"/>
                <w:szCs w:val="20"/>
              </w:rPr>
              <w:fldChar w:fldCharType="end"/>
            </w:r>
          </w:p>
        </w:tc>
        <w:tc>
          <w:tcPr>
            <w:tcW w:w="4394" w:type="dxa"/>
          </w:tcPr>
          <w:p w14:paraId="33279E82" w14:textId="77777777" w:rsidR="00F247E4" w:rsidRPr="00257AB2" w:rsidRDefault="00F247E4" w:rsidP="002C4ED2">
            <w:pPr>
              <w:pStyle w:val="TEKS"/>
              <w:spacing w:line="240" w:lineRule="auto"/>
              <w:ind w:firstLine="0"/>
              <w:rPr>
                <w:noProof/>
                <w:sz w:val="20"/>
                <w:szCs w:val="20"/>
              </w:rPr>
            </w:pPr>
            <w:r w:rsidRPr="00257AB2">
              <w:rPr>
                <w:noProof/>
                <w:sz w:val="20"/>
                <w:szCs w:val="20"/>
              </w:rPr>
              <w:t>Pengembangan model pendukung keputusan untuk menentukan proteksi optimal dan strategi perbaikan pada suatu lokasi  akibat pelepasan radioaktif.</w:t>
            </w:r>
          </w:p>
        </w:tc>
      </w:tr>
      <w:tr w:rsidR="00F247E4" w:rsidRPr="00257AB2" w14:paraId="2B7EF605" w14:textId="77777777" w:rsidTr="007B67D8">
        <w:tc>
          <w:tcPr>
            <w:tcW w:w="959" w:type="dxa"/>
          </w:tcPr>
          <w:p w14:paraId="0B7B6BE4" w14:textId="77777777" w:rsidR="00F247E4" w:rsidRPr="00257AB2" w:rsidRDefault="00F247E4" w:rsidP="006C6054">
            <w:pPr>
              <w:pStyle w:val="TEKS"/>
              <w:spacing w:line="240" w:lineRule="auto"/>
              <w:ind w:firstLine="0"/>
              <w:jc w:val="center"/>
              <w:rPr>
                <w:noProof/>
                <w:sz w:val="20"/>
                <w:szCs w:val="20"/>
              </w:rPr>
            </w:pPr>
            <w:r w:rsidRPr="00257AB2">
              <w:rPr>
                <w:noProof/>
                <w:sz w:val="20"/>
                <w:szCs w:val="20"/>
              </w:rPr>
              <w:t>2017</w:t>
            </w:r>
          </w:p>
        </w:tc>
        <w:tc>
          <w:tcPr>
            <w:tcW w:w="3827" w:type="dxa"/>
          </w:tcPr>
          <w:p w14:paraId="18E6B477" w14:textId="537AA06E" w:rsidR="00F247E4" w:rsidRPr="00257AB2" w:rsidRDefault="00F247E4" w:rsidP="005C3ED0">
            <w:pPr>
              <w:pStyle w:val="TEKS"/>
              <w:spacing w:line="240" w:lineRule="auto"/>
              <w:ind w:firstLine="0"/>
              <w:rPr>
                <w:noProof/>
                <w:sz w:val="20"/>
                <w:szCs w:val="20"/>
              </w:rPr>
            </w:pPr>
            <w:r w:rsidRPr="00257AB2">
              <w:rPr>
                <w:noProof/>
                <w:sz w:val="20"/>
                <w:szCs w:val="20"/>
              </w:rPr>
              <w:t xml:space="preserve">Nuclear emergency decision support: A behavioural OR perspective </w:t>
            </w:r>
            <w:r w:rsidRPr="00257AB2">
              <w:rPr>
                <w:noProof/>
                <w:sz w:val="20"/>
                <w:szCs w:val="20"/>
              </w:rPr>
              <w:fldChar w:fldCharType="begin" w:fldLock="1"/>
            </w:r>
            <w:r w:rsidR="005C71D5">
              <w:rPr>
                <w:noProof/>
                <w:sz w:val="20"/>
                <w:szCs w:val="20"/>
              </w:rPr>
              <w:instrText>ADDIN CSL_CITATION {"citationItems":[{"id":"ITEM-1","itemData":{"DOI":"10.1016/j.ejor.2017.03.059","ISSN":"03772217","abstract":"Operational researchers, risk and decision analysts need consider many behavioural issues. Despite many OR applications in nuclear emergency decision support, the literature has not paid sufficient attention to behavioural matters. In working on designing decision support processes for nuclear emergency management, we have encountered many behavioural issues. In this paper we synthesise the findings in the literature with our experience and identify a number of behavioural challenges to nuclear emergency decision support. In addition to challenges in model-building and interaction, we pay attention to a behavioural issue that is often neglected: the analysis itself and the communication of its implications may have behavioural consequences. We introduce proposals to address these challenges. First, we propose the use of models relying on incomplete preference information, outlining a framework and illustrating it with data from a previous decision analysis for the Chernobyl Project. Moreover, we reflect on the responsibility that rests on the analyst in addressing behavioural issues sensitively in order to lessen the effects on public stress. In doing so we make a distinction between System 1 Societal Deliberation and System 2 Societal Deliberation and discuss how this can help structure societal deliberation in the context of nuclear emergencies.","author":[{"dropping-particle":"","family":"Argyris","given":"Nikolaos","non-dropping-particle":"","parse-names":false,"suffix":""},{"dropping-particle":"","family":"French","given":"Simon","non-dropping-particle":"","parse-names":false,"suffix":""}],"container-title":"European Journal of Operational Research","id":"ITEM-1","issue":"1","issued":{"date-parts":[["2017"]]},"page":"180-193","publisher":"Elsevier B.V.","title":"Nuclear emergency decision support: A behavioural OR perspective","type":"article-journal","volume":"262"},"uris":["http://www.mendeley.com/documents/?uuid=6d47e55b-a696-43cb-9506-abdb3f5f0a83"]}],"mendeley":{"formattedCitation":"[31]","plainTextFormattedCitation":"[31]","previouslyFormattedCitation":"[31]"},"properties":{"noteIndex":0},"schema":"https://github.com/citation-style-language/schema/raw/master/csl-citation.json"}</w:instrText>
            </w:r>
            <w:r w:rsidRPr="00257AB2">
              <w:rPr>
                <w:noProof/>
                <w:sz w:val="20"/>
                <w:szCs w:val="20"/>
              </w:rPr>
              <w:fldChar w:fldCharType="separate"/>
            </w:r>
            <w:r w:rsidR="00F11408" w:rsidRPr="00F11408">
              <w:rPr>
                <w:noProof/>
                <w:sz w:val="20"/>
                <w:szCs w:val="20"/>
              </w:rPr>
              <w:t>[31]</w:t>
            </w:r>
            <w:r w:rsidRPr="00257AB2">
              <w:rPr>
                <w:noProof/>
                <w:sz w:val="20"/>
                <w:szCs w:val="20"/>
              </w:rPr>
              <w:fldChar w:fldCharType="end"/>
            </w:r>
          </w:p>
        </w:tc>
        <w:tc>
          <w:tcPr>
            <w:tcW w:w="4394" w:type="dxa"/>
          </w:tcPr>
          <w:p w14:paraId="65A5FA44" w14:textId="65B96E18" w:rsidR="00F247E4" w:rsidRPr="00257AB2" w:rsidRDefault="00F247E4" w:rsidP="002C4ED2">
            <w:pPr>
              <w:pStyle w:val="TEKS"/>
              <w:spacing w:line="240" w:lineRule="auto"/>
              <w:ind w:firstLine="0"/>
              <w:rPr>
                <w:noProof/>
                <w:sz w:val="20"/>
                <w:szCs w:val="20"/>
              </w:rPr>
            </w:pPr>
            <w:r w:rsidRPr="00257AB2">
              <w:rPr>
                <w:noProof/>
                <w:sz w:val="20"/>
                <w:szCs w:val="20"/>
              </w:rPr>
              <w:t>Pengembangan model pada manajemen operasi dan anlisis keputusaan untuk kedaruratan nuklir.</w:t>
            </w:r>
          </w:p>
        </w:tc>
      </w:tr>
      <w:tr w:rsidR="00690810" w:rsidRPr="00257AB2" w14:paraId="5A2052A3" w14:textId="77777777" w:rsidTr="007B67D8">
        <w:tc>
          <w:tcPr>
            <w:tcW w:w="959" w:type="dxa"/>
          </w:tcPr>
          <w:p w14:paraId="40B0E633" w14:textId="4AB32EFA" w:rsidR="00690810" w:rsidRPr="00CA156E" w:rsidRDefault="00690810" w:rsidP="006C6054">
            <w:pPr>
              <w:pStyle w:val="TEKS"/>
              <w:spacing w:line="240" w:lineRule="auto"/>
              <w:ind w:firstLine="0"/>
              <w:jc w:val="center"/>
              <w:rPr>
                <w:noProof/>
                <w:sz w:val="20"/>
                <w:szCs w:val="20"/>
                <w:lang w:val="en-US"/>
              </w:rPr>
            </w:pPr>
            <w:r w:rsidRPr="00257AB2">
              <w:rPr>
                <w:noProof/>
                <w:sz w:val="20"/>
                <w:szCs w:val="20"/>
              </w:rPr>
              <w:t>20</w:t>
            </w:r>
            <w:r w:rsidR="00CA156E">
              <w:rPr>
                <w:noProof/>
                <w:sz w:val="20"/>
                <w:szCs w:val="20"/>
                <w:lang w:val="en-US"/>
              </w:rPr>
              <w:t>20</w:t>
            </w:r>
          </w:p>
        </w:tc>
        <w:tc>
          <w:tcPr>
            <w:tcW w:w="3827" w:type="dxa"/>
          </w:tcPr>
          <w:p w14:paraId="5D7BF7D6" w14:textId="77777777" w:rsidR="00690810" w:rsidRPr="00257AB2" w:rsidRDefault="00690810" w:rsidP="005C3ED0">
            <w:pPr>
              <w:pStyle w:val="TEKS"/>
              <w:spacing w:line="240" w:lineRule="auto"/>
              <w:ind w:firstLine="0"/>
              <w:rPr>
                <w:noProof/>
                <w:sz w:val="20"/>
                <w:szCs w:val="20"/>
              </w:rPr>
            </w:pPr>
            <w:r w:rsidRPr="00257AB2">
              <w:rPr>
                <w:noProof/>
                <w:sz w:val="20"/>
                <w:szCs w:val="20"/>
              </w:rPr>
              <w:t xml:space="preserve">Penelitian ini: </w:t>
            </w:r>
          </w:p>
        </w:tc>
        <w:tc>
          <w:tcPr>
            <w:tcW w:w="4394" w:type="dxa"/>
          </w:tcPr>
          <w:p w14:paraId="77DFA741" w14:textId="3B311ADE" w:rsidR="00690810" w:rsidRPr="00257AB2" w:rsidRDefault="00690810" w:rsidP="00690810">
            <w:pPr>
              <w:pStyle w:val="TEKS"/>
              <w:spacing w:line="240" w:lineRule="auto"/>
              <w:ind w:firstLine="0"/>
              <w:rPr>
                <w:noProof/>
                <w:sz w:val="20"/>
                <w:szCs w:val="20"/>
              </w:rPr>
            </w:pPr>
            <w:r w:rsidRPr="00257AB2">
              <w:rPr>
                <w:noProof/>
                <w:sz w:val="20"/>
                <w:szCs w:val="20"/>
              </w:rPr>
              <w:t xml:space="preserve">Pengembangan </w:t>
            </w:r>
            <w:r w:rsidR="0006345C" w:rsidRPr="00257AB2">
              <w:rPr>
                <w:noProof/>
                <w:sz w:val="20"/>
                <w:szCs w:val="20"/>
              </w:rPr>
              <w:t xml:space="preserve">prototip sistem </w:t>
            </w:r>
            <w:r w:rsidR="00CA156E">
              <w:rPr>
                <w:noProof/>
                <w:sz w:val="20"/>
                <w:szCs w:val="20"/>
                <w:lang w:val="en-US"/>
              </w:rPr>
              <w:t xml:space="preserve">pendukung keputusan untuk </w:t>
            </w:r>
            <w:r w:rsidR="0006345C" w:rsidRPr="00257AB2">
              <w:rPr>
                <w:noProof/>
                <w:sz w:val="20"/>
                <w:szCs w:val="20"/>
              </w:rPr>
              <w:t xml:space="preserve">kesiapsiagaan </w:t>
            </w:r>
            <w:r w:rsidR="00CA156E">
              <w:rPr>
                <w:noProof/>
                <w:sz w:val="20"/>
                <w:szCs w:val="20"/>
                <w:lang w:val="en-US"/>
              </w:rPr>
              <w:t xml:space="preserve">pada </w:t>
            </w:r>
            <w:r w:rsidR="0006345C" w:rsidRPr="00257AB2">
              <w:rPr>
                <w:noProof/>
                <w:sz w:val="20"/>
                <w:szCs w:val="20"/>
              </w:rPr>
              <w:t xml:space="preserve">kedaruratan nuklir </w:t>
            </w:r>
            <w:r w:rsidR="007B67D8">
              <w:rPr>
                <w:noProof/>
                <w:sz w:val="20"/>
                <w:szCs w:val="20"/>
                <w:lang w:val="en-US"/>
              </w:rPr>
              <w:t xml:space="preserve">dan radiologis </w:t>
            </w:r>
            <w:r w:rsidR="0006345C" w:rsidRPr="00257AB2">
              <w:rPr>
                <w:noProof/>
                <w:sz w:val="20"/>
                <w:szCs w:val="20"/>
              </w:rPr>
              <w:t xml:space="preserve">KNY yang mencakup sistem </w:t>
            </w:r>
            <w:r w:rsidRPr="00257AB2">
              <w:rPr>
                <w:noProof/>
                <w:sz w:val="20"/>
                <w:szCs w:val="20"/>
              </w:rPr>
              <w:t xml:space="preserve">perangkat lunak </w:t>
            </w:r>
            <w:r w:rsidR="0006345C" w:rsidRPr="00257AB2">
              <w:rPr>
                <w:i/>
                <w:noProof/>
                <w:sz w:val="20"/>
                <w:szCs w:val="20"/>
              </w:rPr>
              <w:t xml:space="preserve">intelligence decision support system </w:t>
            </w:r>
            <w:r w:rsidR="0006345C" w:rsidRPr="00257AB2">
              <w:rPr>
                <w:noProof/>
                <w:sz w:val="20"/>
                <w:szCs w:val="20"/>
              </w:rPr>
              <w:t xml:space="preserve">berbasis </w:t>
            </w:r>
            <w:r w:rsidRPr="00257AB2">
              <w:rPr>
                <w:i/>
                <w:noProof/>
                <w:sz w:val="20"/>
                <w:szCs w:val="20"/>
              </w:rPr>
              <w:t>machine learnin</w:t>
            </w:r>
            <w:r w:rsidR="0006345C" w:rsidRPr="00257AB2">
              <w:rPr>
                <w:i/>
                <w:noProof/>
                <w:sz w:val="20"/>
                <w:szCs w:val="20"/>
              </w:rPr>
              <w:t>g</w:t>
            </w:r>
            <w:r w:rsidR="00CA156E">
              <w:rPr>
                <w:i/>
                <w:noProof/>
                <w:sz w:val="20"/>
                <w:szCs w:val="20"/>
                <w:lang w:val="en-US"/>
              </w:rPr>
              <w:t xml:space="preserve"> </w:t>
            </w:r>
            <w:r w:rsidR="00CA156E">
              <w:rPr>
                <w:iCs/>
                <w:noProof/>
                <w:sz w:val="20"/>
                <w:szCs w:val="20"/>
                <w:lang w:val="en-US"/>
              </w:rPr>
              <w:t>dan</w:t>
            </w:r>
            <w:r w:rsidR="0006345C" w:rsidRPr="00257AB2">
              <w:rPr>
                <w:noProof/>
                <w:sz w:val="20"/>
                <w:szCs w:val="20"/>
              </w:rPr>
              <w:t xml:space="preserve"> sistem peringatan dini (EWS) yang terintegrasi</w:t>
            </w:r>
            <w:r w:rsidRPr="00257AB2">
              <w:rPr>
                <w:noProof/>
                <w:sz w:val="20"/>
                <w:szCs w:val="20"/>
              </w:rPr>
              <w:t>.</w:t>
            </w:r>
          </w:p>
        </w:tc>
      </w:tr>
    </w:tbl>
    <w:p w14:paraId="4E309635" w14:textId="77777777" w:rsidR="00A7096E" w:rsidRPr="00257AB2" w:rsidRDefault="008D084A" w:rsidP="00A7096E">
      <w:pPr>
        <w:pStyle w:val="SubBab"/>
        <w:rPr>
          <w:noProof/>
        </w:rPr>
      </w:pPr>
      <w:bookmarkStart w:id="11" w:name="_Toc530791457"/>
      <w:r w:rsidRPr="00257AB2">
        <w:rPr>
          <w:noProof/>
        </w:rPr>
        <w:t>Peta rencana</w:t>
      </w:r>
      <w:bookmarkEnd w:id="11"/>
    </w:p>
    <w:p w14:paraId="58A002F2" w14:textId="495A69B2" w:rsidR="00A40D2B" w:rsidRPr="00257AB2" w:rsidRDefault="003C17B9" w:rsidP="00A40D2B">
      <w:pPr>
        <w:pStyle w:val="TEKS"/>
        <w:rPr>
          <w:noProof/>
        </w:rPr>
      </w:pPr>
      <w:r w:rsidRPr="00257AB2">
        <w:rPr>
          <w:noProof/>
        </w:rPr>
        <w:t xml:space="preserve">Pengembangan prototip sistem kesiapsiagaan untuk kedaruratan nuklir dan radiologis di kawasan nuklir Yogyakarta direncanakan akan dilaksanakan secara bertahap selama 3 tahun. </w:t>
      </w:r>
      <w:r w:rsidR="005F3F49" w:rsidRPr="00257AB2">
        <w:rPr>
          <w:b/>
          <w:noProof/>
        </w:rPr>
        <w:fldChar w:fldCharType="begin"/>
      </w:r>
      <w:r w:rsidR="005F3F49" w:rsidRPr="00257AB2">
        <w:rPr>
          <w:b/>
          <w:noProof/>
        </w:rPr>
        <w:instrText xml:space="preserve"> REF _Ref530393333 \h </w:instrText>
      </w:r>
      <w:r w:rsidR="005F3F49" w:rsidRPr="00257AB2">
        <w:rPr>
          <w:b/>
          <w:noProof/>
        </w:rPr>
      </w:r>
      <w:r w:rsidR="005F3F49" w:rsidRPr="00257AB2">
        <w:rPr>
          <w:b/>
          <w:noProof/>
        </w:rPr>
        <w:fldChar w:fldCharType="separate"/>
      </w:r>
      <w:r w:rsidR="00E172A3" w:rsidRPr="00257AB2">
        <w:rPr>
          <w:noProof/>
        </w:rPr>
        <w:t xml:space="preserve">Gambar </w:t>
      </w:r>
      <w:r w:rsidR="00E172A3">
        <w:rPr>
          <w:noProof/>
        </w:rPr>
        <w:t>3</w:t>
      </w:r>
      <w:r w:rsidR="005F3F49" w:rsidRPr="00257AB2">
        <w:rPr>
          <w:b/>
          <w:noProof/>
        </w:rPr>
        <w:fldChar w:fldCharType="end"/>
      </w:r>
      <w:r w:rsidR="005F3F49" w:rsidRPr="00257AB2">
        <w:rPr>
          <w:b/>
          <w:noProof/>
        </w:rPr>
        <w:t xml:space="preserve"> </w:t>
      </w:r>
      <w:r w:rsidR="005F3F49" w:rsidRPr="00257AB2">
        <w:rPr>
          <w:noProof/>
        </w:rPr>
        <w:t xml:space="preserve">menunjukkan </w:t>
      </w:r>
      <w:r w:rsidR="005F3F49" w:rsidRPr="00257AB2">
        <w:rPr>
          <w:i/>
          <w:noProof/>
        </w:rPr>
        <w:t>road map</w:t>
      </w:r>
      <w:r w:rsidR="005F3F49" w:rsidRPr="00257AB2">
        <w:rPr>
          <w:noProof/>
        </w:rPr>
        <w:t xml:space="preserve"> pelaksanaan penelitian ini. </w:t>
      </w:r>
      <w:r w:rsidR="00A40D2B" w:rsidRPr="00257AB2">
        <w:rPr>
          <w:noProof/>
        </w:rPr>
        <w:t>Diawali di tahun pertama dengan mengembangkan perangkat lunak sistem pendukung keputusan dengan menerapkan algoritma pembelajaran mesin (</w:t>
      </w:r>
      <w:r w:rsidR="00A40D2B" w:rsidRPr="00257AB2">
        <w:rPr>
          <w:i/>
          <w:noProof/>
        </w:rPr>
        <w:t>machine learning</w:t>
      </w:r>
      <w:r w:rsidR="00A40D2B" w:rsidRPr="00257AB2">
        <w:rPr>
          <w:noProof/>
        </w:rPr>
        <w:t xml:space="preserve">) untuk menghasilkan analisis penanggulangan kedaruratan nuklir di KNY. Tahun ketiga direncanakan melaksanakan mengembangkan sistem berbasis </w:t>
      </w:r>
      <w:r w:rsidR="00A40D2B" w:rsidRPr="00257AB2">
        <w:rPr>
          <w:i/>
          <w:noProof/>
        </w:rPr>
        <w:t xml:space="preserve">client-server </w:t>
      </w:r>
      <w:r w:rsidR="00A40D2B" w:rsidRPr="00257AB2">
        <w:rPr>
          <w:noProof/>
        </w:rPr>
        <w:t xml:space="preserve">yang terintegrasi menjadi suatu sistem peringatan dini atau </w:t>
      </w:r>
      <w:r w:rsidR="00A40D2B" w:rsidRPr="00257AB2">
        <w:rPr>
          <w:i/>
          <w:noProof/>
        </w:rPr>
        <w:t>early warning system</w:t>
      </w:r>
      <w:r w:rsidR="00A40D2B" w:rsidRPr="00257AB2">
        <w:rPr>
          <w:noProof/>
        </w:rPr>
        <w:t xml:space="preserve"> (EWS) antara KNY dengan beberapa pihak atau instansi terkait kebencanaan (</w:t>
      </w:r>
      <w:r w:rsidR="00A40D2B">
        <w:rPr>
          <w:noProof/>
          <w:lang w:val="en-US"/>
        </w:rPr>
        <w:t xml:space="preserve">BATAN, BAPETEN, </w:t>
      </w:r>
      <w:r w:rsidR="00A40D2B" w:rsidRPr="00257AB2">
        <w:rPr>
          <w:noProof/>
        </w:rPr>
        <w:t xml:space="preserve">BPBD, Polisi, Pemadam Kebakaran, SAR, dll). </w:t>
      </w:r>
    </w:p>
    <w:p w14:paraId="38FF3D8E" w14:textId="0D9DD822" w:rsidR="005F3F49" w:rsidRDefault="005F3F49" w:rsidP="005F3F49">
      <w:pPr>
        <w:pStyle w:val="TEKS"/>
        <w:rPr>
          <w:noProof/>
        </w:rPr>
      </w:pPr>
    </w:p>
    <w:p w14:paraId="32E9434F" w14:textId="77777777" w:rsidR="005F3F49" w:rsidRPr="00257AB2" w:rsidRDefault="005F3F49" w:rsidP="005C71D5">
      <w:pPr>
        <w:pStyle w:val="TEKS"/>
        <w:keepNext/>
        <w:ind w:firstLine="0"/>
        <w:rPr>
          <w:noProof/>
        </w:rPr>
      </w:pPr>
      <w:r w:rsidRPr="00257AB2">
        <w:rPr>
          <w:noProof/>
          <w:lang w:val="en-US"/>
        </w:rPr>
        <w:lastRenderedPageBreak/>
        <w:drawing>
          <wp:inline distT="0" distB="0" distL="0" distR="0" wp14:anchorId="3B368409" wp14:editId="429DCBF3">
            <wp:extent cx="5705475" cy="1920240"/>
            <wp:effectExtent l="0" t="38100" r="0" b="13716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9C7F58E" w14:textId="397A29BE" w:rsidR="005F3F49" w:rsidRPr="00257AB2" w:rsidRDefault="005F3F49" w:rsidP="005F3F49">
      <w:pPr>
        <w:pStyle w:val="Caption"/>
        <w:rPr>
          <w:noProof/>
        </w:rPr>
      </w:pPr>
      <w:bookmarkStart w:id="12" w:name="_Ref530393333"/>
      <w:bookmarkStart w:id="13" w:name="_Ref530393327"/>
      <w:r w:rsidRPr="00257AB2">
        <w:rPr>
          <w:noProof/>
        </w:rPr>
        <w:t xml:space="preserve">Gambar </w:t>
      </w:r>
      <w:r w:rsidRPr="00257AB2">
        <w:rPr>
          <w:noProof/>
        </w:rPr>
        <w:fldChar w:fldCharType="begin"/>
      </w:r>
      <w:r w:rsidRPr="00257AB2">
        <w:rPr>
          <w:noProof/>
        </w:rPr>
        <w:instrText xml:space="preserve"> SEQ Gambar \* ARABIC </w:instrText>
      </w:r>
      <w:r w:rsidRPr="00257AB2">
        <w:rPr>
          <w:noProof/>
        </w:rPr>
        <w:fldChar w:fldCharType="separate"/>
      </w:r>
      <w:r w:rsidR="00E172A3">
        <w:rPr>
          <w:noProof/>
        </w:rPr>
        <w:t>3</w:t>
      </w:r>
      <w:r w:rsidRPr="00257AB2">
        <w:rPr>
          <w:noProof/>
        </w:rPr>
        <w:fldChar w:fldCharType="end"/>
      </w:r>
      <w:bookmarkEnd w:id="12"/>
      <w:r w:rsidRPr="00257AB2">
        <w:rPr>
          <w:noProof/>
        </w:rPr>
        <w:t xml:space="preserve">. </w:t>
      </w:r>
      <w:r w:rsidRPr="00257AB2">
        <w:rPr>
          <w:i/>
          <w:noProof/>
        </w:rPr>
        <w:t>Road map</w:t>
      </w:r>
      <w:r w:rsidRPr="00257AB2">
        <w:rPr>
          <w:noProof/>
        </w:rPr>
        <w:t xml:space="preserve"> pengembangan sistem kesiapsiagaan unutk kedaruratan nuklir di KNY</w:t>
      </w:r>
      <w:bookmarkEnd w:id="13"/>
    </w:p>
    <w:p w14:paraId="51661477" w14:textId="77AD75B8" w:rsidR="008D084A" w:rsidRPr="00257AB2" w:rsidRDefault="008D084A" w:rsidP="00A7096E">
      <w:pPr>
        <w:pStyle w:val="TEKS"/>
        <w:rPr>
          <w:noProof/>
        </w:rPr>
      </w:pPr>
      <w:r w:rsidRPr="00257AB2">
        <w:rPr>
          <w:noProof/>
        </w:rPr>
        <w:t xml:space="preserve">Peta rencana pengembangan </w:t>
      </w:r>
      <w:r w:rsidR="00557DF2" w:rsidRPr="00257AB2">
        <w:rPr>
          <w:noProof/>
        </w:rPr>
        <w:t xml:space="preserve">prototip sistem kesiapsiagaan untuk kedaruratan nuklir di KNY ini juga telah </w:t>
      </w:r>
      <w:r w:rsidRPr="00257AB2">
        <w:rPr>
          <w:noProof/>
        </w:rPr>
        <w:t xml:space="preserve">dipetakan sesuai dengan pencapaian tingkat kesiapterapan teknologi (TKT) dengan ditunjukkan pada </w:t>
      </w:r>
      <w:r w:rsidR="007A34B6" w:rsidRPr="00257AB2">
        <w:rPr>
          <w:noProof/>
        </w:rPr>
        <w:fldChar w:fldCharType="begin"/>
      </w:r>
      <w:r w:rsidR="007A34B6" w:rsidRPr="00257AB2">
        <w:rPr>
          <w:noProof/>
        </w:rPr>
        <w:instrText xml:space="preserve"> REF _Ref530581156 \h </w:instrText>
      </w:r>
      <w:r w:rsidR="007A34B6" w:rsidRPr="00257AB2">
        <w:rPr>
          <w:noProof/>
        </w:rPr>
      </w:r>
      <w:r w:rsidR="007A34B6" w:rsidRPr="00257AB2">
        <w:rPr>
          <w:noProof/>
        </w:rPr>
        <w:fldChar w:fldCharType="separate"/>
      </w:r>
      <w:r w:rsidR="00E172A3" w:rsidRPr="00257AB2">
        <w:rPr>
          <w:noProof/>
        </w:rPr>
        <w:t xml:space="preserve">Tabel </w:t>
      </w:r>
      <w:r w:rsidR="00E172A3">
        <w:rPr>
          <w:noProof/>
        </w:rPr>
        <w:t>3</w:t>
      </w:r>
      <w:r w:rsidR="007A34B6" w:rsidRPr="00257AB2">
        <w:rPr>
          <w:noProof/>
        </w:rPr>
        <w:fldChar w:fldCharType="end"/>
      </w:r>
      <w:r w:rsidR="00011DCE" w:rsidRPr="00257AB2">
        <w:rPr>
          <w:noProof/>
        </w:rPr>
        <w:t>.</w:t>
      </w:r>
    </w:p>
    <w:p w14:paraId="542C00A1" w14:textId="74C4A658" w:rsidR="007A34B6" w:rsidRPr="00257AB2" w:rsidRDefault="007A34B6" w:rsidP="007A34B6">
      <w:pPr>
        <w:pStyle w:val="Caption"/>
        <w:keepNext/>
        <w:rPr>
          <w:noProof/>
        </w:rPr>
      </w:pPr>
      <w:bookmarkStart w:id="14" w:name="_Ref530581156"/>
      <w:r w:rsidRPr="00257AB2">
        <w:rPr>
          <w:noProof/>
        </w:rPr>
        <w:t xml:space="preserve">Tabel </w:t>
      </w:r>
      <w:r w:rsidRPr="00257AB2">
        <w:rPr>
          <w:noProof/>
        </w:rPr>
        <w:fldChar w:fldCharType="begin"/>
      </w:r>
      <w:r w:rsidRPr="00257AB2">
        <w:rPr>
          <w:noProof/>
        </w:rPr>
        <w:instrText xml:space="preserve"> SEQ Tabel \* ARABIC </w:instrText>
      </w:r>
      <w:r w:rsidRPr="00257AB2">
        <w:rPr>
          <w:noProof/>
        </w:rPr>
        <w:fldChar w:fldCharType="separate"/>
      </w:r>
      <w:r w:rsidR="00E172A3">
        <w:rPr>
          <w:noProof/>
        </w:rPr>
        <w:t>3</w:t>
      </w:r>
      <w:r w:rsidRPr="00257AB2">
        <w:rPr>
          <w:noProof/>
        </w:rPr>
        <w:fldChar w:fldCharType="end"/>
      </w:r>
      <w:bookmarkEnd w:id="14"/>
      <w:r w:rsidRPr="00257AB2">
        <w:rPr>
          <w:noProof/>
        </w:rPr>
        <w:t>. Tahapan penelitian berdasarkan tingkat kesiapterapan teknologi</w:t>
      </w:r>
    </w:p>
    <w:tbl>
      <w:tblPr>
        <w:tblStyle w:val="GridTable5Dark-Accent1"/>
        <w:tblW w:w="0" w:type="auto"/>
        <w:jc w:val="center"/>
        <w:tblLook w:val="04A0" w:firstRow="1" w:lastRow="0" w:firstColumn="1" w:lastColumn="0" w:noHBand="0" w:noVBand="1"/>
      </w:tblPr>
      <w:tblGrid>
        <w:gridCol w:w="978"/>
        <w:gridCol w:w="1134"/>
        <w:gridCol w:w="6884"/>
      </w:tblGrid>
      <w:tr w:rsidR="00DE585F" w:rsidRPr="007B67D8" w14:paraId="51FA442E" w14:textId="77777777" w:rsidTr="007C4E4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7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372113CE" w14:textId="77777777" w:rsidR="00DE585F" w:rsidRPr="007B67D8" w:rsidRDefault="00DE585F" w:rsidP="00DE585F">
            <w:pPr>
              <w:pStyle w:val="TEKS"/>
              <w:ind w:firstLine="0"/>
              <w:jc w:val="center"/>
              <w:rPr>
                <w:noProof/>
                <w:sz w:val="20"/>
              </w:rPr>
            </w:pPr>
            <w:r w:rsidRPr="007B67D8">
              <w:rPr>
                <w:noProof/>
                <w:sz w:val="20"/>
              </w:rPr>
              <w:t>Tahun</w:t>
            </w:r>
          </w:p>
        </w:tc>
        <w:tc>
          <w:tcPr>
            <w:tcW w:w="113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0B018E38" w14:textId="77777777" w:rsidR="00DE585F" w:rsidRPr="007B67D8" w:rsidRDefault="00DE585F" w:rsidP="00DE585F">
            <w:pPr>
              <w:pStyle w:val="TEKS"/>
              <w:ind w:firstLine="0"/>
              <w:jc w:val="center"/>
              <w:cnfStyle w:val="100000000000" w:firstRow="1" w:lastRow="0" w:firstColumn="0" w:lastColumn="0" w:oddVBand="0" w:evenVBand="0" w:oddHBand="0" w:evenHBand="0" w:firstRowFirstColumn="0" w:firstRowLastColumn="0" w:lastRowFirstColumn="0" w:lastRowLastColumn="0"/>
              <w:rPr>
                <w:noProof/>
                <w:sz w:val="20"/>
              </w:rPr>
            </w:pPr>
            <w:r w:rsidRPr="007B67D8">
              <w:rPr>
                <w:noProof/>
                <w:sz w:val="20"/>
              </w:rPr>
              <w:t>TKT</w:t>
            </w:r>
          </w:p>
        </w:tc>
        <w:tc>
          <w:tcPr>
            <w:tcW w:w="688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5B9BFA7" w14:textId="77777777" w:rsidR="00DE585F" w:rsidRPr="007B67D8" w:rsidRDefault="00DE585F" w:rsidP="00DE585F">
            <w:pPr>
              <w:pStyle w:val="TEKS"/>
              <w:ind w:firstLine="0"/>
              <w:jc w:val="center"/>
              <w:cnfStyle w:val="100000000000" w:firstRow="1" w:lastRow="0" w:firstColumn="0" w:lastColumn="0" w:oddVBand="0" w:evenVBand="0" w:oddHBand="0" w:evenHBand="0" w:firstRowFirstColumn="0" w:firstRowLastColumn="0" w:lastRowFirstColumn="0" w:lastRowLastColumn="0"/>
              <w:rPr>
                <w:noProof/>
                <w:sz w:val="20"/>
              </w:rPr>
            </w:pPr>
            <w:r w:rsidRPr="007B67D8">
              <w:rPr>
                <w:noProof/>
                <w:sz w:val="20"/>
              </w:rPr>
              <w:t>Tahapan</w:t>
            </w:r>
          </w:p>
        </w:tc>
      </w:tr>
      <w:tr w:rsidR="006548CA" w:rsidRPr="007B67D8" w14:paraId="02620156" w14:textId="77777777" w:rsidTr="00005A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8" w:type="dxa"/>
            <w:vMerge w:val="restart"/>
            <w:tcBorders>
              <w:top w:val="single" w:sz="12" w:space="0" w:color="FFFFFF" w:themeColor="background1"/>
            </w:tcBorders>
            <w:vAlign w:val="center"/>
          </w:tcPr>
          <w:p w14:paraId="091682BD" w14:textId="77777777" w:rsidR="006548CA" w:rsidRPr="007B67D8" w:rsidRDefault="006548CA" w:rsidP="007C4E42">
            <w:pPr>
              <w:pStyle w:val="TEKS"/>
              <w:spacing w:before="0" w:line="240" w:lineRule="auto"/>
              <w:ind w:firstLine="0"/>
              <w:jc w:val="center"/>
              <w:rPr>
                <w:noProof/>
                <w:sz w:val="20"/>
              </w:rPr>
            </w:pPr>
            <w:bookmarkStart w:id="15" w:name="_Hlk530784486"/>
            <w:r w:rsidRPr="007B67D8">
              <w:rPr>
                <w:noProof/>
                <w:sz w:val="20"/>
              </w:rPr>
              <w:t>Tahun 1</w:t>
            </w:r>
          </w:p>
        </w:tc>
        <w:tc>
          <w:tcPr>
            <w:tcW w:w="1134" w:type="dxa"/>
            <w:tcBorders>
              <w:top w:val="single" w:sz="12" w:space="0" w:color="FFFFFF" w:themeColor="background1"/>
            </w:tcBorders>
            <w:vAlign w:val="center"/>
          </w:tcPr>
          <w:p w14:paraId="3FA240F6" w14:textId="77777777" w:rsidR="006548CA" w:rsidRPr="007B67D8" w:rsidRDefault="006548CA" w:rsidP="007C4E42">
            <w:pPr>
              <w:pStyle w:val="TEKS"/>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TKT 1</w:t>
            </w:r>
          </w:p>
        </w:tc>
        <w:tc>
          <w:tcPr>
            <w:tcW w:w="6884" w:type="dxa"/>
            <w:tcBorders>
              <w:top w:val="single" w:sz="12" w:space="0" w:color="FFFFFF" w:themeColor="background1"/>
            </w:tcBorders>
          </w:tcPr>
          <w:p w14:paraId="4EA2EEF7" w14:textId="07A08FA5" w:rsidR="006548CA" w:rsidRPr="007B67D8" w:rsidRDefault="006548CA" w:rsidP="007C4E42">
            <w:pPr>
              <w:pStyle w:val="TEKS"/>
              <w:numPr>
                <w:ilvl w:val="0"/>
                <w:numId w:val="27"/>
              </w:numPr>
              <w:spacing w:before="0" w:line="240" w:lineRule="auto"/>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 xml:space="preserve">Studi literatur sistem </w:t>
            </w:r>
            <w:r w:rsidR="005C71D5">
              <w:rPr>
                <w:noProof/>
                <w:sz w:val="20"/>
                <w:lang w:val="en-US"/>
              </w:rPr>
              <w:t>pendukung keputusan</w:t>
            </w:r>
          </w:p>
          <w:p w14:paraId="5BB64C26" w14:textId="2C3E6FDB" w:rsidR="006548CA" w:rsidRPr="007B67D8" w:rsidRDefault="005C71D5" w:rsidP="007C4E42">
            <w:pPr>
              <w:pStyle w:val="TEKS"/>
              <w:numPr>
                <w:ilvl w:val="1"/>
                <w:numId w:val="27"/>
              </w:numPr>
              <w:spacing w:before="0" w:line="240" w:lineRule="auto"/>
              <w:jc w:val="left"/>
              <w:cnfStyle w:val="000000100000" w:firstRow="0" w:lastRow="0" w:firstColumn="0" w:lastColumn="0" w:oddVBand="0" w:evenVBand="0" w:oddHBand="1" w:evenHBand="0" w:firstRowFirstColumn="0" w:firstRowLastColumn="0" w:lastRowFirstColumn="0" w:lastRowLastColumn="0"/>
              <w:rPr>
                <w:noProof/>
                <w:sz w:val="20"/>
              </w:rPr>
            </w:pPr>
            <w:r>
              <w:rPr>
                <w:noProof/>
                <w:sz w:val="20"/>
                <w:lang w:val="en-US"/>
              </w:rPr>
              <w:t>Penentuan standar sesuai GSR part 7 IAEA</w:t>
            </w:r>
          </w:p>
          <w:p w14:paraId="7B944683" w14:textId="69F97C4A" w:rsidR="006548CA" w:rsidRPr="005C71D5" w:rsidRDefault="005C71D5" w:rsidP="007C4E42">
            <w:pPr>
              <w:pStyle w:val="TEKS"/>
              <w:numPr>
                <w:ilvl w:val="1"/>
                <w:numId w:val="27"/>
              </w:numPr>
              <w:spacing w:before="0" w:line="240" w:lineRule="auto"/>
              <w:jc w:val="left"/>
              <w:cnfStyle w:val="000000100000" w:firstRow="0" w:lastRow="0" w:firstColumn="0" w:lastColumn="0" w:oddVBand="0" w:evenVBand="0" w:oddHBand="1" w:evenHBand="0" w:firstRowFirstColumn="0" w:firstRowLastColumn="0" w:lastRowFirstColumn="0" w:lastRowLastColumn="0"/>
              <w:rPr>
                <w:i/>
                <w:iCs/>
                <w:noProof/>
                <w:sz w:val="20"/>
              </w:rPr>
            </w:pPr>
            <w:r w:rsidRPr="005C71D5">
              <w:rPr>
                <w:i/>
                <w:iCs/>
                <w:noProof/>
                <w:sz w:val="20"/>
                <w:lang w:val="en-US"/>
              </w:rPr>
              <w:t>Machine learning</w:t>
            </w:r>
            <w:r>
              <w:rPr>
                <w:i/>
                <w:iCs/>
                <w:noProof/>
                <w:sz w:val="20"/>
                <w:lang w:val="en-US"/>
              </w:rPr>
              <w:t xml:space="preserve"> modelling </w:t>
            </w:r>
          </w:p>
        </w:tc>
      </w:tr>
      <w:tr w:rsidR="006548CA" w:rsidRPr="007B67D8" w14:paraId="78663EE6" w14:textId="77777777" w:rsidTr="00005AE0">
        <w:trPr>
          <w:jc w:val="center"/>
        </w:trPr>
        <w:tc>
          <w:tcPr>
            <w:cnfStyle w:val="001000000000" w:firstRow="0" w:lastRow="0" w:firstColumn="1" w:lastColumn="0" w:oddVBand="0" w:evenVBand="0" w:oddHBand="0" w:evenHBand="0" w:firstRowFirstColumn="0" w:firstRowLastColumn="0" w:lastRowFirstColumn="0" w:lastRowLastColumn="0"/>
            <w:tcW w:w="978" w:type="dxa"/>
            <w:vMerge/>
            <w:vAlign w:val="center"/>
          </w:tcPr>
          <w:p w14:paraId="04D9E988" w14:textId="77777777" w:rsidR="006548CA" w:rsidRPr="007B67D8" w:rsidRDefault="006548CA" w:rsidP="007C4E42">
            <w:pPr>
              <w:pStyle w:val="TEKS"/>
              <w:spacing w:before="0" w:line="240" w:lineRule="auto"/>
              <w:ind w:firstLine="0"/>
              <w:rPr>
                <w:noProof/>
                <w:sz w:val="20"/>
              </w:rPr>
            </w:pPr>
          </w:p>
        </w:tc>
        <w:tc>
          <w:tcPr>
            <w:tcW w:w="1134" w:type="dxa"/>
            <w:vAlign w:val="center"/>
          </w:tcPr>
          <w:p w14:paraId="36E0BD1B" w14:textId="77777777" w:rsidR="006548CA" w:rsidRPr="007B67D8" w:rsidRDefault="006548CA" w:rsidP="007C4E42">
            <w:pPr>
              <w:pStyle w:val="TEKS"/>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noProof/>
                <w:sz w:val="20"/>
              </w:rPr>
            </w:pPr>
            <w:r w:rsidRPr="007B67D8">
              <w:rPr>
                <w:noProof/>
                <w:sz w:val="20"/>
              </w:rPr>
              <w:t>TKT 2</w:t>
            </w:r>
          </w:p>
        </w:tc>
        <w:tc>
          <w:tcPr>
            <w:tcW w:w="6884" w:type="dxa"/>
          </w:tcPr>
          <w:p w14:paraId="27D64BA2" w14:textId="77777777" w:rsidR="006548CA" w:rsidRPr="005C71D5" w:rsidRDefault="005C71D5" w:rsidP="007C4E42">
            <w:pPr>
              <w:pStyle w:val="TEKS"/>
              <w:numPr>
                <w:ilvl w:val="0"/>
                <w:numId w:val="27"/>
              </w:numPr>
              <w:spacing w:before="0" w:line="240" w:lineRule="auto"/>
              <w:jc w:val="left"/>
              <w:cnfStyle w:val="000000000000" w:firstRow="0" w:lastRow="0" w:firstColumn="0" w:lastColumn="0" w:oddVBand="0" w:evenVBand="0" w:oddHBand="0" w:evenHBand="0" w:firstRowFirstColumn="0" w:firstRowLastColumn="0" w:lastRowFirstColumn="0" w:lastRowLastColumn="0"/>
              <w:rPr>
                <w:noProof/>
                <w:sz w:val="20"/>
              </w:rPr>
            </w:pPr>
            <w:r>
              <w:rPr>
                <w:noProof/>
                <w:sz w:val="20"/>
                <w:lang w:val="en-US"/>
              </w:rPr>
              <w:t>Pembuatan data set untuk pembuatan model klasifikasi dan regresi.</w:t>
            </w:r>
          </w:p>
          <w:p w14:paraId="66C39634" w14:textId="1CD1F1E4" w:rsidR="005C71D5" w:rsidRPr="007B67D8" w:rsidRDefault="005C71D5" w:rsidP="007C4E42">
            <w:pPr>
              <w:pStyle w:val="TEKS"/>
              <w:numPr>
                <w:ilvl w:val="0"/>
                <w:numId w:val="27"/>
              </w:numPr>
              <w:spacing w:before="0" w:line="240" w:lineRule="auto"/>
              <w:jc w:val="left"/>
              <w:cnfStyle w:val="000000000000" w:firstRow="0" w:lastRow="0" w:firstColumn="0" w:lastColumn="0" w:oddVBand="0" w:evenVBand="0" w:oddHBand="0" w:evenHBand="0" w:firstRowFirstColumn="0" w:firstRowLastColumn="0" w:lastRowFirstColumn="0" w:lastRowLastColumn="0"/>
              <w:rPr>
                <w:noProof/>
                <w:sz w:val="20"/>
              </w:rPr>
            </w:pPr>
            <w:r>
              <w:rPr>
                <w:noProof/>
                <w:sz w:val="20"/>
                <w:lang w:val="en-US"/>
              </w:rPr>
              <w:t xml:space="preserve">Pembuatan rule-set untuk </w:t>
            </w:r>
            <w:r w:rsidR="00203DB7">
              <w:rPr>
                <w:noProof/>
                <w:sz w:val="20"/>
                <w:lang w:val="en-US"/>
              </w:rPr>
              <w:t>sistem kepakaran (standar)</w:t>
            </w:r>
          </w:p>
        </w:tc>
      </w:tr>
      <w:tr w:rsidR="006548CA" w:rsidRPr="007B67D8" w14:paraId="4850555A" w14:textId="77777777" w:rsidTr="00005A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8" w:type="dxa"/>
            <w:vMerge/>
            <w:vAlign w:val="center"/>
          </w:tcPr>
          <w:p w14:paraId="058800FC" w14:textId="77777777" w:rsidR="006548CA" w:rsidRPr="007B67D8" w:rsidRDefault="006548CA" w:rsidP="007C4E42">
            <w:pPr>
              <w:pStyle w:val="TEKS"/>
              <w:spacing w:before="0" w:line="240" w:lineRule="auto"/>
              <w:ind w:firstLine="0"/>
              <w:rPr>
                <w:noProof/>
                <w:sz w:val="20"/>
              </w:rPr>
            </w:pPr>
          </w:p>
        </w:tc>
        <w:tc>
          <w:tcPr>
            <w:tcW w:w="1134" w:type="dxa"/>
            <w:vAlign w:val="center"/>
          </w:tcPr>
          <w:p w14:paraId="4D9A67BD" w14:textId="77777777" w:rsidR="006548CA" w:rsidRPr="007B67D8" w:rsidRDefault="006548CA" w:rsidP="007C4E42">
            <w:pPr>
              <w:pStyle w:val="TEKS"/>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TKT 3</w:t>
            </w:r>
          </w:p>
        </w:tc>
        <w:tc>
          <w:tcPr>
            <w:tcW w:w="6884" w:type="dxa"/>
          </w:tcPr>
          <w:p w14:paraId="6B69C6F0" w14:textId="77777777" w:rsidR="00203DB7" w:rsidRPr="007B67D8" w:rsidRDefault="00203DB7" w:rsidP="007C4E42">
            <w:pPr>
              <w:pStyle w:val="TEKS"/>
              <w:numPr>
                <w:ilvl w:val="0"/>
                <w:numId w:val="27"/>
              </w:numPr>
              <w:spacing w:before="0" w:line="240" w:lineRule="auto"/>
              <w:ind w:left="357" w:hanging="357"/>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 xml:space="preserve">Implementasi algoritma </w:t>
            </w:r>
            <w:r w:rsidRPr="007B67D8">
              <w:rPr>
                <w:i/>
                <w:noProof/>
                <w:sz w:val="20"/>
              </w:rPr>
              <w:t xml:space="preserve">machine learning </w:t>
            </w:r>
            <w:r w:rsidRPr="007B67D8">
              <w:rPr>
                <w:noProof/>
                <w:sz w:val="20"/>
              </w:rPr>
              <w:t xml:space="preserve">untuk analisis kedaruratan menggunakan data akuisisi. </w:t>
            </w:r>
            <w:r w:rsidRPr="007B67D8">
              <w:rPr>
                <w:i/>
                <w:noProof/>
                <w:sz w:val="20"/>
              </w:rPr>
              <w:t xml:space="preserve"> </w:t>
            </w:r>
          </w:p>
          <w:p w14:paraId="5401DE59" w14:textId="77777777" w:rsidR="00203DB7" w:rsidRPr="007B67D8" w:rsidRDefault="00203DB7" w:rsidP="007C4E42">
            <w:pPr>
              <w:pStyle w:val="TEKS"/>
              <w:numPr>
                <w:ilvl w:val="0"/>
                <w:numId w:val="27"/>
              </w:numPr>
              <w:spacing w:before="0" w:line="240" w:lineRule="auto"/>
              <w:ind w:left="357" w:hanging="357"/>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 xml:space="preserve">Melakukan pengujian dan </w:t>
            </w:r>
            <w:r w:rsidRPr="007B67D8">
              <w:rPr>
                <w:i/>
                <w:noProof/>
                <w:sz w:val="20"/>
              </w:rPr>
              <w:t>cros validation</w:t>
            </w:r>
            <w:r w:rsidRPr="007B67D8">
              <w:rPr>
                <w:noProof/>
                <w:sz w:val="20"/>
              </w:rPr>
              <w:t xml:space="preserve"> kinerja model </w:t>
            </w:r>
            <w:r w:rsidRPr="007B67D8">
              <w:rPr>
                <w:i/>
                <w:noProof/>
                <w:sz w:val="20"/>
              </w:rPr>
              <w:t xml:space="preserve">machine learning </w:t>
            </w:r>
            <w:r w:rsidRPr="007B67D8">
              <w:rPr>
                <w:noProof/>
                <w:sz w:val="20"/>
              </w:rPr>
              <w:t>(akurasi, sensitivitas, dan spesifisitas)</w:t>
            </w:r>
          </w:p>
          <w:p w14:paraId="66BBE228" w14:textId="77777777" w:rsidR="00203DB7" w:rsidRPr="007B67D8" w:rsidRDefault="00203DB7" w:rsidP="007C4E42">
            <w:pPr>
              <w:pStyle w:val="TEKS"/>
              <w:numPr>
                <w:ilvl w:val="0"/>
                <w:numId w:val="27"/>
              </w:numPr>
              <w:spacing w:before="0" w:line="240" w:lineRule="auto"/>
              <w:ind w:left="357" w:hanging="357"/>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 xml:space="preserve">Pengembangan perangkat lunak </w:t>
            </w:r>
            <w:r w:rsidRPr="007B67D8">
              <w:rPr>
                <w:i/>
                <w:noProof/>
                <w:sz w:val="20"/>
              </w:rPr>
              <w:t>intelligence decision support system</w:t>
            </w:r>
            <w:r w:rsidRPr="007B67D8">
              <w:rPr>
                <w:noProof/>
                <w:sz w:val="20"/>
              </w:rPr>
              <w:t xml:space="preserve"> dengan model </w:t>
            </w:r>
            <w:r w:rsidRPr="007B67D8">
              <w:rPr>
                <w:i/>
                <w:noProof/>
                <w:sz w:val="20"/>
              </w:rPr>
              <w:t>machine learning</w:t>
            </w:r>
            <w:r w:rsidRPr="007B67D8">
              <w:rPr>
                <w:noProof/>
                <w:sz w:val="20"/>
              </w:rPr>
              <w:t xml:space="preserve"> untuk analisis dan klasifikasi kedaruratan di KNY. </w:t>
            </w:r>
          </w:p>
          <w:p w14:paraId="59590CE3" w14:textId="50E012F7" w:rsidR="006548CA" w:rsidRPr="007B67D8" w:rsidRDefault="00203DB7" w:rsidP="007C4E42">
            <w:pPr>
              <w:pStyle w:val="TEKS"/>
              <w:numPr>
                <w:ilvl w:val="0"/>
                <w:numId w:val="27"/>
              </w:numPr>
              <w:spacing w:before="0" w:line="240" w:lineRule="auto"/>
              <w:ind w:left="357" w:hanging="357"/>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Eksperimen dan pengujian perangkat lunak berdasar prosedur penanggulangan kedaruratan nuklir dan GSR no 7 IAEA</w:t>
            </w:r>
          </w:p>
        </w:tc>
      </w:tr>
      <w:tr w:rsidR="007A34B6" w:rsidRPr="007B67D8" w14:paraId="303B518D" w14:textId="77777777" w:rsidTr="00005AE0">
        <w:trPr>
          <w:jc w:val="center"/>
        </w:trPr>
        <w:tc>
          <w:tcPr>
            <w:cnfStyle w:val="001000000000" w:firstRow="0" w:lastRow="0" w:firstColumn="1" w:lastColumn="0" w:oddVBand="0" w:evenVBand="0" w:oddHBand="0" w:evenHBand="0" w:firstRowFirstColumn="0" w:firstRowLastColumn="0" w:lastRowFirstColumn="0" w:lastRowLastColumn="0"/>
            <w:tcW w:w="978" w:type="dxa"/>
            <w:vMerge w:val="restart"/>
            <w:vAlign w:val="center"/>
          </w:tcPr>
          <w:p w14:paraId="2BCF4C92" w14:textId="685B5CC4" w:rsidR="007A34B6" w:rsidRPr="00203DB7" w:rsidRDefault="007A34B6" w:rsidP="007C4E42">
            <w:pPr>
              <w:pStyle w:val="TEKS"/>
              <w:spacing w:before="0" w:line="240" w:lineRule="auto"/>
              <w:ind w:firstLine="0"/>
              <w:jc w:val="center"/>
              <w:rPr>
                <w:noProof/>
                <w:sz w:val="20"/>
                <w:lang w:val="en-US"/>
              </w:rPr>
            </w:pPr>
            <w:r w:rsidRPr="007B67D8">
              <w:rPr>
                <w:noProof/>
                <w:sz w:val="20"/>
              </w:rPr>
              <w:t xml:space="preserve">Tahun </w:t>
            </w:r>
            <w:r w:rsidR="00203DB7">
              <w:rPr>
                <w:noProof/>
                <w:sz w:val="20"/>
                <w:lang w:val="en-US"/>
              </w:rPr>
              <w:t>2</w:t>
            </w:r>
          </w:p>
        </w:tc>
        <w:tc>
          <w:tcPr>
            <w:tcW w:w="1134" w:type="dxa"/>
            <w:vAlign w:val="center"/>
          </w:tcPr>
          <w:p w14:paraId="4AB95441" w14:textId="77777777" w:rsidR="007A34B6" w:rsidRPr="007B67D8" w:rsidRDefault="007A34B6" w:rsidP="007C4E42">
            <w:pPr>
              <w:pStyle w:val="TEKS"/>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noProof/>
                <w:sz w:val="20"/>
              </w:rPr>
            </w:pPr>
            <w:r w:rsidRPr="007B67D8">
              <w:rPr>
                <w:noProof/>
                <w:sz w:val="20"/>
              </w:rPr>
              <w:t>TKT 3</w:t>
            </w:r>
          </w:p>
        </w:tc>
        <w:tc>
          <w:tcPr>
            <w:tcW w:w="6884" w:type="dxa"/>
          </w:tcPr>
          <w:p w14:paraId="42E22BF0" w14:textId="77777777" w:rsidR="007A34B6" w:rsidRPr="007B67D8" w:rsidRDefault="007A34B6" w:rsidP="007C4E42">
            <w:pPr>
              <w:pStyle w:val="TEKS"/>
              <w:numPr>
                <w:ilvl w:val="0"/>
                <w:numId w:val="27"/>
              </w:numPr>
              <w:spacing w:before="0" w:line="240" w:lineRule="auto"/>
              <w:ind w:left="357" w:hanging="357"/>
              <w:jc w:val="left"/>
              <w:cnfStyle w:val="000000000000" w:firstRow="0" w:lastRow="0" w:firstColumn="0" w:lastColumn="0" w:oddVBand="0" w:evenVBand="0" w:oddHBand="0" w:evenHBand="0" w:firstRowFirstColumn="0" w:firstRowLastColumn="0" w:lastRowFirstColumn="0" w:lastRowLastColumn="0"/>
              <w:rPr>
                <w:noProof/>
                <w:sz w:val="20"/>
              </w:rPr>
            </w:pPr>
            <w:r w:rsidRPr="007B67D8">
              <w:rPr>
                <w:noProof/>
                <w:sz w:val="20"/>
              </w:rPr>
              <w:t xml:space="preserve">Merancang sistem jaringan </w:t>
            </w:r>
            <w:r w:rsidRPr="00005AE0">
              <w:rPr>
                <w:noProof/>
                <w:sz w:val="20"/>
              </w:rPr>
              <w:t xml:space="preserve">client server </w:t>
            </w:r>
          </w:p>
          <w:p w14:paraId="79BC665C" w14:textId="77777777" w:rsidR="007A34B6" w:rsidRPr="007B67D8" w:rsidRDefault="007A34B6" w:rsidP="007C4E42">
            <w:pPr>
              <w:pStyle w:val="TEKS"/>
              <w:numPr>
                <w:ilvl w:val="0"/>
                <w:numId w:val="27"/>
              </w:numPr>
              <w:spacing w:before="0" w:line="240" w:lineRule="auto"/>
              <w:ind w:left="357" w:hanging="357"/>
              <w:jc w:val="left"/>
              <w:cnfStyle w:val="000000000000" w:firstRow="0" w:lastRow="0" w:firstColumn="0" w:lastColumn="0" w:oddVBand="0" w:evenVBand="0" w:oddHBand="0" w:evenHBand="0" w:firstRowFirstColumn="0" w:firstRowLastColumn="0" w:lastRowFirstColumn="0" w:lastRowLastColumn="0"/>
              <w:rPr>
                <w:noProof/>
                <w:sz w:val="20"/>
              </w:rPr>
            </w:pPr>
            <w:r w:rsidRPr="007B67D8">
              <w:rPr>
                <w:noProof/>
                <w:sz w:val="20"/>
              </w:rPr>
              <w:t xml:space="preserve">Pembuatan sistem EWS berbasis aplikasi </w:t>
            </w:r>
            <w:r w:rsidRPr="00005AE0">
              <w:rPr>
                <w:noProof/>
                <w:sz w:val="20"/>
              </w:rPr>
              <w:t xml:space="preserve">client server </w:t>
            </w:r>
          </w:p>
          <w:p w14:paraId="4BAFBEE6" w14:textId="77777777" w:rsidR="007A34B6" w:rsidRPr="007B67D8" w:rsidRDefault="007A34B6" w:rsidP="007C4E42">
            <w:pPr>
              <w:pStyle w:val="TEKS"/>
              <w:numPr>
                <w:ilvl w:val="0"/>
                <w:numId w:val="27"/>
              </w:numPr>
              <w:spacing w:before="0" w:line="240" w:lineRule="auto"/>
              <w:ind w:left="357" w:hanging="357"/>
              <w:jc w:val="left"/>
              <w:cnfStyle w:val="000000000000" w:firstRow="0" w:lastRow="0" w:firstColumn="0" w:lastColumn="0" w:oddVBand="0" w:evenVBand="0" w:oddHBand="0" w:evenHBand="0" w:firstRowFirstColumn="0" w:firstRowLastColumn="0" w:lastRowFirstColumn="0" w:lastRowLastColumn="0"/>
              <w:rPr>
                <w:noProof/>
                <w:sz w:val="20"/>
              </w:rPr>
            </w:pPr>
            <w:r w:rsidRPr="007B67D8">
              <w:rPr>
                <w:noProof/>
                <w:sz w:val="20"/>
              </w:rPr>
              <w:t>Membuat proses bisnis sistem EWS terintegrasi dengan pihak/instansi  terkait kebencanaan</w:t>
            </w:r>
          </w:p>
        </w:tc>
      </w:tr>
      <w:tr w:rsidR="007A34B6" w:rsidRPr="007B67D8" w14:paraId="7F136556" w14:textId="77777777" w:rsidTr="00005A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8" w:type="dxa"/>
            <w:vMerge/>
            <w:vAlign w:val="center"/>
          </w:tcPr>
          <w:p w14:paraId="6EB45973" w14:textId="77777777" w:rsidR="007A34B6" w:rsidRPr="007B67D8" w:rsidRDefault="007A34B6" w:rsidP="007C4E42">
            <w:pPr>
              <w:pStyle w:val="TEKS"/>
              <w:spacing w:before="0" w:line="240" w:lineRule="auto"/>
              <w:ind w:firstLine="0"/>
              <w:jc w:val="center"/>
              <w:rPr>
                <w:noProof/>
                <w:sz w:val="20"/>
              </w:rPr>
            </w:pPr>
          </w:p>
        </w:tc>
        <w:tc>
          <w:tcPr>
            <w:tcW w:w="1134" w:type="dxa"/>
            <w:vAlign w:val="center"/>
          </w:tcPr>
          <w:p w14:paraId="17D878B5" w14:textId="77777777" w:rsidR="007A34B6" w:rsidRPr="007B67D8" w:rsidRDefault="007A34B6" w:rsidP="007C4E42">
            <w:pPr>
              <w:pStyle w:val="TEKS"/>
              <w:spacing w:before="0" w:line="240" w:lineRule="auto"/>
              <w:ind w:firstLine="0"/>
              <w:jc w:val="center"/>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TKT 4</w:t>
            </w:r>
          </w:p>
        </w:tc>
        <w:tc>
          <w:tcPr>
            <w:tcW w:w="6884" w:type="dxa"/>
          </w:tcPr>
          <w:p w14:paraId="669B68D4" w14:textId="77777777" w:rsidR="007A34B6" w:rsidRPr="007B67D8" w:rsidRDefault="007A34B6" w:rsidP="007C4E42">
            <w:pPr>
              <w:pStyle w:val="TEKS"/>
              <w:numPr>
                <w:ilvl w:val="0"/>
                <w:numId w:val="27"/>
              </w:numPr>
              <w:spacing w:before="0" w:line="240" w:lineRule="auto"/>
              <w:ind w:left="357" w:hanging="357"/>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 xml:space="preserve">Melakukan pengujian dan percobaan dengan melibatkan pengguna dari lintas instansi terkait kebencanaan nuklir. </w:t>
            </w:r>
          </w:p>
          <w:p w14:paraId="73118C3E" w14:textId="77777777" w:rsidR="007A34B6" w:rsidRPr="007B67D8" w:rsidRDefault="007A34B6" w:rsidP="007C4E42">
            <w:pPr>
              <w:pStyle w:val="TEKS"/>
              <w:numPr>
                <w:ilvl w:val="0"/>
                <w:numId w:val="27"/>
              </w:numPr>
              <w:spacing w:before="0" w:line="240" w:lineRule="auto"/>
              <w:ind w:left="357" w:hanging="357"/>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Melakukan pengujian dan percobaan sistem EWS sebagai bagian dari sistem EWS daerah atau nasional</w:t>
            </w:r>
          </w:p>
          <w:p w14:paraId="033E10B3" w14:textId="77777777" w:rsidR="007A34B6" w:rsidRPr="007B67D8" w:rsidRDefault="007A34B6" w:rsidP="007C4E42">
            <w:pPr>
              <w:pStyle w:val="TEKS"/>
              <w:numPr>
                <w:ilvl w:val="0"/>
                <w:numId w:val="27"/>
              </w:numPr>
              <w:spacing w:before="0" w:line="240" w:lineRule="auto"/>
              <w:ind w:left="357" w:hanging="357"/>
              <w:jc w:val="left"/>
              <w:cnfStyle w:val="000000100000" w:firstRow="0" w:lastRow="0" w:firstColumn="0" w:lastColumn="0" w:oddVBand="0" w:evenVBand="0" w:oddHBand="1" w:evenHBand="0" w:firstRowFirstColumn="0" w:firstRowLastColumn="0" w:lastRowFirstColumn="0" w:lastRowLastColumn="0"/>
              <w:rPr>
                <w:noProof/>
                <w:sz w:val="20"/>
              </w:rPr>
            </w:pPr>
            <w:r w:rsidRPr="007B67D8">
              <w:rPr>
                <w:noProof/>
                <w:sz w:val="20"/>
              </w:rPr>
              <w:t>Dihasilkan prototip menyeluruh sistem kesiapsiagaan untuk kedaruratan nuklir di KNY.</w:t>
            </w:r>
          </w:p>
        </w:tc>
      </w:tr>
    </w:tbl>
    <w:p w14:paraId="26238AEF" w14:textId="77777777" w:rsidR="006F6739" w:rsidRPr="00257AB2" w:rsidRDefault="006F6739" w:rsidP="00A21814">
      <w:pPr>
        <w:pStyle w:val="SubBab"/>
        <w:rPr>
          <w:noProof/>
        </w:rPr>
      </w:pPr>
      <w:bookmarkStart w:id="16" w:name="_Toc530791458"/>
      <w:bookmarkEnd w:id="15"/>
      <w:r w:rsidRPr="00257AB2">
        <w:rPr>
          <w:noProof/>
        </w:rPr>
        <w:t>Metode Penelitian</w:t>
      </w:r>
      <w:bookmarkEnd w:id="16"/>
    </w:p>
    <w:p w14:paraId="046E5C9E" w14:textId="74C304C4" w:rsidR="004E7614" w:rsidRDefault="00203DB7" w:rsidP="004E7614">
      <w:pPr>
        <w:pStyle w:val="TEKS"/>
        <w:rPr>
          <w:noProof/>
          <w:lang w:val="en-US"/>
        </w:rPr>
      </w:pPr>
      <w:r>
        <w:rPr>
          <w:noProof/>
        </w:rPr>
        <w:t xml:space="preserve">Penelitian pada tahun pertama ini adalah mengembangkan model sistem pendukung keputusan berbasis </w:t>
      </w:r>
      <w:r w:rsidRPr="00203DB7">
        <w:rPr>
          <w:i/>
          <w:iCs/>
          <w:noProof/>
        </w:rPr>
        <w:t>machine learning</w:t>
      </w:r>
      <w:r>
        <w:rPr>
          <w:noProof/>
        </w:rPr>
        <w:t xml:space="preserve">, serta mengimplementasikan menjadi suatu perangkat </w:t>
      </w:r>
      <w:r>
        <w:rPr>
          <w:noProof/>
        </w:rPr>
        <w:lastRenderedPageBreak/>
        <w:t xml:space="preserve">lunak. Adapun tahapan metode yang akan dilaksanakan ditunjukkan </w:t>
      </w:r>
      <w:r w:rsidR="004E7614">
        <w:rPr>
          <w:noProof/>
        </w:rPr>
        <w:t>melalui diagram pada</w:t>
      </w:r>
      <w:r w:rsidR="004E7614">
        <w:rPr>
          <w:noProof/>
          <w:lang w:val="en-US"/>
        </w:rPr>
        <w:t xml:space="preserve"> </w:t>
      </w:r>
      <w:r w:rsidR="004E7614">
        <w:rPr>
          <w:noProof/>
          <w:lang w:val="en-US"/>
        </w:rPr>
        <w:fldChar w:fldCharType="begin"/>
      </w:r>
      <w:r w:rsidR="004E7614">
        <w:rPr>
          <w:noProof/>
          <w:lang w:val="en-US"/>
        </w:rPr>
        <w:instrText xml:space="preserve"> REF _Ref25418941 \h </w:instrText>
      </w:r>
      <w:r w:rsidR="004E7614">
        <w:rPr>
          <w:noProof/>
          <w:lang w:val="en-US"/>
        </w:rPr>
      </w:r>
      <w:r w:rsidR="004E7614">
        <w:rPr>
          <w:noProof/>
          <w:lang w:val="en-US"/>
        </w:rPr>
        <w:fldChar w:fldCharType="separate"/>
      </w:r>
      <w:r w:rsidR="00E172A3">
        <w:t xml:space="preserve">Gambar </w:t>
      </w:r>
      <w:r w:rsidR="00E172A3">
        <w:rPr>
          <w:noProof/>
        </w:rPr>
        <w:t>4</w:t>
      </w:r>
      <w:r w:rsidR="004E7614">
        <w:rPr>
          <w:noProof/>
          <w:lang w:val="en-US"/>
        </w:rPr>
        <w:fldChar w:fldCharType="end"/>
      </w:r>
      <w:r w:rsidR="004E7614">
        <w:rPr>
          <w:noProof/>
          <w:lang w:val="en-US"/>
        </w:rPr>
        <w:t xml:space="preserve"> </w:t>
      </w:r>
    </w:p>
    <w:p w14:paraId="4D10AB34" w14:textId="71BD40DD" w:rsidR="004E7614" w:rsidRDefault="00203DB7" w:rsidP="004E7614">
      <w:pPr>
        <w:pStyle w:val="Gambar--Tabel"/>
      </w:pPr>
      <w:r>
        <w:rPr>
          <w:noProof/>
          <w:lang w:val="en-US"/>
        </w:rPr>
        <w:drawing>
          <wp:inline distT="0" distB="0" distL="0" distR="0" wp14:anchorId="7F607139" wp14:editId="696A0D76">
            <wp:extent cx="5592445" cy="1075765"/>
            <wp:effectExtent l="95250" t="0" r="65405" b="2921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796B6E0" w14:textId="763DBA88" w:rsidR="00203DB7" w:rsidRPr="00203DB7" w:rsidRDefault="004E7614" w:rsidP="004E7614">
      <w:pPr>
        <w:pStyle w:val="Caption"/>
        <w:rPr>
          <w:noProof/>
        </w:rPr>
      </w:pPr>
      <w:bookmarkStart w:id="17" w:name="_Ref25418941"/>
      <w:r>
        <w:t xml:space="preserve">Gambar </w:t>
      </w:r>
      <w:fldSimple w:instr=" SEQ Gambar \* ARABIC ">
        <w:r w:rsidR="00E172A3">
          <w:rPr>
            <w:noProof/>
          </w:rPr>
          <w:t>4</w:t>
        </w:r>
      </w:fldSimple>
      <w:bookmarkEnd w:id="17"/>
      <w:r>
        <w:rPr>
          <w:lang w:val="en-US"/>
        </w:rPr>
        <w:t xml:space="preserve">. Blok diagram </w:t>
      </w:r>
      <w:proofErr w:type="spellStart"/>
      <w:r>
        <w:rPr>
          <w:lang w:val="en-US"/>
        </w:rPr>
        <w:t>tahapan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p>
    <w:p w14:paraId="4D93426D" w14:textId="15C18C3A" w:rsidR="004E7614" w:rsidRDefault="00E7510A" w:rsidP="006F6739">
      <w:pPr>
        <w:pStyle w:val="TEKS"/>
        <w:rPr>
          <w:noProof/>
          <w:lang w:val="en-US"/>
        </w:rPr>
      </w:pPr>
      <w:r>
        <w:rPr>
          <w:noProof/>
          <w:lang w:val="en-US"/>
        </w:rPr>
        <w:t xml:space="preserve">Tahap pertama adalah pembuatan data set, yaitu pengumpulan data pengukuran dari sistem akuisisi data radiasi lingkungan, meteorologi, serta parameter operasi dan keselamatan reaktor Kartini. Data ini dikumpulkan selain dari sistem akuisisi  data yang telah dikembangkan sebelumnya, juga menggunakan data yang telah dimiliki dan digunakan oleh tim kedaruratan nuklir di KNY. Seluruh data ini nantinya akan digunakan untuk melaksanakan pelatihan model </w:t>
      </w:r>
      <w:r>
        <w:rPr>
          <w:i/>
          <w:iCs/>
          <w:noProof/>
          <w:lang w:val="en-US"/>
        </w:rPr>
        <w:t>machine learning</w:t>
      </w:r>
      <w:r>
        <w:rPr>
          <w:noProof/>
          <w:lang w:val="en-US"/>
        </w:rPr>
        <w:t xml:space="preserve">, serta digunakan untuk pengujian </w:t>
      </w:r>
      <w:r w:rsidR="00D4273F">
        <w:rPr>
          <w:noProof/>
          <w:lang w:val="en-US"/>
        </w:rPr>
        <w:t xml:space="preserve">dan validasi model, hingga pengujian sistem kedaruratan dengan studi kasus. </w:t>
      </w:r>
      <w:r>
        <w:rPr>
          <w:noProof/>
          <w:lang w:val="en-US"/>
        </w:rPr>
        <w:t xml:space="preserve"> </w:t>
      </w:r>
      <w:r w:rsidR="00D4273F">
        <w:rPr>
          <w:noProof/>
          <w:lang w:val="en-US"/>
        </w:rPr>
        <w:t>Data yang dikumpulkan merupakan data yang tersimpan didalam server database, selanjutnya akan dilakukan pembuatan matriks dataset untuk tahap pengembangan model.</w:t>
      </w:r>
    </w:p>
    <w:p w14:paraId="3D2D4A10" w14:textId="7994C372" w:rsidR="004165EC" w:rsidRDefault="004165EC" w:rsidP="006F6739">
      <w:pPr>
        <w:pStyle w:val="TEKS"/>
        <w:rPr>
          <w:noProof/>
          <w:lang w:val="en-US"/>
        </w:rPr>
      </w:pPr>
      <w:r w:rsidRPr="004165EC">
        <w:rPr>
          <w:i/>
          <w:iCs/>
          <w:noProof/>
          <w:lang w:val="en-US"/>
        </w:rPr>
        <w:t>Machine learning</w:t>
      </w:r>
      <w:r>
        <w:rPr>
          <w:i/>
          <w:iCs/>
          <w:noProof/>
          <w:lang w:val="en-US"/>
        </w:rPr>
        <w:t xml:space="preserve"> </w:t>
      </w:r>
      <w:r>
        <w:rPr>
          <w:noProof/>
          <w:lang w:val="en-US"/>
        </w:rPr>
        <w:t xml:space="preserve">merupakan cabang ilmu kecerdasan buatan yang bertujuan mengembangkan algoritma atau model yang dijalankan oleh komputer untuk melakukan proses pembelajaran terhadap sekumpulan data serta menghasilkan suatu pengetahuan atau keputusan. Pada penelitian  ini, </w:t>
      </w:r>
      <w:r>
        <w:rPr>
          <w:i/>
          <w:iCs/>
          <w:noProof/>
          <w:lang w:val="en-US"/>
        </w:rPr>
        <w:t xml:space="preserve">machine learning </w:t>
      </w:r>
      <w:r>
        <w:rPr>
          <w:noProof/>
          <w:lang w:val="en-US"/>
        </w:rPr>
        <w:t>dilakukan untuk mengembangkan suatu algoritma atau model dalam melakukan prediksi terhadap masukan berupa data meteorologi, data paparan radiasi lingkungan, data parameter operasi dan keselamatan reaktor Kartini</w:t>
      </w:r>
      <w:r w:rsidR="00D42308">
        <w:rPr>
          <w:noProof/>
          <w:lang w:val="en-US"/>
        </w:rPr>
        <w:t xml:space="preserve">, serta informasi spasial menjadi suatu pengetahuan tentang potensi kedaruratan nuklir. Proses model dikembangkan dengan melakukan eksperimen dari algoritma </w:t>
      </w:r>
      <w:r w:rsidR="00D42308" w:rsidRPr="00D42308">
        <w:rPr>
          <w:i/>
          <w:iCs/>
          <w:noProof/>
          <w:lang w:val="en-US"/>
        </w:rPr>
        <w:t>deep learning</w:t>
      </w:r>
      <w:r w:rsidR="00D42308">
        <w:rPr>
          <w:i/>
          <w:iCs/>
          <w:noProof/>
          <w:lang w:val="en-US"/>
        </w:rPr>
        <w:t xml:space="preserve"> </w:t>
      </w:r>
      <w:r w:rsidR="00D42308">
        <w:rPr>
          <w:noProof/>
          <w:lang w:val="en-US"/>
        </w:rPr>
        <w:t xml:space="preserve">atau jaringan syaraf tiruan, </w:t>
      </w:r>
      <w:r w:rsidR="00D42308" w:rsidRPr="00D42308">
        <w:rPr>
          <w:i/>
          <w:iCs/>
          <w:noProof/>
          <w:lang w:val="en-US"/>
        </w:rPr>
        <w:t>multiclass support vector machine</w:t>
      </w:r>
      <w:r w:rsidR="00D42308">
        <w:rPr>
          <w:noProof/>
          <w:lang w:val="en-US"/>
        </w:rPr>
        <w:t xml:space="preserve">, serta teori klasifikasi Bayes. Tahapan yang akan dilaksankan pada pengembangan model  ini ditunjukkan pada </w:t>
      </w:r>
      <w:r w:rsidR="0086615A">
        <w:rPr>
          <w:noProof/>
          <w:lang w:val="en-US"/>
        </w:rPr>
        <w:fldChar w:fldCharType="begin"/>
      </w:r>
      <w:r w:rsidR="0086615A">
        <w:rPr>
          <w:noProof/>
          <w:lang w:val="en-US"/>
        </w:rPr>
        <w:instrText xml:space="preserve"> REF _Ref25509249 \h </w:instrText>
      </w:r>
      <w:r w:rsidR="0086615A">
        <w:rPr>
          <w:noProof/>
          <w:lang w:val="en-US"/>
        </w:rPr>
      </w:r>
      <w:r w:rsidR="0086615A">
        <w:rPr>
          <w:noProof/>
          <w:lang w:val="en-US"/>
        </w:rPr>
        <w:fldChar w:fldCharType="separate"/>
      </w:r>
      <w:r w:rsidR="00E172A3">
        <w:t xml:space="preserve">Gambar </w:t>
      </w:r>
      <w:r w:rsidR="00E172A3">
        <w:rPr>
          <w:noProof/>
        </w:rPr>
        <w:t>5</w:t>
      </w:r>
      <w:r w:rsidR="0086615A">
        <w:rPr>
          <w:noProof/>
          <w:lang w:val="en-US"/>
        </w:rPr>
        <w:fldChar w:fldCharType="end"/>
      </w:r>
      <w:r w:rsidR="0086615A">
        <w:rPr>
          <w:noProof/>
          <w:lang w:val="en-US"/>
        </w:rPr>
        <w:t>.</w:t>
      </w:r>
    </w:p>
    <w:p w14:paraId="04FE11B4" w14:textId="08FCDA2E" w:rsidR="00A40D2B" w:rsidRDefault="00A40D2B" w:rsidP="00A40D2B">
      <w:pPr>
        <w:pStyle w:val="TEKS"/>
        <w:rPr>
          <w:noProof/>
          <w:lang w:val="en-US"/>
        </w:rPr>
      </w:pPr>
      <w:r>
        <w:rPr>
          <w:noProof/>
          <w:lang w:val="en-US"/>
        </w:rPr>
        <w:t xml:space="preserve">GSR part 7 dari IAEA </w:t>
      </w:r>
      <w:r>
        <w:rPr>
          <w:noProof/>
          <w:lang w:val="en-US"/>
        </w:rPr>
        <w:fldChar w:fldCharType="begin" w:fldLock="1"/>
      </w:r>
      <w:r>
        <w:rPr>
          <w:noProof/>
          <w:lang w:val="en-US"/>
        </w:rPr>
        <w:instrText>ADDIN CSL_CITATION {"citationItems":[{"id":"ITEM-1","itemData":{"ISBN":"978–92–0–107410–2","ISSN":"0017-9078","abstract":"Organizations responsible for the management of emergencies (including conventional emergencies) recognize that good preparedness in advance of any emergency can substantially improve the emergency response. One of the most important elements of emergency preparedness is the coordination of arrangements among the different bodies involved to ensure clear lines of responsibility and authority.","author":[{"dropping-particle":"","family":"IAEA","given":"","non-dropping-particle":"","parse-names":false,"suffix":""}],"id":"ITEM-1","issued":{"date-parts":[["2015"]]},"page":"102","title":"Preparedness and Response for a Nuclear or Radiological Emergency General Safety Requirements No.7","type":"article-journal"},"uris":["http://www.mendeley.com/documents/?uuid=9fc3c72d-8f76-4c38-be69-190c228290f6"]}],"mendeley":{"formattedCitation":"[1]","plainTextFormattedCitation":"[1]"},"properties":{"noteIndex":0},"schema":"https://github.com/citation-style-language/schema/raw/master/csl-citation.json"}</w:instrText>
      </w:r>
      <w:r>
        <w:rPr>
          <w:noProof/>
          <w:lang w:val="en-US"/>
        </w:rPr>
        <w:fldChar w:fldCharType="separate"/>
      </w:r>
      <w:r w:rsidRPr="00797D49">
        <w:rPr>
          <w:noProof/>
          <w:lang w:val="en-US"/>
        </w:rPr>
        <w:t>[1]</w:t>
      </w:r>
      <w:r>
        <w:rPr>
          <w:noProof/>
          <w:lang w:val="en-US"/>
        </w:rPr>
        <w:fldChar w:fldCharType="end"/>
      </w:r>
      <w:r>
        <w:rPr>
          <w:noProof/>
          <w:lang w:val="en-US"/>
        </w:rPr>
        <w:t xml:space="preserve"> merupakan dokumen yang menjadi acuan utama dalam mengembangkan sistem kesiapsiagaan untuk kedaruratan nuklir. Berdasarkan dokumen ini akan dibuat suatu kumpulan aturan akan digunakan untuk melakukan identifikasi dan analisis kedaruratan nuklir dan radiologi. Adapun komponen sistem pendukung keputusan dengan sistem pakar digambarkan pada </w:t>
      </w:r>
      <w:r>
        <w:rPr>
          <w:noProof/>
          <w:lang w:val="en-US"/>
        </w:rPr>
        <w:fldChar w:fldCharType="begin"/>
      </w:r>
      <w:r>
        <w:rPr>
          <w:noProof/>
          <w:lang w:val="en-US"/>
        </w:rPr>
        <w:instrText xml:space="preserve"> REF _Ref25509303 \h </w:instrText>
      </w:r>
      <w:r>
        <w:rPr>
          <w:noProof/>
          <w:lang w:val="en-US"/>
        </w:rPr>
      </w:r>
      <w:r>
        <w:rPr>
          <w:noProof/>
          <w:lang w:val="en-US"/>
        </w:rPr>
        <w:fldChar w:fldCharType="separate"/>
      </w:r>
      <w:r w:rsidR="00E172A3">
        <w:t xml:space="preserve">Gambar </w:t>
      </w:r>
      <w:r w:rsidR="00E172A3">
        <w:rPr>
          <w:noProof/>
        </w:rPr>
        <w:t>6</w:t>
      </w:r>
      <w:r>
        <w:rPr>
          <w:noProof/>
          <w:lang w:val="en-US"/>
        </w:rPr>
        <w:fldChar w:fldCharType="end"/>
      </w:r>
      <w:r>
        <w:rPr>
          <w:noProof/>
          <w:lang w:val="en-US"/>
        </w:rPr>
        <w:t>.</w:t>
      </w:r>
    </w:p>
    <w:p w14:paraId="0ADCA72A" w14:textId="77777777" w:rsidR="003C54F1" w:rsidRDefault="003C54F1" w:rsidP="003C54F1">
      <w:pPr>
        <w:pStyle w:val="Gambar--Tabel"/>
        <w:keepNext/>
      </w:pPr>
      <w:r w:rsidRPr="003C54F1">
        <w:rPr>
          <w:noProof/>
          <w:lang w:val="en-US"/>
        </w:rPr>
        <w:lastRenderedPageBreak/>
        <w:drawing>
          <wp:inline distT="0" distB="0" distL="0" distR="0" wp14:anchorId="47F069A4" wp14:editId="2E69652C">
            <wp:extent cx="3649980" cy="17608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9067" cy="1770104"/>
                    </a:xfrm>
                    <a:prstGeom prst="rect">
                      <a:avLst/>
                    </a:prstGeom>
                    <a:noFill/>
                    <a:ln>
                      <a:noFill/>
                    </a:ln>
                  </pic:spPr>
                </pic:pic>
              </a:graphicData>
            </a:graphic>
          </wp:inline>
        </w:drawing>
      </w:r>
    </w:p>
    <w:p w14:paraId="71DC1CC7" w14:textId="410A5608" w:rsidR="00D42308" w:rsidRPr="004165EC" w:rsidRDefault="003C54F1" w:rsidP="003C54F1">
      <w:pPr>
        <w:pStyle w:val="Caption"/>
        <w:rPr>
          <w:noProof/>
          <w:lang w:val="en-US"/>
        </w:rPr>
      </w:pPr>
      <w:bookmarkStart w:id="18" w:name="_Ref25509249"/>
      <w:r>
        <w:t xml:space="preserve">Gambar </w:t>
      </w:r>
      <w:r>
        <w:fldChar w:fldCharType="begin"/>
      </w:r>
      <w:r>
        <w:instrText xml:space="preserve"> SEQ Gambar \* ARABIC </w:instrText>
      </w:r>
      <w:r>
        <w:fldChar w:fldCharType="separate"/>
      </w:r>
      <w:r w:rsidR="00E172A3">
        <w:rPr>
          <w:noProof/>
        </w:rPr>
        <w:t>5</w:t>
      </w:r>
      <w:r>
        <w:fldChar w:fldCharType="end"/>
      </w:r>
      <w:bookmarkEnd w:id="18"/>
      <w:r>
        <w:rPr>
          <w:lang w:val="en-US"/>
        </w:rPr>
        <w:t xml:space="preserve">. Diagram </w:t>
      </w:r>
      <w:proofErr w:type="spellStart"/>
      <w:r>
        <w:rPr>
          <w:lang w:val="en-US"/>
        </w:rPr>
        <w:t>alir</w:t>
      </w:r>
      <w:proofErr w:type="spellEnd"/>
      <w:r>
        <w:rPr>
          <w:lang w:val="en-US"/>
        </w:rPr>
        <w:t xml:space="preserve"> </w:t>
      </w:r>
      <w:proofErr w:type="spellStart"/>
      <w:r>
        <w:rPr>
          <w:lang w:val="en-US"/>
        </w:rPr>
        <w:t>pengembangan</w:t>
      </w:r>
      <w:proofErr w:type="spellEnd"/>
      <w:r>
        <w:rPr>
          <w:lang w:val="en-US"/>
        </w:rPr>
        <w:t xml:space="preserve"> model </w:t>
      </w:r>
      <w:r>
        <w:rPr>
          <w:i/>
          <w:iCs/>
          <w:lang w:val="en-US"/>
        </w:rPr>
        <w:t>machine learning</w:t>
      </w:r>
    </w:p>
    <w:p w14:paraId="3EA0D866" w14:textId="5D1BE25E" w:rsidR="00E15CE0" w:rsidRPr="00257AB2" w:rsidRDefault="00E15CE0" w:rsidP="00E15CE0">
      <w:pPr>
        <w:pStyle w:val="TEKS"/>
        <w:rPr>
          <w:noProof/>
        </w:rPr>
      </w:pPr>
      <w:r w:rsidRPr="00257AB2">
        <w:rPr>
          <w:noProof/>
        </w:rPr>
        <w:t xml:space="preserve">Keluaran dari </w:t>
      </w:r>
      <w:r>
        <w:rPr>
          <w:noProof/>
          <w:lang w:val="en-US"/>
        </w:rPr>
        <w:t xml:space="preserve">tahapan </w:t>
      </w:r>
      <w:r w:rsidRPr="00257AB2">
        <w:rPr>
          <w:noProof/>
        </w:rPr>
        <w:t>ini adalah menghasilkan perangkat lunak prototip skala laboratorium. Pembuatan kode program akan dikembangkan menggunakan beberapa platform pemrogr</w:t>
      </w:r>
      <w:r>
        <w:rPr>
          <w:noProof/>
          <w:lang w:val="en-US"/>
        </w:rPr>
        <w:t>a</w:t>
      </w:r>
      <w:r w:rsidRPr="00257AB2">
        <w:rPr>
          <w:noProof/>
        </w:rPr>
        <w:t>man yaitu Matlab</w:t>
      </w:r>
      <w:r>
        <w:rPr>
          <w:noProof/>
          <w:lang w:val="en-US"/>
        </w:rPr>
        <w:t xml:space="preserve"> dan </w:t>
      </w:r>
      <w:r w:rsidRPr="00257AB2">
        <w:rPr>
          <w:noProof/>
        </w:rPr>
        <w:t>Phyton</w:t>
      </w:r>
      <w:r>
        <w:rPr>
          <w:noProof/>
          <w:lang w:val="en-US"/>
        </w:rPr>
        <w:t xml:space="preserve"> untuk pengembangan model berbasis </w:t>
      </w:r>
      <w:r>
        <w:rPr>
          <w:i/>
          <w:iCs/>
          <w:noProof/>
          <w:lang w:val="en-US"/>
        </w:rPr>
        <w:t>machine learning</w:t>
      </w:r>
      <w:r w:rsidRPr="00257AB2">
        <w:rPr>
          <w:noProof/>
        </w:rPr>
        <w:t xml:space="preserve">, </w:t>
      </w:r>
      <w:r>
        <w:rPr>
          <w:noProof/>
          <w:lang w:val="en-US"/>
        </w:rPr>
        <w:t>kemudian untuk sistem pakar pendukung keputusan diimplementasikan pada aplikasi berbasis web menggunakan PHP dan MySQL</w:t>
      </w:r>
      <w:r w:rsidRPr="00257AB2">
        <w:rPr>
          <w:noProof/>
        </w:rPr>
        <w:t>.</w:t>
      </w:r>
      <w:r>
        <w:rPr>
          <w:noProof/>
          <w:lang w:val="en-US"/>
        </w:rPr>
        <w:t xml:space="preserve"> </w:t>
      </w:r>
      <w:r w:rsidRPr="00257AB2">
        <w:rPr>
          <w:noProof/>
        </w:rPr>
        <w:t xml:space="preserve">Pendekatan </w:t>
      </w:r>
      <w:r w:rsidRPr="00257AB2">
        <w:rPr>
          <w:i/>
          <w:noProof/>
        </w:rPr>
        <w:t xml:space="preserve">prototyping </w:t>
      </w:r>
      <w:r>
        <w:rPr>
          <w:noProof/>
          <w:lang w:val="en-US"/>
        </w:rPr>
        <w:t xml:space="preserve">yang </w:t>
      </w:r>
      <w:r w:rsidRPr="00257AB2">
        <w:rPr>
          <w:noProof/>
        </w:rPr>
        <w:t xml:space="preserve">digunakan untuk pembuatan perangkat lunak ditunjukkan pada </w:t>
      </w:r>
      <w:r w:rsidRPr="00257AB2">
        <w:rPr>
          <w:noProof/>
        </w:rPr>
        <w:fldChar w:fldCharType="begin"/>
      </w:r>
      <w:r w:rsidRPr="00257AB2">
        <w:rPr>
          <w:noProof/>
        </w:rPr>
        <w:instrText xml:space="preserve"> REF _Ref499981801 \h </w:instrText>
      </w:r>
      <w:r w:rsidRPr="00257AB2">
        <w:rPr>
          <w:noProof/>
        </w:rPr>
      </w:r>
      <w:r w:rsidRPr="00257AB2">
        <w:rPr>
          <w:noProof/>
        </w:rPr>
        <w:fldChar w:fldCharType="separate"/>
      </w:r>
      <w:r w:rsidR="00E172A3" w:rsidRPr="00257AB2">
        <w:rPr>
          <w:noProof/>
        </w:rPr>
        <w:t xml:space="preserve">Gambar </w:t>
      </w:r>
      <w:r w:rsidR="00E172A3">
        <w:rPr>
          <w:noProof/>
        </w:rPr>
        <w:t>7</w:t>
      </w:r>
      <w:r w:rsidRPr="00257AB2">
        <w:rPr>
          <w:noProof/>
        </w:rPr>
        <w:fldChar w:fldCharType="end"/>
      </w:r>
    </w:p>
    <w:p w14:paraId="352937DA" w14:textId="77777777" w:rsidR="0086615A" w:rsidRDefault="0086615A" w:rsidP="0086615A">
      <w:pPr>
        <w:pStyle w:val="Gambar--Tabel"/>
      </w:pPr>
      <w:r w:rsidRPr="0086615A">
        <w:rPr>
          <w:noProof/>
          <w:lang w:val="en-US"/>
        </w:rPr>
        <w:drawing>
          <wp:inline distT="0" distB="0" distL="0" distR="0" wp14:anchorId="31B23D49" wp14:editId="65101DB0">
            <wp:extent cx="3624252" cy="2725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7439" cy="2743053"/>
                    </a:xfrm>
                    <a:prstGeom prst="rect">
                      <a:avLst/>
                    </a:prstGeom>
                    <a:noFill/>
                    <a:ln>
                      <a:noFill/>
                    </a:ln>
                  </pic:spPr>
                </pic:pic>
              </a:graphicData>
            </a:graphic>
          </wp:inline>
        </w:drawing>
      </w:r>
    </w:p>
    <w:p w14:paraId="0564A01B" w14:textId="76199487" w:rsidR="0086615A" w:rsidRPr="003C54F1" w:rsidRDefault="0086615A" w:rsidP="0086615A">
      <w:pPr>
        <w:pStyle w:val="Gambar--Tabel"/>
        <w:rPr>
          <w:noProof/>
        </w:rPr>
      </w:pPr>
      <w:bookmarkStart w:id="19" w:name="_Ref25509303"/>
      <w:r>
        <w:t xml:space="preserve">Gambar </w:t>
      </w:r>
      <w:r>
        <w:fldChar w:fldCharType="begin"/>
      </w:r>
      <w:r>
        <w:instrText xml:space="preserve"> SEQ Gambar \* ARABIC </w:instrText>
      </w:r>
      <w:r>
        <w:fldChar w:fldCharType="separate"/>
      </w:r>
      <w:r w:rsidR="00E172A3">
        <w:rPr>
          <w:noProof/>
        </w:rPr>
        <w:t>6</w:t>
      </w:r>
      <w:r>
        <w:fldChar w:fldCharType="end"/>
      </w:r>
      <w:bookmarkEnd w:id="19"/>
      <w:r>
        <w:t>. Komponen sistem pakar pendukung keputusan</w:t>
      </w:r>
    </w:p>
    <w:p w14:paraId="6A8E474C" w14:textId="77777777" w:rsidR="009454A6" w:rsidRPr="00257AB2" w:rsidRDefault="00497992" w:rsidP="00497992">
      <w:pPr>
        <w:pStyle w:val="TEKS"/>
        <w:keepNext/>
        <w:ind w:firstLine="0"/>
        <w:jc w:val="center"/>
        <w:rPr>
          <w:noProof/>
        </w:rPr>
      </w:pPr>
      <w:r w:rsidRPr="00497992">
        <w:rPr>
          <w:noProof/>
          <w:lang w:val="en-US"/>
        </w:rPr>
        <w:drawing>
          <wp:inline distT="0" distB="0" distL="0" distR="0" wp14:anchorId="062A7B02" wp14:editId="35C081C0">
            <wp:extent cx="5392366" cy="12426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2098" cy="1265629"/>
                    </a:xfrm>
                    <a:prstGeom prst="rect">
                      <a:avLst/>
                    </a:prstGeom>
                  </pic:spPr>
                </pic:pic>
              </a:graphicData>
            </a:graphic>
          </wp:inline>
        </w:drawing>
      </w:r>
    </w:p>
    <w:p w14:paraId="6F520E5D" w14:textId="4EAD57C1" w:rsidR="00234E5C" w:rsidRPr="00257AB2" w:rsidRDefault="009454A6" w:rsidP="00497992">
      <w:pPr>
        <w:pStyle w:val="Caption"/>
        <w:spacing w:before="120" w:after="240"/>
        <w:rPr>
          <w:noProof/>
        </w:rPr>
      </w:pPr>
      <w:bookmarkStart w:id="20" w:name="_Ref499981801"/>
      <w:r w:rsidRPr="00257AB2">
        <w:rPr>
          <w:noProof/>
        </w:rPr>
        <w:t xml:space="preserve">Gambar </w:t>
      </w:r>
      <w:r w:rsidR="00570E09" w:rsidRPr="00257AB2">
        <w:rPr>
          <w:noProof/>
        </w:rPr>
        <w:fldChar w:fldCharType="begin"/>
      </w:r>
      <w:r w:rsidR="00570E09" w:rsidRPr="00257AB2">
        <w:rPr>
          <w:noProof/>
        </w:rPr>
        <w:instrText xml:space="preserve"> SEQ Gambar \* ARABIC </w:instrText>
      </w:r>
      <w:r w:rsidR="00570E09" w:rsidRPr="00257AB2">
        <w:rPr>
          <w:noProof/>
        </w:rPr>
        <w:fldChar w:fldCharType="separate"/>
      </w:r>
      <w:r w:rsidR="00E172A3">
        <w:rPr>
          <w:noProof/>
        </w:rPr>
        <w:t>7</w:t>
      </w:r>
      <w:r w:rsidR="00570E09" w:rsidRPr="00257AB2">
        <w:rPr>
          <w:noProof/>
        </w:rPr>
        <w:fldChar w:fldCharType="end"/>
      </w:r>
      <w:bookmarkEnd w:id="20"/>
      <w:r w:rsidRPr="00257AB2">
        <w:rPr>
          <w:noProof/>
        </w:rPr>
        <w:t xml:space="preserve">. Pengembangan perangkat lunak dengan pendekatan </w:t>
      </w:r>
      <w:r w:rsidRPr="00257AB2">
        <w:rPr>
          <w:i/>
          <w:noProof/>
        </w:rPr>
        <w:t>protoyping</w:t>
      </w:r>
      <w:r w:rsidRPr="00257AB2">
        <w:rPr>
          <w:noProof/>
        </w:rPr>
        <w:t xml:space="preserve">. </w:t>
      </w:r>
    </w:p>
    <w:p w14:paraId="6201C39A" w14:textId="20D5A0F9" w:rsidR="005945FB" w:rsidRDefault="009454A6" w:rsidP="009454A6">
      <w:pPr>
        <w:pStyle w:val="TEKS"/>
        <w:rPr>
          <w:noProof/>
          <w:lang w:val="en-US"/>
        </w:rPr>
      </w:pPr>
      <w:r w:rsidRPr="00257AB2">
        <w:rPr>
          <w:noProof/>
        </w:rPr>
        <w:lastRenderedPageBreak/>
        <w:t xml:space="preserve">Metode pengujian dan evaluasi yang akan digunakan adalah menentukan tingkat akurasi, sensitifitas, dan spesifisitas, dari hasil klasifikasi, serta parameter </w:t>
      </w:r>
      <w:r w:rsidRPr="00257AB2">
        <w:rPr>
          <w:i/>
          <w:noProof/>
        </w:rPr>
        <w:t>rmse</w:t>
      </w:r>
      <w:r w:rsidRPr="00257AB2">
        <w:rPr>
          <w:noProof/>
        </w:rPr>
        <w:t xml:space="preserve"> dari model yang dikembangkan untuk </w:t>
      </w:r>
      <w:r w:rsidR="002545D3" w:rsidRPr="002545D3">
        <w:rPr>
          <w:noProof/>
        </w:rPr>
        <w:t>si</w:t>
      </w:r>
      <w:r w:rsidR="002545D3">
        <w:rPr>
          <w:noProof/>
          <w:lang w:val="en-US"/>
        </w:rPr>
        <w:t>stem</w:t>
      </w:r>
      <w:r w:rsidRPr="00257AB2">
        <w:rPr>
          <w:noProof/>
        </w:rPr>
        <w:t xml:space="preserve"> kedaruratan nuklir</w:t>
      </w:r>
      <w:r w:rsidR="002545D3">
        <w:rPr>
          <w:noProof/>
          <w:lang w:val="en-US"/>
        </w:rPr>
        <w:t xml:space="preserve"> dan radiologis di KNY.</w:t>
      </w:r>
    </w:p>
    <w:p w14:paraId="3E8D3ADC" w14:textId="77777777" w:rsidR="00A44E7C" w:rsidRPr="002545D3" w:rsidRDefault="00A44E7C" w:rsidP="009454A6">
      <w:pPr>
        <w:pStyle w:val="TEKS"/>
        <w:rPr>
          <w:noProof/>
          <w:lang w:val="en-US"/>
        </w:rPr>
      </w:pPr>
    </w:p>
    <w:p w14:paraId="78B9DDBB" w14:textId="77777777" w:rsidR="0014693F" w:rsidRPr="00257AB2" w:rsidRDefault="0014693F" w:rsidP="0014693F">
      <w:pPr>
        <w:pStyle w:val="BAB"/>
        <w:rPr>
          <w:noProof/>
        </w:rPr>
      </w:pPr>
      <w:bookmarkStart w:id="21" w:name="_Toc530791459"/>
      <w:r w:rsidRPr="00257AB2">
        <w:rPr>
          <w:noProof/>
        </w:rPr>
        <w:t>LUARAN</w:t>
      </w:r>
      <w:bookmarkEnd w:id="21"/>
      <w:r w:rsidRPr="00257AB2">
        <w:rPr>
          <w:noProof/>
        </w:rPr>
        <w:t xml:space="preserve"> </w:t>
      </w:r>
    </w:p>
    <w:p w14:paraId="0D7C59A1" w14:textId="77777777" w:rsidR="0014693F" w:rsidRPr="00257AB2" w:rsidRDefault="0014693F" w:rsidP="0017285A">
      <w:pPr>
        <w:pStyle w:val="TEKS"/>
        <w:rPr>
          <w:noProof/>
        </w:rPr>
      </w:pPr>
      <w:r w:rsidRPr="00257AB2">
        <w:rPr>
          <w:noProof/>
        </w:rPr>
        <w:t>Keluaran yang akan diperoleh dari pelaksanaan penelitian ini adalah:</w:t>
      </w:r>
    </w:p>
    <w:p w14:paraId="7687315A" w14:textId="77777777" w:rsidR="00707373" w:rsidRDefault="0014693F" w:rsidP="0014693F">
      <w:pPr>
        <w:numPr>
          <w:ilvl w:val="0"/>
          <w:numId w:val="17"/>
        </w:numPr>
        <w:spacing w:after="0" w:line="360" w:lineRule="auto"/>
        <w:ind w:left="360"/>
        <w:jc w:val="both"/>
        <w:rPr>
          <w:rFonts w:ascii="Times New Roman" w:hAnsi="Times New Roman" w:cs="Times New Roman"/>
          <w:noProof/>
          <w:sz w:val="24"/>
          <w:szCs w:val="24"/>
          <w:lang w:val="id-ID"/>
        </w:rPr>
      </w:pPr>
      <w:r w:rsidRPr="00FB71D5">
        <w:rPr>
          <w:rFonts w:ascii="Times New Roman" w:hAnsi="Times New Roman" w:cs="Times New Roman"/>
          <w:b/>
          <w:noProof/>
          <w:sz w:val="24"/>
          <w:szCs w:val="24"/>
          <w:lang w:val="id-ID"/>
        </w:rPr>
        <w:t>Prototipe</w:t>
      </w:r>
    </w:p>
    <w:p w14:paraId="3B7D4EEB" w14:textId="77777777" w:rsidR="00707373" w:rsidRPr="00707373" w:rsidRDefault="0014693F" w:rsidP="00707373">
      <w:pPr>
        <w:spacing w:after="0" w:line="360" w:lineRule="auto"/>
        <w:ind w:left="360"/>
        <w:jc w:val="both"/>
        <w:rPr>
          <w:rFonts w:ascii="Times New Roman" w:hAnsi="Times New Roman" w:cs="Times New Roman"/>
          <w:noProof/>
          <w:sz w:val="24"/>
          <w:szCs w:val="24"/>
          <w:lang w:val="id-ID"/>
        </w:rPr>
      </w:pPr>
      <w:r w:rsidRPr="00257AB2">
        <w:rPr>
          <w:rFonts w:ascii="Times New Roman" w:hAnsi="Times New Roman" w:cs="Times New Roman"/>
          <w:noProof/>
          <w:sz w:val="24"/>
          <w:szCs w:val="24"/>
          <w:lang w:val="id-ID"/>
        </w:rPr>
        <w:t xml:space="preserve">Prototipe </w:t>
      </w:r>
      <w:r w:rsidR="00FB71D5" w:rsidRPr="00707373">
        <w:rPr>
          <w:rFonts w:ascii="Times New Roman" w:hAnsi="Times New Roman" w:cs="Times New Roman"/>
          <w:noProof/>
          <w:sz w:val="24"/>
          <w:szCs w:val="24"/>
          <w:lang w:val="id-ID"/>
        </w:rPr>
        <w:t>sistem</w:t>
      </w:r>
      <w:r w:rsidR="00FB71D5">
        <w:rPr>
          <w:rFonts w:ascii="Times New Roman" w:hAnsi="Times New Roman" w:cs="Times New Roman"/>
          <w:noProof/>
          <w:sz w:val="24"/>
          <w:szCs w:val="24"/>
        </w:rPr>
        <w:t xml:space="preserve"> kesiapsiagaan untuk kedaruratan nuklir dan radiologi di kawasan nuklir Yogyakarta</w:t>
      </w:r>
      <w:r w:rsidR="00707373">
        <w:rPr>
          <w:rFonts w:ascii="Times New Roman" w:hAnsi="Times New Roman" w:cs="Times New Roman"/>
          <w:noProof/>
          <w:sz w:val="24"/>
          <w:szCs w:val="24"/>
        </w:rPr>
        <w:t xml:space="preserve"> yang terdiri dari </w:t>
      </w:r>
    </w:p>
    <w:p w14:paraId="07CFD6E1" w14:textId="591FF058" w:rsidR="00707373" w:rsidRPr="00707373" w:rsidRDefault="00707373" w:rsidP="00707373">
      <w:pPr>
        <w:numPr>
          <w:ilvl w:val="1"/>
          <w:numId w:val="17"/>
        </w:numPr>
        <w:spacing w:after="0" w:line="360" w:lineRule="auto"/>
        <w:ind w:left="720"/>
        <w:jc w:val="both"/>
        <w:rPr>
          <w:rFonts w:ascii="Times New Roman" w:hAnsi="Times New Roman" w:cs="Times New Roman"/>
          <w:noProof/>
          <w:sz w:val="24"/>
          <w:szCs w:val="24"/>
          <w:lang w:val="id-ID"/>
        </w:rPr>
      </w:pPr>
      <w:r>
        <w:rPr>
          <w:rFonts w:ascii="Times New Roman" w:hAnsi="Times New Roman" w:cs="Times New Roman"/>
          <w:noProof/>
          <w:sz w:val="24"/>
          <w:szCs w:val="24"/>
        </w:rPr>
        <w:t>P</w:t>
      </w:r>
      <w:r w:rsidR="00FB71D5">
        <w:rPr>
          <w:rFonts w:ascii="Times New Roman" w:hAnsi="Times New Roman" w:cs="Times New Roman"/>
          <w:noProof/>
          <w:sz w:val="24"/>
          <w:szCs w:val="24"/>
        </w:rPr>
        <w:t xml:space="preserve">erangkat lunak sistem pendukung keputusan </w:t>
      </w:r>
      <w:r>
        <w:rPr>
          <w:rFonts w:ascii="Times New Roman" w:hAnsi="Times New Roman" w:cs="Times New Roman"/>
          <w:noProof/>
          <w:sz w:val="24"/>
          <w:szCs w:val="24"/>
        </w:rPr>
        <w:t xml:space="preserve">kedaruratan nuklir dan radiologi yang diperoleh di akhir periode tahun </w:t>
      </w:r>
      <w:r w:rsidR="002545D3">
        <w:rPr>
          <w:rFonts w:ascii="Times New Roman" w:hAnsi="Times New Roman" w:cs="Times New Roman"/>
          <w:noProof/>
          <w:sz w:val="24"/>
          <w:szCs w:val="24"/>
        </w:rPr>
        <w:t>pertama</w:t>
      </w:r>
      <w:r>
        <w:rPr>
          <w:rFonts w:ascii="Times New Roman" w:hAnsi="Times New Roman" w:cs="Times New Roman"/>
          <w:noProof/>
          <w:sz w:val="24"/>
          <w:szCs w:val="24"/>
        </w:rPr>
        <w:t xml:space="preserve">. </w:t>
      </w:r>
    </w:p>
    <w:p w14:paraId="4B732E75" w14:textId="5EB832FC" w:rsidR="0014693F" w:rsidRPr="00A21814" w:rsidRDefault="00707373" w:rsidP="00500A30">
      <w:pPr>
        <w:numPr>
          <w:ilvl w:val="1"/>
          <w:numId w:val="17"/>
        </w:numPr>
        <w:spacing w:after="0" w:line="360" w:lineRule="auto"/>
        <w:ind w:left="7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Sistem EWS berbasis </w:t>
      </w:r>
      <w:r>
        <w:rPr>
          <w:rFonts w:ascii="Times New Roman" w:hAnsi="Times New Roman" w:cs="Times New Roman"/>
          <w:i/>
          <w:noProof/>
          <w:sz w:val="24"/>
          <w:szCs w:val="24"/>
        </w:rPr>
        <w:t xml:space="preserve">client-server </w:t>
      </w:r>
      <w:r>
        <w:rPr>
          <w:rFonts w:ascii="Times New Roman" w:hAnsi="Times New Roman" w:cs="Times New Roman"/>
          <w:noProof/>
          <w:sz w:val="24"/>
          <w:szCs w:val="24"/>
        </w:rPr>
        <w:t>yang terintegrasi dengan pihak yang tekait kebencanaan</w:t>
      </w:r>
      <w:r w:rsidR="00500A30">
        <w:rPr>
          <w:rFonts w:ascii="Times New Roman" w:hAnsi="Times New Roman" w:cs="Times New Roman"/>
          <w:noProof/>
          <w:sz w:val="24"/>
          <w:szCs w:val="24"/>
        </w:rPr>
        <w:t xml:space="preserve">. Diperoleh berupa penerapan seluruh prototip pada akhir periode tahun </w:t>
      </w:r>
      <w:r w:rsidR="002545D3">
        <w:rPr>
          <w:rFonts w:ascii="Times New Roman" w:hAnsi="Times New Roman" w:cs="Times New Roman"/>
          <w:noProof/>
          <w:sz w:val="24"/>
          <w:szCs w:val="24"/>
        </w:rPr>
        <w:t>kedua</w:t>
      </w:r>
      <w:r w:rsidR="00500A30">
        <w:rPr>
          <w:rFonts w:ascii="Times New Roman" w:hAnsi="Times New Roman" w:cs="Times New Roman"/>
          <w:noProof/>
          <w:sz w:val="24"/>
          <w:szCs w:val="24"/>
        </w:rPr>
        <w:t xml:space="preserve">. </w:t>
      </w:r>
    </w:p>
    <w:p w14:paraId="12F77868" w14:textId="77777777" w:rsidR="00CB7DE7" w:rsidRPr="00500A30" w:rsidRDefault="00FB71D5" w:rsidP="0014693F">
      <w:pPr>
        <w:numPr>
          <w:ilvl w:val="0"/>
          <w:numId w:val="17"/>
        </w:numPr>
        <w:spacing w:after="0" w:line="360" w:lineRule="auto"/>
        <w:ind w:left="360"/>
        <w:jc w:val="both"/>
        <w:rPr>
          <w:rFonts w:ascii="Times New Roman" w:hAnsi="Times New Roman" w:cs="Times New Roman"/>
          <w:noProof/>
          <w:sz w:val="24"/>
          <w:szCs w:val="24"/>
          <w:lang w:val="id-ID"/>
        </w:rPr>
      </w:pPr>
      <w:r w:rsidRPr="00FB71D5">
        <w:rPr>
          <w:rFonts w:ascii="Times New Roman" w:hAnsi="Times New Roman" w:cs="Times New Roman"/>
          <w:b/>
          <w:noProof/>
          <w:sz w:val="24"/>
          <w:szCs w:val="24"/>
        </w:rPr>
        <w:t>Desain dan m</w:t>
      </w:r>
      <w:r w:rsidR="0017285A" w:rsidRPr="00FB71D5">
        <w:rPr>
          <w:rFonts w:ascii="Times New Roman" w:hAnsi="Times New Roman" w:cs="Times New Roman"/>
          <w:b/>
          <w:noProof/>
          <w:sz w:val="24"/>
          <w:szCs w:val="24"/>
          <w:lang w:val="id-ID"/>
        </w:rPr>
        <w:t>odel</w:t>
      </w:r>
    </w:p>
    <w:p w14:paraId="3AD2EFDE" w14:textId="54E73979" w:rsidR="00707373" w:rsidRPr="002545D3" w:rsidRDefault="00500A30" w:rsidP="00C6686F">
      <w:pPr>
        <w:spacing w:after="0" w:line="36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Desain dan model dari sistem </w:t>
      </w:r>
      <w:r w:rsidR="002545D3">
        <w:rPr>
          <w:rFonts w:ascii="Times New Roman" w:hAnsi="Times New Roman" w:cs="Times New Roman"/>
          <w:noProof/>
          <w:sz w:val="24"/>
          <w:szCs w:val="24"/>
        </w:rPr>
        <w:t xml:space="preserve">analisis kedaruratan berbasis </w:t>
      </w:r>
      <w:r w:rsidR="002545D3">
        <w:rPr>
          <w:rFonts w:ascii="Times New Roman" w:hAnsi="Times New Roman" w:cs="Times New Roman"/>
          <w:i/>
          <w:iCs/>
          <w:noProof/>
          <w:sz w:val="24"/>
          <w:szCs w:val="24"/>
        </w:rPr>
        <w:t xml:space="preserve">machine learning  </w:t>
      </w:r>
      <w:r w:rsidR="00C6686F">
        <w:rPr>
          <w:rFonts w:ascii="Times New Roman" w:hAnsi="Times New Roman" w:cs="Times New Roman"/>
          <w:noProof/>
          <w:sz w:val="24"/>
          <w:szCs w:val="24"/>
        </w:rPr>
        <w:t xml:space="preserve">yang telah diuji dalam skala laboratorium diperoleh pada akhir periode tahun </w:t>
      </w:r>
      <w:r w:rsidR="002545D3">
        <w:rPr>
          <w:rFonts w:ascii="Times New Roman" w:hAnsi="Times New Roman" w:cs="Times New Roman"/>
          <w:noProof/>
          <w:sz w:val="24"/>
          <w:szCs w:val="24"/>
        </w:rPr>
        <w:t>pertama</w:t>
      </w:r>
      <w:r w:rsidR="00C6686F">
        <w:rPr>
          <w:rFonts w:ascii="Times New Roman" w:hAnsi="Times New Roman" w:cs="Times New Roman"/>
          <w:noProof/>
          <w:sz w:val="24"/>
          <w:szCs w:val="24"/>
        </w:rPr>
        <w:t xml:space="preserve">. Sedangkan pada akhir tahun </w:t>
      </w:r>
      <w:r w:rsidR="002545D3">
        <w:rPr>
          <w:rFonts w:ascii="Times New Roman" w:hAnsi="Times New Roman" w:cs="Times New Roman"/>
          <w:noProof/>
          <w:sz w:val="24"/>
          <w:szCs w:val="24"/>
        </w:rPr>
        <w:t>kedua</w:t>
      </w:r>
      <w:r w:rsidR="00C6686F">
        <w:rPr>
          <w:rFonts w:ascii="Times New Roman" w:hAnsi="Times New Roman" w:cs="Times New Roman"/>
          <w:noProof/>
          <w:sz w:val="24"/>
          <w:szCs w:val="24"/>
        </w:rPr>
        <w:t xml:space="preserve"> akan diperoleh desain dan model </w:t>
      </w:r>
      <w:r w:rsidR="002545D3">
        <w:rPr>
          <w:rFonts w:ascii="Times New Roman" w:hAnsi="Times New Roman" w:cs="Times New Roman"/>
          <w:noProof/>
          <w:sz w:val="24"/>
          <w:szCs w:val="24"/>
        </w:rPr>
        <w:t xml:space="preserve">interoperabilitas sistem dengan </w:t>
      </w:r>
      <w:r w:rsidR="00C6686F">
        <w:rPr>
          <w:rFonts w:ascii="Times New Roman" w:hAnsi="Times New Roman" w:cs="Times New Roman"/>
          <w:noProof/>
          <w:sz w:val="24"/>
          <w:szCs w:val="24"/>
        </w:rPr>
        <w:t xml:space="preserve">sistem kesiapsiagaan pada bencana </w:t>
      </w:r>
      <w:r w:rsidR="002545D3">
        <w:rPr>
          <w:rFonts w:ascii="Times New Roman" w:hAnsi="Times New Roman" w:cs="Times New Roman"/>
          <w:noProof/>
          <w:sz w:val="24"/>
          <w:szCs w:val="24"/>
        </w:rPr>
        <w:t xml:space="preserve">di luar sebagai </w:t>
      </w:r>
      <w:r w:rsidR="002545D3" w:rsidRPr="002545D3">
        <w:rPr>
          <w:rFonts w:ascii="Times New Roman" w:hAnsi="Times New Roman" w:cs="Times New Roman"/>
          <w:i/>
          <w:iCs/>
          <w:noProof/>
          <w:sz w:val="24"/>
          <w:szCs w:val="24"/>
        </w:rPr>
        <w:t>stakeholder</w:t>
      </w:r>
      <w:r w:rsidR="002545D3">
        <w:rPr>
          <w:rFonts w:ascii="Times New Roman" w:hAnsi="Times New Roman" w:cs="Times New Roman"/>
          <w:noProof/>
          <w:sz w:val="24"/>
          <w:szCs w:val="24"/>
        </w:rPr>
        <w:t>, seperti BATAN dan BPBD DIY.</w:t>
      </w:r>
    </w:p>
    <w:p w14:paraId="0F95CC60" w14:textId="77777777" w:rsidR="00C6686F" w:rsidRDefault="0014693F" w:rsidP="0014693F">
      <w:pPr>
        <w:numPr>
          <w:ilvl w:val="0"/>
          <w:numId w:val="17"/>
        </w:numPr>
        <w:spacing w:after="0" w:line="360" w:lineRule="auto"/>
        <w:ind w:left="360"/>
        <w:jc w:val="both"/>
        <w:rPr>
          <w:rFonts w:ascii="Times New Roman" w:hAnsi="Times New Roman" w:cs="Times New Roman"/>
          <w:noProof/>
          <w:sz w:val="24"/>
          <w:szCs w:val="24"/>
          <w:lang w:val="id-ID"/>
        </w:rPr>
      </w:pPr>
      <w:r w:rsidRPr="00C6686F">
        <w:rPr>
          <w:rFonts w:ascii="Times New Roman" w:hAnsi="Times New Roman" w:cs="Times New Roman"/>
          <w:b/>
          <w:noProof/>
          <w:sz w:val="24"/>
          <w:szCs w:val="24"/>
          <w:lang w:val="id-ID"/>
        </w:rPr>
        <w:t>Karya tulis ilmiah</w:t>
      </w:r>
      <w:r w:rsidRPr="00257AB2">
        <w:rPr>
          <w:rFonts w:ascii="Times New Roman" w:hAnsi="Times New Roman" w:cs="Times New Roman"/>
          <w:noProof/>
          <w:sz w:val="24"/>
          <w:szCs w:val="24"/>
          <w:lang w:val="id-ID"/>
        </w:rPr>
        <w:t xml:space="preserve"> </w:t>
      </w:r>
    </w:p>
    <w:p w14:paraId="00CE496F" w14:textId="77777777" w:rsidR="00C6686F" w:rsidRDefault="00C6686F" w:rsidP="00C6686F">
      <w:pPr>
        <w:spacing w:after="0" w:line="36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Akan dihasilkan karya tulis ilmiah yang dipublikasikan berupa:</w:t>
      </w:r>
    </w:p>
    <w:p w14:paraId="04E3D08A" w14:textId="61D00CE6" w:rsidR="00C6686F" w:rsidRPr="00C6686F" w:rsidRDefault="00C6686F" w:rsidP="00C6686F">
      <w:pPr>
        <w:numPr>
          <w:ilvl w:val="1"/>
          <w:numId w:val="17"/>
        </w:numPr>
        <w:spacing w:after="0" w:line="360" w:lineRule="auto"/>
        <w:ind w:left="7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Publikasi ilmiah internasional/bereputasi internasional pada akhir periode tahun </w:t>
      </w:r>
      <w:r w:rsidR="002545D3">
        <w:rPr>
          <w:rFonts w:ascii="Times New Roman" w:hAnsi="Times New Roman" w:cs="Times New Roman"/>
          <w:noProof/>
          <w:sz w:val="24"/>
          <w:szCs w:val="24"/>
        </w:rPr>
        <w:t xml:space="preserve">pertama </w:t>
      </w:r>
      <w:r>
        <w:rPr>
          <w:rFonts w:ascii="Times New Roman" w:hAnsi="Times New Roman" w:cs="Times New Roman"/>
          <w:noProof/>
          <w:sz w:val="24"/>
          <w:szCs w:val="24"/>
        </w:rPr>
        <w:t xml:space="preserve">dan </w:t>
      </w:r>
      <w:r w:rsidR="002545D3">
        <w:rPr>
          <w:rFonts w:ascii="Times New Roman" w:hAnsi="Times New Roman" w:cs="Times New Roman"/>
          <w:noProof/>
          <w:sz w:val="24"/>
          <w:szCs w:val="24"/>
        </w:rPr>
        <w:t>kedua</w:t>
      </w:r>
      <w:r>
        <w:rPr>
          <w:rFonts w:ascii="Times New Roman" w:hAnsi="Times New Roman" w:cs="Times New Roman"/>
          <w:noProof/>
          <w:sz w:val="24"/>
          <w:szCs w:val="24"/>
        </w:rPr>
        <w:t xml:space="preserve">. </w:t>
      </w:r>
    </w:p>
    <w:p w14:paraId="32C3EDDD" w14:textId="058BBCE8" w:rsidR="00C6686F" w:rsidRPr="00C6686F" w:rsidRDefault="00C6686F" w:rsidP="00C6686F">
      <w:pPr>
        <w:numPr>
          <w:ilvl w:val="1"/>
          <w:numId w:val="17"/>
        </w:numPr>
        <w:spacing w:after="0" w:line="360" w:lineRule="auto"/>
        <w:ind w:left="720"/>
        <w:jc w:val="both"/>
        <w:rPr>
          <w:rFonts w:ascii="Times New Roman" w:hAnsi="Times New Roman" w:cs="Times New Roman"/>
          <w:noProof/>
          <w:sz w:val="24"/>
          <w:szCs w:val="24"/>
          <w:lang w:val="id-ID"/>
        </w:rPr>
      </w:pPr>
      <w:r>
        <w:rPr>
          <w:rFonts w:ascii="Times New Roman" w:hAnsi="Times New Roman" w:cs="Times New Roman"/>
          <w:noProof/>
          <w:sz w:val="24"/>
          <w:szCs w:val="24"/>
        </w:rPr>
        <w:t>Publikasi ilmiah nasional terakreditasi pada akhir periode tahun kedua.</w:t>
      </w:r>
    </w:p>
    <w:p w14:paraId="2189114F" w14:textId="1A1A05AE" w:rsidR="00C6686F" w:rsidRPr="004F1D85" w:rsidRDefault="00C6686F" w:rsidP="00C6686F">
      <w:pPr>
        <w:numPr>
          <w:ilvl w:val="1"/>
          <w:numId w:val="17"/>
        </w:numPr>
        <w:spacing w:after="0" w:line="360" w:lineRule="auto"/>
        <w:ind w:left="7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Publikasi di seminar nasional maupun internasional pada akhir periode setiap tahunnya. </w:t>
      </w:r>
    </w:p>
    <w:p w14:paraId="657A7280" w14:textId="77777777" w:rsidR="00446159" w:rsidRPr="00C6686F" w:rsidRDefault="00446159" w:rsidP="00446159">
      <w:pPr>
        <w:numPr>
          <w:ilvl w:val="0"/>
          <w:numId w:val="17"/>
        </w:numPr>
        <w:spacing w:after="0" w:line="360" w:lineRule="auto"/>
        <w:ind w:left="360"/>
        <w:jc w:val="both"/>
        <w:rPr>
          <w:rFonts w:ascii="Times New Roman" w:hAnsi="Times New Roman" w:cs="Times New Roman"/>
          <w:b/>
          <w:noProof/>
          <w:sz w:val="24"/>
          <w:szCs w:val="24"/>
          <w:lang w:val="id-ID"/>
        </w:rPr>
      </w:pPr>
      <w:r w:rsidRPr="00C6686F">
        <w:rPr>
          <w:rFonts w:ascii="Times New Roman" w:hAnsi="Times New Roman" w:cs="Times New Roman"/>
          <w:b/>
          <w:noProof/>
          <w:sz w:val="24"/>
          <w:szCs w:val="24"/>
        </w:rPr>
        <w:t>Hak</w:t>
      </w:r>
      <w:r>
        <w:rPr>
          <w:rFonts w:ascii="Times New Roman" w:hAnsi="Times New Roman" w:cs="Times New Roman"/>
          <w:b/>
          <w:noProof/>
          <w:sz w:val="24"/>
          <w:szCs w:val="24"/>
        </w:rPr>
        <w:t xml:space="preserve"> kekayaan intelektual (HKI)</w:t>
      </w:r>
    </w:p>
    <w:p w14:paraId="7358B55B" w14:textId="3CC50ED0" w:rsidR="004F1D85" w:rsidRPr="00C6686F" w:rsidRDefault="00446159" w:rsidP="00446159">
      <w:pPr>
        <w:numPr>
          <w:ilvl w:val="1"/>
          <w:numId w:val="17"/>
        </w:numPr>
        <w:spacing w:after="0" w:line="360" w:lineRule="auto"/>
        <w:ind w:left="7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Dihasilkan </w:t>
      </w:r>
      <w:r>
        <w:rPr>
          <w:rFonts w:ascii="Times New Roman" w:hAnsi="Times New Roman" w:cs="Times New Roman"/>
          <w:noProof/>
          <w:sz w:val="24"/>
          <w:szCs w:val="24"/>
        </w:rPr>
        <w:t xml:space="preserve">draft </w:t>
      </w:r>
      <w:r>
        <w:rPr>
          <w:rFonts w:ascii="Times New Roman" w:hAnsi="Times New Roman" w:cs="Times New Roman"/>
          <w:noProof/>
          <w:sz w:val="24"/>
          <w:szCs w:val="24"/>
        </w:rPr>
        <w:t>dokumen paten sederhana pada akhir periode tahun kedua.</w:t>
      </w:r>
    </w:p>
    <w:p w14:paraId="22260159" w14:textId="77777777" w:rsidR="00AA3D0B" w:rsidRDefault="00AA3D0B" w:rsidP="0017285A">
      <w:pPr>
        <w:pStyle w:val="TEKS"/>
        <w:rPr>
          <w:noProof/>
        </w:rPr>
      </w:pPr>
    </w:p>
    <w:p w14:paraId="02A8E7CA" w14:textId="7670EE4D" w:rsidR="0017285A" w:rsidRPr="00257AB2" w:rsidRDefault="0017285A" w:rsidP="0017285A">
      <w:pPr>
        <w:pStyle w:val="TEKS"/>
        <w:rPr>
          <w:noProof/>
        </w:rPr>
      </w:pPr>
      <w:r w:rsidRPr="00257AB2">
        <w:rPr>
          <w:noProof/>
        </w:rPr>
        <w:t xml:space="preserve">Target luaran penelitian yang diajukan untuk penelitian </w:t>
      </w:r>
      <w:r w:rsidR="00C6686F">
        <w:rPr>
          <w:noProof/>
          <w:lang w:val="en-US"/>
        </w:rPr>
        <w:t xml:space="preserve">ini selama </w:t>
      </w:r>
      <w:r w:rsidR="002C2E48">
        <w:rPr>
          <w:b/>
          <w:noProof/>
          <w:lang w:val="en-US"/>
        </w:rPr>
        <w:t>dua</w:t>
      </w:r>
      <w:r w:rsidR="00C6686F">
        <w:rPr>
          <w:b/>
          <w:noProof/>
          <w:lang w:val="en-US"/>
        </w:rPr>
        <w:t xml:space="preserve"> </w:t>
      </w:r>
      <w:r w:rsidRPr="00257AB2">
        <w:rPr>
          <w:b/>
          <w:noProof/>
        </w:rPr>
        <w:t>tahun</w:t>
      </w:r>
      <w:r w:rsidRPr="00257AB2">
        <w:rPr>
          <w:noProof/>
        </w:rPr>
        <w:t xml:space="preserve"> ditunjukkan pada </w:t>
      </w:r>
      <w:r w:rsidR="00F62970">
        <w:rPr>
          <w:noProof/>
        </w:rPr>
        <w:fldChar w:fldCharType="begin"/>
      </w:r>
      <w:r w:rsidR="00F62970">
        <w:rPr>
          <w:noProof/>
        </w:rPr>
        <w:instrText xml:space="preserve"> REF _Ref530798144 \h </w:instrText>
      </w:r>
      <w:r w:rsidR="00F62970">
        <w:rPr>
          <w:noProof/>
        </w:rPr>
      </w:r>
      <w:r w:rsidR="00F62970">
        <w:rPr>
          <w:noProof/>
        </w:rPr>
        <w:fldChar w:fldCharType="separate"/>
      </w:r>
      <w:r w:rsidR="00E172A3">
        <w:t xml:space="preserve">Tabel </w:t>
      </w:r>
      <w:r w:rsidR="00E172A3">
        <w:rPr>
          <w:noProof/>
        </w:rPr>
        <w:t>4</w:t>
      </w:r>
      <w:r w:rsidR="00F62970">
        <w:rPr>
          <w:noProof/>
        </w:rPr>
        <w:fldChar w:fldCharType="end"/>
      </w:r>
    </w:p>
    <w:p w14:paraId="24D0DA45" w14:textId="735DD510" w:rsidR="00C6686F" w:rsidRDefault="00C6686F" w:rsidP="00C6686F">
      <w:pPr>
        <w:pStyle w:val="Caption"/>
        <w:keepNext/>
      </w:pPr>
      <w:bookmarkStart w:id="22" w:name="_Ref530798144"/>
      <w:r>
        <w:lastRenderedPageBreak/>
        <w:t xml:space="preserve">Tabel </w:t>
      </w:r>
      <w:r w:rsidR="00C66C43">
        <w:rPr>
          <w:noProof/>
        </w:rPr>
        <w:fldChar w:fldCharType="begin"/>
      </w:r>
      <w:r w:rsidR="00C66C43">
        <w:rPr>
          <w:noProof/>
        </w:rPr>
        <w:instrText xml:space="preserve"> SEQ Tabel \* ARABIC </w:instrText>
      </w:r>
      <w:r w:rsidR="00C66C43">
        <w:rPr>
          <w:noProof/>
        </w:rPr>
        <w:fldChar w:fldCharType="separate"/>
      </w:r>
      <w:r w:rsidR="00E172A3">
        <w:rPr>
          <w:noProof/>
        </w:rPr>
        <w:t>4</w:t>
      </w:r>
      <w:r w:rsidR="00C66C43">
        <w:rPr>
          <w:noProof/>
        </w:rPr>
        <w:fldChar w:fldCharType="end"/>
      </w:r>
      <w:bookmarkEnd w:id="22"/>
      <w:r>
        <w:rPr>
          <w:lang w:val="en-US"/>
        </w:rPr>
        <w:t xml:space="preserve">. Target </w:t>
      </w:r>
      <w:proofErr w:type="spellStart"/>
      <w:r>
        <w:rPr>
          <w:lang w:val="en-US"/>
        </w:rPr>
        <w:t>luaran</w:t>
      </w:r>
      <w:proofErr w:type="spellEnd"/>
      <w:r>
        <w:rPr>
          <w:lang w:val="en-US"/>
        </w:rPr>
        <w:t xml:space="preserve"> </w:t>
      </w:r>
      <w:proofErr w:type="spellStart"/>
      <w:r>
        <w:rPr>
          <w:lang w:val="en-US"/>
        </w:rPr>
        <w:t>penelitian</w:t>
      </w:r>
      <w:proofErr w:type="spellEnd"/>
    </w:p>
    <w:tbl>
      <w:tblPr>
        <w:tblStyle w:val="GridTable4-Accent1"/>
        <w:tblW w:w="7555" w:type="dxa"/>
        <w:jc w:val="center"/>
        <w:tblLayout w:type="fixed"/>
        <w:tblLook w:val="04A0" w:firstRow="1" w:lastRow="0" w:firstColumn="1" w:lastColumn="0" w:noHBand="0" w:noVBand="1"/>
      </w:tblPr>
      <w:tblGrid>
        <w:gridCol w:w="520"/>
        <w:gridCol w:w="1813"/>
        <w:gridCol w:w="2519"/>
        <w:gridCol w:w="1351"/>
        <w:gridCol w:w="1352"/>
      </w:tblGrid>
      <w:tr w:rsidR="002545D3" w:rsidRPr="007B67D8" w14:paraId="32112683" w14:textId="77777777" w:rsidTr="002545D3">
        <w:trPr>
          <w:cnfStyle w:val="100000000000" w:firstRow="1" w:lastRow="0" w:firstColumn="0" w:lastColumn="0" w:oddVBand="0" w:evenVBand="0" w:oddHBand="0" w:evenHBand="0" w:firstRowFirstColumn="0" w:firstRowLastColumn="0" w:lastRowFirstColumn="0" w:lastRowLastColumn="0"/>
          <w:trHeight w:val="223"/>
          <w:tblHeader/>
          <w:jc w:val="center"/>
        </w:trPr>
        <w:tc>
          <w:tcPr>
            <w:cnfStyle w:val="001000000000" w:firstRow="0" w:lastRow="0" w:firstColumn="1" w:lastColumn="0" w:oddVBand="0" w:evenVBand="0" w:oddHBand="0" w:evenHBand="0" w:firstRowFirstColumn="0" w:firstRowLastColumn="0" w:lastRowFirstColumn="0" w:lastRowLastColumn="0"/>
            <w:tcW w:w="520" w:type="dxa"/>
            <w:vMerge w:val="restart"/>
            <w:vAlign w:val="center"/>
          </w:tcPr>
          <w:p w14:paraId="7B525125" w14:textId="77777777" w:rsidR="002545D3" w:rsidRPr="00A21814" w:rsidRDefault="002545D3" w:rsidP="00A21814">
            <w:pPr>
              <w:tabs>
                <w:tab w:val="left" w:pos="851"/>
              </w:tabs>
              <w:spacing w:after="0"/>
              <w:jc w:val="center"/>
              <w:rPr>
                <w:rFonts w:ascii="Times New Roman" w:eastAsia="MS Mincho" w:hAnsi="Times New Roman" w:cs="Times New Roman"/>
                <w:noProof/>
                <w:sz w:val="20"/>
                <w:lang w:val="id-ID"/>
              </w:rPr>
            </w:pPr>
            <w:r w:rsidRPr="00A21814">
              <w:rPr>
                <w:rFonts w:ascii="Times New Roman" w:eastAsia="MS Mincho" w:hAnsi="Times New Roman" w:cs="Times New Roman"/>
                <w:noProof/>
                <w:sz w:val="20"/>
                <w:lang w:val="id-ID"/>
              </w:rPr>
              <w:t>No</w:t>
            </w:r>
          </w:p>
        </w:tc>
        <w:tc>
          <w:tcPr>
            <w:tcW w:w="4332" w:type="dxa"/>
            <w:gridSpan w:val="2"/>
            <w:vMerge w:val="restart"/>
            <w:vAlign w:val="center"/>
          </w:tcPr>
          <w:p w14:paraId="2000059C" w14:textId="77777777" w:rsidR="002545D3" w:rsidRPr="00A21814" w:rsidRDefault="002545D3" w:rsidP="00A21814">
            <w:pPr>
              <w:tabs>
                <w:tab w:val="left" w:pos="85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rPr>
            </w:pPr>
            <w:r w:rsidRPr="00A21814">
              <w:rPr>
                <w:rFonts w:ascii="Times New Roman" w:eastAsia="MS Mincho" w:hAnsi="Times New Roman" w:cs="Times New Roman"/>
                <w:noProof/>
                <w:sz w:val="20"/>
              </w:rPr>
              <w:t>Jenis Luaran</w:t>
            </w:r>
          </w:p>
        </w:tc>
        <w:tc>
          <w:tcPr>
            <w:tcW w:w="1351" w:type="dxa"/>
          </w:tcPr>
          <w:p w14:paraId="7B518A59" w14:textId="77777777" w:rsidR="002545D3" w:rsidRPr="00A21814" w:rsidRDefault="002545D3" w:rsidP="00A21814">
            <w:pPr>
              <w:tabs>
                <w:tab w:val="left" w:pos="85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cs="Times New Roman"/>
                <w:b w:val="0"/>
                <w:bCs w:val="0"/>
                <w:noProof/>
                <w:sz w:val="20"/>
                <w:lang w:val="id-ID"/>
              </w:rPr>
            </w:pPr>
            <w:r w:rsidRPr="00A21814">
              <w:rPr>
                <w:rFonts w:ascii="Times New Roman" w:eastAsia="MS Mincho" w:hAnsi="Times New Roman" w:cs="Times New Roman"/>
                <w:noProof/>
                <w:sz w:val="20"/>
                <w:lang w:val="id-ID"/>
              </w:rPr>
              <w:t>Luaran</w:t>
            </w:r>
          </w:p>
        </w:tc>
        <w:tc>
          <w:tcPr>
            <w:tcW w:w="1352" w:type="dxa"/>
          </w:tcPr>
          <w:p w14:paraId="02357CCF" w14:textId="77777777" w:rsidR="002545D3" w:rsidRPr="00A21814" w:rsidRDefault="002545D3" w:rsidP="00A21814">
            <w:pPr>
              <w:tabs>
                <w:tab w:val="left" w:pos="85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cs="Times New Roman"/>
                <w:b w:val="0"/>
                <w:bCs w:val="0"/>
                <w:noProof/>
                <w:sz w:val="20"/>
                <w:lang w:val="id-ID"/>
              </w:rPr>
            </w:pPr>
          </w:p>
        </w:tc>
      </w:tr>
      <w:tr w:rsidR="002545D3" w:rsidRPr="007B67D8" w14:paraId="6AF5A737" w14:textId="77777777" w:rsidTr="002545D3">
        <w:trPr>
          <w:cnfStyle w:val="100000000000" w:firstRow="1" w:lastRow="0" w:firstColumn="0" w:lastColumn="0" w:oddVBand="0" w:evenVBand="0" w:oddHBand="0" w:evenHBand="0" w:firstRowFirstColumn="0" w:firstRowLastColumn="0" w:lastRowFirstColumn="0" w:lastRowLastColumn="0"/>
          <w:trHeight w:val="377"/>
          <w:tblHeader/>
          <w:jc w:val="center"/>
        </w:trPr>
        <w:tc>
          <w:tcPr>
            <w:cnfStyle w:val="001000000000" w:firstRow="0" w:lastRow="0" w:firstColumn="1" w:lastColumn="0" w:oddVBand="0" w:evenVBand="0" w:oddHBand="0" w:evenHBand="0" w:firstRowFirstColumn="0" w:firstRowLastColumn="0" w:lastRowFirstColumn="0" w:lastRowLastColumn="0"/>
            <w:tcW w:w="520" w:type="dxa"/>
            <w:vMerge/>
          </w:tcPr>
          <w:p w14:paraId="56FF31E6" w14:textId="77777777" w:rsidR="002545D3" w:rsidRPr="007B67D8" w:rsidRDefault="002545D3" w:rsidP="00A21814">
            <w:pPr>
              <w:tabs>
                <w:tab w:val="left" w:pos="851"/>
              </w:tabs>
              <w:spacing w:after="0"/>
              <w:jc w:val="both"/>
              <w:rPr>
                <w:rFonts w:ascii="Times New Roman" w:eastAsia="MS Mincho" w:hAnsi="Times New Roman" w:cs="Times New Roman"/>
                <w:b w:val="0"/>
                <w:noProof/>
                <w:sz w:val="20"/>
                <w:lang w:val="id-ID"/>
              </w:rPr>
            </w:pPr>
          </w:p>
        </w:tc>
        <w:tc>
          <w:tcPr>
            <w:tcW w:w="4332" w:type="dxa"/>
            <w:gridSpan w:val="2"/>
            <w:vMerge/>
          </w:tcPr>
          <w:p w14:paraId="172A3B3E" w14:textId="77777777" w:rsidR="002545D3" w:rsidRPr="007B67D8" w:rsidRDefault="002545D3" w:rsidP="00A21814">
            <w:pPr>
              <w:tabs>
                <w:tab w:val="left" w:pos="851"/>
              </w:tabs>
              <w:spacing w:after="0"/>
              <w:jc w:val="both"/>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cs="Times New Roman"/>
                <w:b w:val="0"/>
                <w:noProof/>
                <w:sz w:val="20"/>
                <w:lang w:val="id-ID"/>
              </w:rPr>
            </w:pPr>
          </w:p>
        </w:tc>
        <w:tc>
          <w:tcPr>
            <w:tcW w:w="1351" w:type="dxa"/>
          </w:tcPr>
          <w:p w14:paraId="1C973B15" w14:textId="7C4B14AD" w:rsidR="002545D3" w:rsidRPr="002545D3" w:rsidRDefault="002545D3" w:rsidP="00A21814">
            <w:pPr>
              <w:tabs>
                <w:tab w:val="left" w:pos="851"/>
              </w:tabs>
              <w:spacing w:after="0"/>
              <w:jc w:val="both"/>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cs="Times New Roman"/>
                <w:b w:val="0"/>
                <w:noProof/>
                <w:sz w:val="20"/>
              </w:rPr>
            </w:pPr>
            <w:r w:rsidRPr="007B67D8">
              <w:rPr>
                <w:rFonts w:ascii="Times New Roman" w:eastAsia="MS Mincho" w:hAnsi="Times New Roman" w:cs="Times New Roman"/>
                <w:b w:val="0"/>
                <w:noProof/>
                <w:sz w:val="20"/>
                <w:lang w:val="id-ID"/>
              </w:rPr>
              <w:t>Tahun ke-</w:t>
            </w:r>
            <w:r>
              <w:rPr>
                <w:rFonts w:ascii="Times New Roman" w:eastAsia="MS Mincho" w:hAnsi="Times New Roman" w:cs="Times New Roman"/>
                <w:b w:val="0"/>
                <w:noProof/>
                <w:sz w:val="20"/>
              </w:rPr>
              <w:t>1</w:t>
            </w:r>
          </w:p>
        </w:tc>
        <w:tc>
          <w:tcPr>
            <w:tcW w:w="1352" w:type="dxa"/>
          </w:tcPr>
          <w:p w14:paraId="70C259A3" w14:textId="2D519157" w:rsidR="002545D3" w:rsidRPr="002545D3" w:rsidRDefault="002545D3" w:rsidP="00A21814">
            <w:pPr>
              <w:tabs>
                <w:tab w:val="left" w:pos="851"/>
              </w:tabs>
              <w:spacing w:after="0"/>
              <w:jc w:val="both"/>
              <w:cnfStyle w:val="100000000000" w:firstRow="1" w:lastRow="0" w:firstColumn="0" w:lastColumn="0" w:oddVBand="0" w:evenVBand="0" w:oddHBand="0" w:evenHBand="0" w:firstRowFirstColumn="0" w:firstRowLastColumn="0" w:lastRowFirstColumn="0" w:lastRowLastColumn="0"/>
              <w:rPr>
                <w:rFonts w:ascii="Times New Roman" w:eastAsia="MS Mincho" w:hAnsi="Times New Roman" w:cs="Times New Roman"/>
                <w:b w:val="0"/>
                <w:noProof/>
                <w:sz w:val="20"/>
              </w:rPr>
            </w:pPr>
            <w:r w:rsidRPr="007B67D8">
              <w:rPr>
                <w:rFonts w:ascii="Times New Roman" w:eastAsia="MS Mincho" w:hAnsi="Times New Roman" w:cs="Times New Roman"/>
                <w:b w:val="0"/>
                <w:noProof/>
                <w:sz w:val="20"/>
                <w:lang w:val="id-ID"/>
              </w:rPr>
              <w:t>Tahun ke-</w:t>
            </w:r>
            <w:r>
              <w:rPr>
                <w:rFonts w:ascii="Times New Roman" w:eastAsia="MS Mincho" w:hAnsi="Times New Roman" w:cs="Times New Roman"/>
                <w:b w:val="0"/>
                <w:noProof/>
                <w:sz w:val="20"/>
              </w:rPr>
              <w:t>2</w:t>
            </w:r>
          </w:p>
        </w:tc>
      </w:tr>
      <w:tr w:rsidR="002545D3" w:rsidRPr="007B67D8" w14:paraId="32D784BF" w14:textId="77777777" w:rsidTr="002545D3">
        <w:trPr>
          <w:cnfStyle w:val="000000100000" w:firstRow="0" w:lastRow="0" w:firstColumn="0" w:lastColumn="0" w:oddVBand="0" w:evenVBand="0" w:oddHBand="1" w:evenHBand="0" w:firstRowFirstColumn="0" w:firstRowLastColumn="0" w:lastRowFirstColumn="0" w:lastRowLastColumn="0"/>
          <w:trHeight w:val="620"/>
          <w:jc w:val="center"/>
        </w:trPr>
        <w:tc>
          <w:tcPr>
            <w:cnfStyle w:val="001000000000" w:firstRow="0" w:lastRow="0" w:firstColumn="1" w:lastColumn="0" w:oddVBand="0" w:evenVBand="0" w:oddHBand="0" w:evenHBand="0" w:firstRowFirstColumn="0" w:firstRowLastColumn="0" w:lastRowFirstColumn="0" w:lastRowLastColumn="0"/>
            <w:tcW w:w="520" w:type="dxa"/>
          </w:tcPr>
          <w:p w14:paraId="6D1CE37C" w14:textId="77777777" w:rsidR="002545D3" w:rsidRPr="007B67D8" w:rsidRDefault="002545D3" w:rsidP="00A21814">
            <w:pPr>
              <w:tabs>
                <w:tab w:val="left" w:pos="851"/>
              </w:tabs>
              <w:spacing w:after="0"/>
              <w:jc w:val="both"/>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1</w:t>
            </w:r>
          </w:p>
        </w:tc>
        <w:tc>
          <w:tcPr>
            <w:tcW w:w="1813" w:type="dxa"/>
          </w:tcPr>
          <w:p w14:paraId="08500BA7" w14:textId="77777777" w:rsidR="002545D3" w:rsidRPr="007B67D8" w:rsidRDefault="002545D3" w:rsidP="00A21814">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Publikasi ilmiah</w:t>
            </w:r>
          </w:p>
        </w:tc>
        <w:tc>
          <w:tcPr>
            <w:tcW w:w="2519" w:type="dxa"/>
          </w:tcPr>
          <w:p w14:paraId="01DBC609" w14:textId="77777777" w:rsidR="002545D3" w:rsidRPr="007B67D8" w:rsidRDefault="002545D3" w:rsidP="00A21814">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Internasional/ bereputasi Internasional</w:t>
            </w:r>
          </w:p>
        </w:tc>
        <w:tc>
          <w:tcPr>
            <w:tcW w:w="1351" w:type="dxa"/>
          </w:tcPr>
          <w:p w14:paraId="75F3611E" w14:textId="7402852F" w:rsidR="002545D3" w:rsidRPr="007B67D8" w:rsidRDefault="002C2E48" w:rsidP="002C2E48">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Pr>
                <w:rFonts w:ascii="Times New Roman" w:eastAsia="MS Mincho" w:hAnsi="Times New Roman" w:cs="Times New Roman"/>
                <w:noProof/>
                <w:sz w:val="20"/>
              </w:rPr>
              <w:t>Reviewed</w:t>
            </w:r>
          </w:p>
        </w:tc>
        <w:tc>
          <w:tcPr>
            <w:tcW w:w="1352" w:type="dxa"/>
          </w:tcPr>
          <w:p w14:paraId="14E1BB34" w14:textId="77777777" w:rsidR="002545D3" w:rsidRPr="007B67D8" w:rsidRDefault="002545D3" w:rsidP="00A21814">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Accepted (published)</w:t>
            </w:r>
          </w:p>
        </w:tc>
      </w:tr>
      <w:tr w:rsidR="002545D3" w:rsidRPr="007B67D8" w14:paraId="3876E820" w14:textId="77777777" w:rsidTr="002545D3">
        <w:trPr>
          <w:trHeight w:val="350"/>
          <w:jc w:val="center"/>
        </w:trPr>
        <w:tc>
          <w:tcPr>
            <w:cnfStyle w:val="001000000000" w:firstRow="0" w:lastRow="0" w:firstColumn="1" w:lastColumn="0" w:oddVBand="0" w:evenVBand="0" w:oddHBand="0" w:evenHBand="0" w:firstRowFirstColumn="0" w:firstRowLastColumn="0" w:lastRowFirstColumn="0" w:lastRowLastColumn="0"/>
            <w:tcW w:w="520" w:type="dxa"/>
          </w:tcPr>
          <w:p w14:paraId="110C5879" w14:textId="77777777" w:rsidR="002545D3" w:rsidRPr="007B67D8" w:rsidRDefault="002545D3" w:rsidP="00A21814">
            <w:pPr>
              <w:tabs>
                <w:tab w:val="left" w:pos="851"/>
              </w:tabs>
              <w:spacing w:after="0"/>
              <w:jc w:val="both"/>
              <w:rPr>
                <w:rFonts w:ascii="Times New Roman" w:eastAsia="MS Mincho" w:hAnsi="Times New Roman" w:cs="Times New Roman"/>
                <w:noProof/>
                <w:sz w:val="20"/>
                <w:lang w:val="id-ID"/>
              </w:rPr>
            </w:pPr>
          </w:p>
        </w:tc>
        <w:tc>
          <w:tcPr>
            <w:tcW w:w="1813" w:type="dxa"/>
          </w:tcPr>
          <w:p w14:paraId="21AADF91"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p>
        </w:tc>
        <w:tc>
          <w:tcPr>
            <w:tcW w:w="2519" w:type="dxa"/>
          </w:tcPr>
          <w:p w14:paraId="334F8DB3"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Nasional terakreditasi</w:t>
            </w:r>
          </w:p>
        </w:tc>
        <w:tc>
          <w:tcPr>
            <w:tcW w:w="1351" w:type="dxa"/>
          </w:tcPr>
          <w:p w14:paraId="13A2C7D7" w14:textId="439F2C47" w:rsidR="002545D3" w:rsidRPr="007B67D8" w:rsidRDefault="002C2E48"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Pr>
                <w:rFonts w:ascii="Times New Roman" w:eastAsia="MS Mincho" w:hAnsi="Times New Roman" w:cs="Times New Roman"/>
                <w:noProof/>
                <w:sz w:val="20"/>
              </w:rPr>
              <w:t>Reviewed</w:t>
            </w:r>
          </w:p>
        </w:tc>
        <w:tc>
          <w:tcPr>
            <w:tcW w:w="1352" w:type="dxa"/>
          </w:tcPr>
          <w:p w14:paraId="66D9469D"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published</w:t>
            </w:r>
          </w:p>
        </w:tc>
      </w:tr>
      <w:tr w:rsidR="0037061D" w:rsidRPr="007B67D8" w14:paraId="75E9CF6C" w14:textId="77777777" w:rsidTr="002545D3">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520" w:type="dxa"/>
          </w:tcPr>
          <w:p w14:paraId="1F2F1766" w14:textId="4BEF5EDE" w:rsidR="0037061D" w:rsidRPr="0037061D" w:rsidRDefault="0037061D" w:rsidP="0037061D">
            <w:pPr>
              <w:tabs>
                <w:tab w:val="left" w:pos="851"/>
              </w:tabs>
              <w:spacing w:after="0"/>
              <w:jc w:val="both"/>
              <w:rPr>
                <w:rFonts w:ascii="Times New Roman" w:eastAsia="MS Mincho" w:hAnsi="Times New Roman" w:cs="Times New Roman"/>
                <w:noProof/>
                <w:sz w:val="20"/>
                <w:lang w:val="en-GB"/>
              </w:rPr>
            </w:pPr>
            <w:r>
              <w:rPr>
                <w:rFonts w:ascii="Times New Roman" w:eastAsia="MS Mincho" w:hAnsi="Times New Roman" w:cs="Times New Roman"/>
                <w:noProof/>
                <w:sz w:val="20"/>
                <w:lang w:val="en-GB"/>
              </w:rPr>
              <w:t>2</w:t>
            </w:r>
          </w:p>
        </w:tc>
        <w:tc>
          <w:tcPr>
            <w:tcW w:w="1813" w:type="dxa"/>
          </w:tcPr>
          <w:p w14:paraId="6CA16E3B" w14:textId="4606E34F" w:rsidR="0037061D" w:rsidRPr="007B67D8" w:rsidRDefault="0037061D" w:rsidP="0037061D">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37061D">
              <w:rPr>
                <w:rFonts w:ascii="Times New Roman" w:eastAsia="MS Mincho" w:hAnsi="Times New Roman" w:cs="Times New Roman"/>
                <w:noProof/>
                <w:sz w:val="20"/>
                <w:lang w:val="id-ID"/>
              </w:rPr>
              <w:t>Hak Kekayaan Intelektual (HKI)</w:t>
            </w:r>
          </w:p>
        </w:tc>
        <w:tc>
          <w:tcPr>
            <w:tcW w:w="2519" w:type="dxa"/>
          </w:tcPr>
          <w:p w14:paraId="080EC6E5" w14:textId="114B2C43" w:rsidR="0037061D" w:rsidRPr="007B67D8" w:rsidRDefault="0037061D" w:rsidP="0037061D">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37061D">
              <w:rPr>
                <w:rFonts w:ascii="Times New Roman" w:eastAsia="MS Mincho" w:hAnsi="Times New Roman" w:cs="Times New Roman"/>
                <w:noProof/>
                <w:sz w:val="20"/>
                <w:lang w:val="id-ID"/>
              </w:rPr>
              <w:t>Paten sederhana</w:t>
            </w:r>
          </w:p>
        </w:tc>
        <w:tc>
          <w:tcPr>
            <w:tcW w:w="1351" w:type="dxa"/>
          </w:tcPr>
          <w:p w14:paraId="39F1039A" w14:textId="0BEDC2A9" w:rsidR="0037061D" w:rsidRPr="0037061D" w:rsidRDefault="0037061D" w:rsidP="0037061D">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37061D">
              <w:rPr>
                <w:rFonts w:ascii="Times New Roman" w:eastAsia="MS Mincho" w:hAnsi="Times New Roman" w:cs="Times New Roman"/>
                <w:noProof/>
                <w:sz w:val="20"/>
                <w:lang w:val="id-ID"/>
              </w:rPr>
              <w:t>draft</w:t>
            </w:r>
          </w:p>
        </w:tc>
        <w:tc>
          <w:tcPr>
            <w:tcW w:w="1352" w:type="dxa"/>
          </w:tcPr>
          <w:p w14:paraId="6E23FE90" w14:textId="125C183F" w:rsidR="0037061D" w:rsidRPr="0037061D" w:rsidRDefault="0037061D" w:rsidP="0037061D">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en-GB"/>
              </w:rPr>
            </w:pPr>
            <w:r>
              <w:rPr>
                <w:rFonts w:ascii="Times New Roman" w:eastAsia="MS Mincho" w:hAnsi="Times New Roman" w:cs="Times New Roman"/>
                <w:noProof/>
                <w:sz w:val="20"/>
                <w:lang w:val="en-GB"/>
              </w:rPr>
              <w:t>Draft</w:t>
            </w:r>
          </w:p>
        </w:tc>
      </w:tr>
      <w:tr w:rsidR="002545D3" w:rsidRPr="007B67D8" w14:paraId="13226996" w14:textId="77777777" w:rsidTr="002545D3">
        <w:trPr>
          <w:trHeight w:val="350"/>
          <w:jc w:val="center"/>
        </w:trPr>
        <w:tc>
          <w:tcPr>
            <w:cnfStyle w:val="001000000000" w:firstRow="0" w:lastRow="0" w:firstColumn="1" w:lastColumn="0" w:oddVBand="0" w:evenVBand="0" w:oddHBand="0" w:evenHBand="0" w:firstRowFirstColumn="0" w:firstRowLastColumn="0" w:lastRowFirstColumn="0" w:lastRowLastColumn="0"/>
            <w:tcW w:w="520" w:type="dxa"/>
          </w:tcPr>
          <w:p w14:paraId="6ED4EFE4" w14:textId="4E298FE2" w:rsidR="002545D3" w:rsidRPr="00110FCC" w:rsidRDefault="0037061D" w:rsidP="00A21814">
            <w:pPr>
              <w:tabs>
                <w:tab w:val="left" w:pos="851"/>
              </w:tabs>
              <w:spacing w:after="0"/>
              <w:jc w:val="both"/>
              <w:rPr>
                <w:rFonts w:ascii="Times New Roman" w:eastAsia="MS Mincho" w:hAnsi="Times New Roman" w:cs="Times New Roman"/>
                <w:noProof/>
                <w:sz w:val="20"/>
              </w:rPr>
            </w:pPr>
            <w:r>
              <w:rPr>
                <w:rFonts w:ascii="Times New Roman" w:eastAsia="MS Mincho" w:hAnsi="Times New Roman" w:cs="Times New Roman"/>
                <w:noProof/>
                <w:sz w:val="20"/>
              </w:rPr>
              <w:t>3</w:t>
            </w:r>
          </w:p>
        </w:tc>
        <w:tc>
          <w:tcPr>
            <w:tcW w:w="4332" w:type="dxa"/>
            <w:gridSpan w:val="2"/>
          </w:tcPr>
          <w:p w14:paraId="7A03E1DB" w14:textId="210FBC97" w:rsidR="002545D3" w:rsidRPr="002C2E48" w:rsidRDefault="002C2E48"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rPr>
            </w:pPr>
            <w:r>
              <w:rPr>
                <w:rFonts w:ascii="Times New Roman" w:eastAsia="MS Mincho" w:hAnsi="Times New Roman" w:cs="Times New Roman"/>
                <w:noProof/>
                <w:sz w:val="20"/>
              </w:rPr>
              <w:t xml:space="preserve">Desain / </w:t>
            </w:r>
            <w:r w:rsidR="002545D3" w:rsidRPr="007B67D8">
              <w:rPr>
                <w:rFonts w:ascii="Times New Roman" w:eastAsia="MS Mincho" w:hAnsi="Times New Roman" w:cs="Times New Roman"/>
                <w:noProof/>
                <w:sz w:val="20"/>
                <w:lang w:val="id-ID"/>
              </w:rPr>
              <w:t>Model</w:t>
            </w:r>
          </w:p>
        </w:tc>
        <w:tc>
          <w:tcPr>
            <w:tcW w:w="1351" w:type="dxa"/>
          </w:tcPr>
          <w:p w14:paraId="4E124236"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Produk</w:t>
            </w:r>
          </w:p>
        </w:tc>
        <w:tc>
          <w:tcPr>
            <w:tcW w:w="1352" w:type="dxa"/>
          </w:tcPr>
          <w:p w14:paraId="2D82EF48"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Penerapan</w:t>
            </w:r>
          </w:p>
        </w:tc>
      </w:tr>
      <w:tr w:rsidR="002545D3" w:rsidRPr="007B67D8" w14:paraId="701EE563" w14:textId="77777777" w:rsidTr="002545D3">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520" w:type="dxa"/>
          </w:tcPr>
          <w:p w14:paraId="2A395D76" w14:textId="26CFE503" w:rsidR="002545D3" w:rsidRPr="00110FCC" w:rsidRDefault="0037061D" w:rsidP="00A21814">
            <w:pPr>
              <w:tabs>
                <w:tab w:val="left" w:pos="851"/>
              </w:tabs>
              <w:spacing w:after="0"/>
              <w:jc w:val="both"/>
              <w:rPr>
                <w:rFonts w:ascii="Times New Roman" w:eastAsia="MS Mincho" w:hAnsi="Times New Roman" w:cs="Times New Roman"/>
                <w:noProof/>
                <w:sz w:val="20"/>
              </w:rPr>
            </w:pPr>
            <w:r>
              <w:rPr>
                <w:rFonts w:ascii="Times New Roman" w:eastAsia="MS Mincho" w:hAnsi="Times New Roman" w:cs="Times New Roman"/>
                <w:noProof/>
                <w:sz w:val="20"/>
              </w:rPr>
              <w:t>4</w:t>
            </w:r>
          </w:p>
        </w:tc>
        <w:tc>
          <w:tcPr>
            <w:tcW w:w="4332" w:type="dxa"/>
            <w:gridSpan w:val="2"/>
          </w:tcPr>
          <w:p w14:paraId="75C333A8" w14:textId="77777777" w:rsidR="002545D3" w:rsidRPr="007B67D8" w:rsidRDefault="002545D3" w:rsidP="00A21814">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Purwarupa/Prototipe</w:t>
            </w:r>
          </w:p>
        </w:tc>
        <w:tc>
          <w:tcPr>
            <w:tcW w:w="1351" w:type="dxa"/>
          </w:tcPr>
          <w:p w14:paraId="424176E8" w14:textId="77777777" w:rsidR="002545D3" w:rsidRPr="007B67D8" w:rsidRDefault="002545D3" w:rsidP="00A21814">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Produk</w:t>
            </w:r>
          </w:p>
        </w:tc>
        <w:tc>
          <w:tcPr>
            <w:tcW w:w="1352" w:type="dxa"/>
          </w:tcPr>
          <w:p w14:paraId="647B7AB2" w14:textId="77777777" w:rsidR="002545D3" w:rsidRPr="007B67D8" w:rsidRDefault="002545D3" w:rsidP="00A21814">
            <w:pPr>
              <w:tabs>
                <w:tab w:val="left" w:pos="851"/>
              </w:tabs>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Penerapan</w:t>
            </w:r>
          </w:p>
        </w:tc>
      </w:tr>
      <w:tr w:rsidR="002545D3" w:rsidRPr="007B67D8" w14:paraId="66567CDD" w14:textId="77777777" w:rsidTr="002545D3">
        <w:trPr>
          <w:trHeight w:val="350"/>
          <w:jc w:val="center"/>
        </w:trPr>
        <w:tc>
          <w:tcPr>
            <w:cnfStyle w:val="001000000000" w:firstRow="0" w:lastRow="0" w:firstColumn="1" w:lastColumn="0" w:oddVBand="0" w:evenVBand="0" w:oddHBand="0" w:evenHBand="0" w:firstRowFirstColumn="0" w:firstRowLastColumn="0" w:lastRowFirstColumn="0" w:lastRowLastColumn="0"/>
            <w:tcW w:w="520" w:type="dxa"/>
          </w:tcPr>
          <w:p w14:paraId="00BD4AF3" w14:textId="3548EB49" w:rsidR="002545D3" w:rsidRPr="00110FCC" w:rsidRDefault="0037061D" w:rsidP="00A21814">
            <w:pPr>
              <w:tabs>
                <w:tab w:val="left" w:pos="851"/>
              </w:tabs>
              <w:spacing w:after="0"/>
              <w:jc w:val="both"/>
              <w:rPr>
                <w:rFonts w:ascii="Times New Roman" w:eastAsia="MS Mincho" w:hAnsi="Times New Roman" w:cs="Times New Roman"/>
                <w:noProof/>
                <w:sz w:val="20"/>
              </w:rPr>
            </w:pPr>
            <w:r>
              <w:rPr>
                <w:rFonts w:ascii="Times New Roman" w:eastAsia="MS Mincho" w:hAnsi="Times New Roman" w:cs="Times New Roman"/>
                <w:noProof/>
                <w:sz w:val="20"/>
              </w:rPr>
              <w:t>5</w:t>
            </w:r>
          </w:p>
        </w:tc>
        <w:tc>
          <w:tcPr>
            <w:tcW w:w="4332" w:type="dxa"/>
            <w:gridSpan w:val="2"/>
          </w:tcPr>
          <w:p w14:paraId="78F0EDFE"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Tingkat kesiapan teknologi (TKT)</w:t>
            </w:r>
          </w:p>
        </w:tc>
        <w:tc>
          <w:tcPr>
            <w:tcW w:w="1351" w:type="dxa"/>
          </w:tcPr>
          <w:p w14:paraId="36ADDBF0"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3</w:t>
            </w:r>
          </w:p>
        </w:tc>
        <w:tc>
          <w:tcPr>
            <w:tcW w:w="1352" w:type="dxa"/>
          </w:tcPr>
          <w:p w14:paraId="46DB4E45" w14:textId="77777777" w:rsidR="002545D3" w:rsidRPr="007B67D8" w:rsidRDefault="002545D3" w:rsidP="00A21814">
            <w:pPr>
              <w:tabs>
                <w:tab w:val="left" w:pos="851"/>
              </w:tabs>
              <w:spacing w:after="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s="Times New Roman"/>
                <w:noProof/>
                <w:sz w:val="20"/>
                <w:lang w:val="id-ID"/>
              </w:rPr>
            </w:pPr>
            <w:r w:rsidRPr="007B67D8">
              <w:rPr>
                <w:rFonts w:ascii="Times New Roman" w:eastAsia="MS Mincho" w:hAnsi="Times New Roman" w:cs="Times New Roman"/>
                <w:noProof/>
                <w:sz w:val="20"/>
                <w:lang w:val="id-ID"/>
              </w:rPr>
              <w:t>4</w:t>
            </w:r>
          </w:p>
        </w:tc>
      </w:tr>
    </w:tbl>
    <w:p w14:paraId="7682B749" w14:textId="77777777" w:rsidR="00A44E7C" w:rsidRDefault="00A44E7C" w:rsidP="00A44E7C">
      <w:pPr>
        <w:pStyle w:val="BAB"/>
        <w:numPr>
          <w:ilvl w:val="0"/>
          <w:numId w:val="0"/>
        </w:numPr>
        <w:ind w:left="357"/>
        <w:jc w:val="left"/>
        <w:rPr>
          <w:noProof/>
        </w:rPr>
      </w:pPr>
      <w:bookmarkStart w:id="23" w:name="_Toc530791460"/>
    </w:p>
    <w:p w14:paraId="1F011549" w14:textId="294927A5" w:rsidR="0014693F" w:rsidRPr="00257AB2" w:rsidRDefault="0017285A" w:rsidP="00A21814">
      <w:pPr>
        <w:pStyle w:val="BAB"/>
        <w:rPr>
          <w:noProof/>
        </w:rPr>
      </w:pPr>
      <w:r w:rsidRPr="00257AB2">
        <w:rPr>
          <w:noProof/>
        </w:rPr>
        <w:t>PROSPEK DAN MANFAAT</w:t>
      </w:r>
      <w:bookmarkEnd w:id="23"/>
    </w:p>
    <w:p w14:paraId="59038F88" w14:textId="0FBE5D44" w:rsidR="002C2E48" w:rsidRDefault="0032108E" w:rsidP="00E15CE0">
      <w:pPr>
        <w:pStyle w:val="TEKS"/>
        <w:rPr>
          <w:noProof/>
        </w:rPr>
      </w:pPr>
      <w:r w:rsidRPr="00257AB2">
        <w:rPr>
          <w:noProof/>
        </w:rPr>
        <w:t xml:space="preserve">Penelitian dan pengembangan yang kreatif dan inovatif sangat penting dan dibutuhkan dalam meningkatkan kemandirian teknologi nasional. Hal ini selaras dengan salah satu program nawa cita pemerintah Indonesia. </w:t>
      </w:r>
      <w:r w:rsidR="009454A6" w:rsidRPr="00257AB2">
        <w:rPr>
          <w:noProof/>
        </w:rPr>
        <w:t xml:space="preserve">Pengembangan perangkat lunak </w:t>
      </w:r>
      <w:r w:rsidR="002C2E48" w:rsidRPr="002C2E48">
        <w:rPr>
          <w:noProof/>
        </w:rPr>
        <w:t xml:space="preserve">berupa sistem cerdas pendukung keputusan </w:t>
      </w:r>
      <w:r w:rsidR="009454A6" w:rsidRPr="00257AB2">
        <w:rPr>
          <w:noProof/>
        </w:rPr>
        <w:t xml:space="preserve">yang dilakukan pada penelitian ini </w:t>
      </w:r>
      <w:r w:rsidRPr="00257AB2">
        <w:rPr>
          <w:noProof/>
        </w:rPr>
        <w:t xml:space="preserve">sangat mendukung tercapainya peningkatan kemandirian teknologi </w:t>
      </w:r>
      <w:r w:rsidR="009454A6" w:rsidRPr="00257AB2">
        <w:rPr>
          <w:noProof/>
        </w:rPr>
        <w:t>informasi dan komunikasi</w:t>
      </w:r>
      <w:r w:rsidRPr="00257AB2">
        <w:rPr>
          <w:noProof/>
        </w:rPr>
        <w:t>,</w:t>
      </w:r>
      <w:r w:rsidR="00EB4A44" w:rsidRPr="00BC5F02">
        <w:rPr>
          <w:noProof/>
        </w:rPr>
        <w:t xml:space="preserve"> serta kebencanaan</w:t>
      </w:r>
      <w:r w:rsidRPr="00257AB2">
        <w:rPr>
          <w:noProof/>
        </w:rPr>
        <w:t xml:space="preserve"> khususnya </w:t>
      </w:r>
      <w:r w:rsidR="00A92EAD" w:rsidRPr="00257AB2">
        <w:rPr>
          <w:noProof/>
        </w:rPr>
        <w:t xml:space="preserve">sistem </w:t>
      </w:r>
      <w:r w:rsidR="00EB4A44" w:rsidRPr="00BC5F02">
        <w:rPr>
          <w:noProof/>
        </w:rPr>
        <w:t xml:space="preserve">kesiapsiagaan untuk  kedaruratan nuklir dan </w:t>
      </w:r>
      <w:r w:rsidR="00A92EAD" w:rsidRPr="00257AB2">
        <w:rPr>
          <w:noProof/>
        </w:rPr>
        <w:t xml:space="preserve">radiologi </w:t>
      </w:r>
      <w:r w:rsidR="00EB4A44" w:rsidRPr="00BC5F02">
        <w:rPr>
          <w:noProof/>
        </w:rPr>
        <w:t>di kawasan nuklir Yogyakarta</w:t>
      </w:r>
      <w:r w:rsidRPr="00257AB2">
        <w:rPr>
          <w:noProof/>
        </w:rPr>
        <w:t>.</w:t>
      </w:r>
      <w:r w:rsidR="00B12CF6" w:rsidRPr="00257AB2">
        <w:rPr>
          <w:noProof/>
        </w:rPr>
        <w:t xml:space="preserve"> Hasil penelitian ini dapat dikembangkan </w:t>
      </w:r>
      <w:r w:rsidR="00A92EAD" w:rsidRPr="00257AB2">
        <w:rPr>
          <w:noProof/>
        </w:rPr>
        <w:t xml:space="preserve">menjadi sistem </w:t>
      </w:r>
      <w:r w:rsidR="00EB4A44" w:rsidRPr="00BC5F02">
        <w:rPr>
          <w:noProof/>
        </w:rPr>
        <w:t xml:space="preserve">peringatan dini dan </w:t>
      </w:r>
      <w:r w:rsidR="00A92EAD" w:rsidRPr="00257AB2">
        <w:rPr>
          <w:noProof/>
        </w:rPr>
        <w:t xml:space="preserve">pendukung keputusan </w:t>
      </w:r>
      <w:r w:rsidR="00EB4A44" w:rsidRPr="00BC5F02">
        <w:rPr>
          <w:noProof/>
        </w:rPr>
        <w:t xml:space="preserve">yang </w:t>
      </w:r>
      <w:r w:rsidR="00A92EAD" w:rsidRPr="00257AB2">
        <w:rPr>
          <w:noProof/>
        </w:rPr>
        <w:t xml:space="preserve">terintegrasi sehingga upaya kesiapsiagaan dan manajemen kedaruratan nuklir dan radiologi dapat saling terkoordinasi pada skala local (pemilik fasilitas nuklir), daerah (BPBD), dan nasional (BNPB), </w:t>
      </w:r>
      <w:r w:rsidR="00EB4A44" w:rsidRPr="00BC5F02">
        <w:rPr>
          <w:noProof/>
        </w:rPr>
        <w:t xml:space="preserve">bahkan </w:t>
      </w:r>
      <w:r w:rsidR="00B12CF6" w:rsidRPr="00257AB2">
        <w:rPr>
          <w:noProof/>
        </w:rPr>
        <w:t xml:space="preserve">diharapkan </w:t>
      </w:r>
      <w:r w:rsidR="00A92EAD" w:rsidRPr="00257AB2">
        <w:rPr>
          <w:noProof/>
        </w:rPr>
        <w:t xml:space="preserve">mengoptimalkan penanggulangan kedaruratan </w:t>
      </w:r>
      <w:r w:rsidR="00EB4A44" w:rsidRPr="00BC5F02">
        <w:rPr>
          <w:noProof/>
        </w:rPr>
        <w:t>kegagalan teknologi secara umum.</w:t>
      </w:r>
    </w:p>
    <w:p w14:paraId="150CA2FE" w14:textId="77777777" w:rsidR="00A44E7C" w:rsidRDefault="00A44E7C" w:rsidP="00E15CE0">
      <w:pPr>
        <w:pStyle w:val="TEKS"/>
        <w:rPr>
          <w:noProof/>
        </w:rPr>
      </w:pPr>
    </w:p>
    <w:p w14:paraId="468922F6" w14:textId="77777777" w:rsidR="00FB34FE" w:rsidRPr="00257AB2" w:rsidRDefault="00B2015E" w:rsidP="00B2015E">
      <w:pPr>
        <w:pStyle w:val="BAB"/>
        <w:rPr>
          <w:noProof/>
        </w:rPr>
      </w:pPr>
      <w:bookmarkStart w:id="24" w:name="_Toc530791461"/>
      <w:r w:rsidRPr="00257AB2">
        <w:rPr>
          <w:noProof/>
        </w:rPr>
        <w:t>BIAYA DAN JADWAL</w:t>
      </w:r>
      <w:bookmarkEnd w:id="24"/>
    </w:p>
    <w:p w14:paraId="160F0EA9" w14:textId="77777777" w:rsidR="00B2015E" w:rsidRDefault="00B2015E" w:rsidP="00B2015E">
      <w:pPr>
        <w:pStyle w:val="SubBab"/>
        <w:rPr>
          <w:noProof/>
        </w:rPr>
      </w:pPr>
      <w:bookmarkStart w:id="25" w:name="_Toc530791462"/>
      <w:r w:rsidRPr="00257AB2">
        <w:rPr>
          <w:noProof/>
        </w:rPr>
        <w:t>Anggaran Biaya</w:t>
      </w:r>
      <w:bookmarkEnd w:id="25"/>
    </w:p>
    <w:tbl>
      <w:tblPr>
        <w:tblW w:w="0" w:type="auto"/>
        <w:tblLook w:val="04A0" w:firstRow="1" w:lastRow="0" w:firstColumn="1" w:lastColumn="0" w:noHBand="0" w:noVBand="1"/>
      </w:tblPr>
      <w:tblGrid>
        <w:gridCol w:w="462"/>
        <w:gridCol w:w="6100"/>
        <w:gridCol w:w="1227"/>
        <w:gridCol w:w="1227"/>
      </w:tblGrid>
      <w:tr w:rsidR="007A2BF1" w:rsidRPr="00927CE5" w14:paraId="66C60D62" w14:textId="77777777" w:rsidTr="00A40D2B">
        <w:trPr>
          <w:trHeight w:val="580"/>
          <w:tblHeader/>
        </w:trPr>
        <w:tc>
          <w:tcPr>
            <w:tcW w:w="0" w:type="auto"/>
            <w:vMerge w:val="restart"/>
            <w:tcBorders>
              <w:top w:val="single" w:sz="4" w:space="0" w:color="auto"/>
              <w:left w:val="single" w:sz="4" w:space="0" w:color="auto"/>
              <w:right w:val="single" w:sz="4" w:space="0" w:color="auto"/>
            </w:tcBorders>
            <w:shd w:val="clear" w:color="auto" w:fill="auto"/>
            <w:vAlign w:val="center"/>
            <w:hideMark/>
          </w:tcPr>
          <w:p w14:paraId="5AB23452" w14:textId="77777777" w:rsidR="007A2BF1" w:rsidRPr="007A2BF1" w:rsidRDefault="007A2BF1" w:rsidP="007A2BF1">
            <w:pPr>
              <w:spacing w:after="0" w:line="240" w:lineRule="auto"/>
              <w:jc w:val="center"/>
              <w:rPr>
                <w:rFonts w:ascii="Times New Roman" w:eastAsia="Times New Roman" w:hAnsi="Times New Roman" w:cs="Times New Roman"/>
                <w:b/>
                <w:color w:val="000000"/>
                <w:sz w:val="20"/>
              </w:rPr>
            </w:pPr>
            <w:r w:rsidRPr="007A2BF1">
              <w:rPr>
                <w:rFonts w:ascii="Times New Roman" w:eastAsia="Times New Roman" w:hAnsi="Times New Roman" w:cs="Times New Roman"/>
                <w:b/>
                <w:color w:val="000000"/>
                <w:sz w:val="20"/>
              </w:rPr>
              <w:t>No</w:t>
            </w:r>
          </w:p>
          <w:p w14:paraId="018E2035" w14:textId="77777777" w:rsidR="007A2BF1" w:rsidRPr="007A2BF1" w:rsidRDefault="007A2BF1" w:rsidP="007A2BF1">
            <w:pPr>
              <w:spacing w:after="0" w:line="240" w:lineRule="auto"/>
              <w:jc w:val="center"/>
              <w:rPr>
                <w:rFonts w:ascii="Times New Roman" w:eastAsia="Times New Roman" w:hAnsi="Times New Roman" w:cs="Times New Roman"/>
                <w:b/>
                <w:color w:val="000000"/>
                <w:sz w:val="20"/>
              </w:rPr>
            </w:pPr>
          </w:p>
        </w:tc>
        <w:tc>
          <w:tcPr>
            <w:tcW w:w="0" w:type="auto"/>
            <w:vMerge w:val="restart"/>
            <w:tcBorders>
              <w:top w:val="single" w:sz="4" w:space="0" w:color="auto"/>
              <w:left w:val="nil"/>
              <w:right w:val="single" w:sz="4" w:space="0" w:color="auto"/>
            </w:tcBorders>
            <w:shd w:val="clear" w:color="auto" w:fill="auto"/>
            <w:vAlign w:val="center"/>
            <w:hideMark/>
          </w:tcPr>
          <w:p w14:paraId="447652BE" w14:textId="77777777" w:rsidR="007A2BF1" w:rsidRPr="007A2BF1" w:rsidRDefault="007A2BF1" w:rsidP="007A2BF1">
            <w:pPr>
              <w:spacing w:after="0" w:line="240" w:lineRule="auto"/>
              <w:jc w:val="center"/>
              <w:rPr>
                <w:rFonts w:ascii="Times New Roman" w:eastAsia="Times New Roman" w:hAnsi="Times New Roman" w:cs="Times New Roman"/>
                <w:b/>
                <w:color w:val="000000"/>
                <w:sz w:val="20"/>
              </w:rPr>
            </w:pPr>
            <w:proofErr w:type="spellStart"/>
            <w:r w:rsidRPr="007A2BF1">
              <w:rPr>
                <w:rFonts w:ascii="Times New Roman" w:eastAsia="Times New Roman" w:hAnsi="Times New Roman" w:cs="Times New Roman"/>
                <w:b/>
                <w:color w:val="000000"/>
                <w:sz w:val="20"/>
              </w:rPr>
              <w:t>Jenis</w:t>
            </w:r>
            <w:proofErr w:type="spellEnd"/>
            <w:r w:rsidRPr="007A2BF1">
              <w:rPr>
                <w:rFonts w:ascii="Times New Roman" w:eastAsia="Times New Roman" w:hAnsi="Times New Roman" w:cs="Times New Roman"/>
                <w:b/>
                <w:color w:val="000000"/>
                <w:sz w:val="20"/>
              </w:rPr>
              <w:t xml:space="preserve"> </w:t>
            </w:r>
            <w:proofErr w:type="spellStart"/>
            <w:r w:rsidRPr="007A2BF1">
              <w:rPr>
                <w:rFonts w:ascii="Times New Roman" w:eastAsia="Times New Roman" w:hAnsi="Times New Roman" w:cs="Times New Roman"/>
                <w:b/>
                <w:color w:val="000000"/>
                <w:sz w:val="20"/>
              </w:rPr>
              <w:t>Pengeluaran</w:t>
            </w:r>
            <w:proofErr w:type="spellEnd"/>
          </w:p>
          <w:p w14:paraId="0A51136D" w14:textId="77777777" w:rsidR="007A2BF1" w:rsidRPr="007A2BF1" w:rsidRDefault="007A2BF1" w:rsidP="007A2BF1">
            <w:pPr>
              <w:spacing w:after="0" w:line="240" w:lineRule="auto"/>
              <w:jc w:val="center"/>
              <w:rPr>
                <w:rFonts w:ascii="Times New Roman" w:eastAsia="Times New Roman" w:hAnsi="Times New Roman" w:cs="Times New Roman"/>
                <w:b/>
                <w:color w:val="000000"/>
                <w:sz w:val="20"/>
              </w:rPr>
            </w:pP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362F7B7" w14:textId="77777777" w:rsidR="007A2BF1" w:rsidRPr="007A2BF1" w:rsidRDefault="007A2BF1" w:rsidP="007A2BF1">
            <w:pPr>
              <w:spacing w:after="0" w:line="240" w:lineRule="auto"/>
              <w:jc w:val="center"/>
              <w:rPr>
                <w:rFonts w:ascii="Times New Roman" w:eastAsia="Times New Roman" w:hAnsi="Times New Roman" w:cs="Times New Roman"/>
                <w:b/>
                <w:color w:val="000000"/>
                <w:sz w:val="20"/>
              </w:rPr>
            </w:pPr>
            <w:proofErr w:type="spellStart"/>
            <w:r w:rsidRPr="007A2BF1">
              <w:rPr>
                <w:rFonts w:ascii="Times New Roman" w:eastAsia="Times New Roman" w:hAnsi="Times New Roman" w:cs="Times New Roman"/>
                <w:b/>
                <w:color w:val="000000"/>
                <w:sz w:val="20"/>
              </w:rPr>
              <w:t>Biaya</w:t>
            </w:r>
            <w:proofErr w:type="spellEnd"/>
            <w:r w:rsidRPr="007A2BF1">
              <w:rPr>
                <w:rFonts w:ascii="Times New Roman" w:eastAsia="Times New Roman" w:hAnsi="Times New Roman" w:cs="Times New Roman"/>
                <w:b/>
                <w:color w:val="000000"/>
                <w:sz w:val="20"/>
              </w:rPr>
              <w:t xml:space="preserve"> yang </w:t>
            </w:r>
            <w:proofErr w:type="spellStart"/>
            <w:r w:rsidRPr="007A2BF1">
              <w:rPr>
                <w:rFonts w:ascii="Times New Roman" w:eastAsia="Times New Roman" w:hAnsi="Times New Roman" w:cs="Times New Roman"/>
                <w:b/>
                <w:color w:val="000000"/>
                <w:sz w:val="20"/>
              </w:rPr>
              <w:t>diusulkan</w:t>
            </w:r>
            <w:proofErr w:type="spellEnd"/>
            <w:r w:rsidRPr="007A2BF1">
              <w:rPr>
                <w:rFonts w:ascii="Times New Roman" w:eastAsia="Times New Roman" w:hAnsi="Times New Roman" w:cs="Times New Roman"/>
                <w:b/>
                <w:color w:val="000000"/>
                <w:sz w:val="20"/>
              </w:rPr>
              <w:t xml:space="preserve"> (</w:t>
            </w:r>
            <w:proofErr w:type="spellStart"/>
            <w:r w:rsidRPr="007A2BF1">
              <w:rPr>
                <w:rFonts w:ascii="Times New Roman" w:eastAsia="Times New Roman" w:hAnsi="Times New Roman" w:cs="Times New Roman"/>
                <w:b/>
                <w:color w:val="000000"/>
                <w:sz w:val="20"/>
              </w:rPr>
              <w:t>Rp</w:t>
            </w:r>
            <w:proofErr w:type="spellEnd"/>
            <w:r w:rsidRPr="007A2BF1">
              <w:rPr>
                <w:rFonts w:ascii="Times New Roman" w:eastAsia="Times New Roman" w:hAnsi="Times New Roman" w:cs="Times New Roman"/>
                <w:b/>
                <w:color w:val="000000"/>
                <w:sz w:val="20"/>
              </w:rPr>
              <w:t>)</w:t>
            </w:r>
          </w:p>
        </w:tc>
      </w:tr>
      <w:tr w:rsidR="00D2609A" w:rsidRPr="00927CE5" w14:paraId="05E2A220" w14:textId="77777777" w:rsidTr="00A40D2B">
        <w:trPr>
          <w:trHeight w:val="290"/>
          <w:tblHeader/>
        </w:trPr>
        <w:tc>
          <w:tcPr>
            <w:tcW w:w="0" w:type="auto"/>
            <w:vMerge/>
            <w:tcBorders>
              <w:left w:val="single" w:sz="4" w:space="0" w:color="auto"/>
              <w:bottom w:val="single" w:sz="4" w:space="0" w:color="auto"/>
              <w:right w:val="single" w:sz="4" w:space="0" w:color="auto"/>
            </w:tcBorders>
            <w:shd w:val="clear" w:color="auto" w:fill="auto"/>
            <w:vAlign w:val="center"/>
            <w:hideMark/>
          </w:tcPr>
          <w:p w14:paraId="56FC43A3" w14:textId="77777777" w:rsidR="00D2609A" w:rsidRPr="007A2BF1" w:rsidRDefault="00D2609A" w:rsidP="007A2BF1">
            <w:pPr>
              <w:spacing w:after="0" w:line="240" w:lineRule="auto"/>
              <w:jc w:val="center"/>
              <w:rPr>
                <w:rFonts w:ascii="Times New Roman" w:eastAsia="Times New Roman" w:hAnsi="Times New Roman" w:cs="Times New Roman"/>
                <w:b/>
                <w:color w:val="000000"/>
                <w:sz w:val="20"/>
              </w:rPr>
            </w:pPr>
          </w:p>
        </w:tc>
        <w:tc>
          <w:tcPr>
            <w:tcW w:w="0" w:type="auto"/>
            <w:vMerge/>
            <w:tcBorders>
              <w:left w:val="nil"/>
              <w:bottom w:val="single" w:sz="4" w:space="0" w:color="auto"/>
              <w:right w:val="single" w:sz="4" w:space="0" w:color="auto"/>
            </w:tcBorders>
            <w:shd w:val="clear" w:color="auto" w:fill="auto"/>
            <w:vAlign w:val="center"/>
            <w:hideMark/>
          </w:tcPr>
          <w:p w14:paraId="26BBB8A8" w14:textId="77777777" w:rsidR="00D2609A" w:rsidRPr="007A2BF1" w:rsidRDefault="00D2609A" w:rsidP="007A2BF1">
            <w:pPr>
              <w:spacing w:after="0" w:line="240" w:lineRule="auto"/>
              <w:jc w:val="center"/>
              <w:rPr>
                <w:rFonts w:ascii="Times New Roman" w:eastAsia="Times New Roman" w:hAnsi="Times New Roman" w:cs="Times New Roman"/>
                <w:b/>
                <w:color w:val="000000"/>
                <w:sz w:val="20"/>
              </w:rPr>
            </w:pPr>
          </w:p>
        </w:tc>
        <w:tc>
          <w:tcPr>
            <w:tcW w:w="0" w:type="auto"/>
            <w:tcBorders>
              <w:top w:val="nil"/>
              <w:left w:val="nil"/>
              <w:bottom w:val="single" w:sz="4" w:space="0" w:color="auto"/>
              <w:right w:val="single" w:sz="4" w:space="0" w:color="auto"/>
            </w:tcBorders>
            <w:shd w:val="clear" w:color="auto" w:fill="auto"/>
            <w:vAlign w:val="center"/>
            <w:hideMark/>
          </w:tcPr>
          <w:p w14:paraId="60EAD30D" w14:textId="1EA37E3E" w:rsidR="00D2609A" w:rsidRPr="007A2BF1" w:rsidRDefault="00D2609A" w:rsidP="007A2BF1">
            <w:pPr>
              <w:spacing w:after="0" w:line="240" w:lineRule="auto"/>
              <w:jc w:val="center"/>
              <w:rPr>
                <w:rFonts w:ascii="Times New Roman" w:eastAsia="Times New Roman" w:hAnsi="Times New Roman" w:cs="Times New Roman"/>
                <w:b/>
                <w:color w:val="000000"/>
                <w:sz w:val="20"/>
              </w:rPr>
            </w:pPr>
            <w:proofErr w:type="spellStart"/>
            <w:r w:rsidRPr="007A2BF1">
              <w:rPr>
                <w:rFonts w:ascii="Times New Roman" w:eastAsia="Times New Roman" w:hAnsi="Times New Roman" w:cs="Times New Roman"/>
                <w:b/>
                <w:color w:val="000000"/>
                <w:sz w:val="20"/>
              </w:rPr>
              <w:t>Tahun</w:t>
            </w:r>
            <w:proofErr w:type="spellEnd"/>
            <w:r w:rsidRPr="007A2BF1">
              <w:rPr>
                <w:rFonts w:ascii="Times New Roman" w:eastAsia="Times New Roman" w:hAnsi="Times New Roman" w:cs="Times New Roman"/>
                <w:b/>
                <w:color w:val="000000"/>
                <w:sz w:val="20"/>
              </w:rPr>
              <w:t xml:space="preserve"> ke-</w:t>
            </w:r>
            <w:r w:rsidR="002C2E48">
              <w:rPr>
                <w:rFonts w:ascii="Times New Roman" w:eastAsia="Times New Roman" w:hAnsi="Times New Roman" w:cs="Times New Roman"/>
                <w:b/>
                <w:color w:val="000000"/>
                <w:sz w:val="20"/>
              </w:rPr>
              <w:t>1</w:t>
            </w:r>
          </w:p>
        </w:tc>
        <w:tc>
          <w:tcPr>
            <w:tcW w:w="0" w:type="auto"/>
            <w:tcBorders>
              <w:top w:val="nil"/>
              <w:left w:val="nil"/>
              <w:bottom w:val="single" w:sz="4" w:space="0" w:color="auto"/>
              <w:right w:val="single" w:sz="4" w:space="0" w:color="auto"/>
            </w:tcBorders>
            <w:shd w:val="clear" w:color="auto" w:fill="auto"/>
            <w:vAlign w:val="center"/>
            <w:hideMark/>
          </w:tcPr>
          <w:p w14:paraId="2BAF79DB" w14:textId="7EF04E51" w:rsidR="00D2609A" w:rsidRPr="007A2BF1" w:rsidRDefault="00D2609A" w:rsidP="007A2BF1">
            <w:pPr>
              <w:spacing w:after="0" w:line="240" w:lineRule="auto"/>
              <w:jc w:val="center"/>
              <w:rPr>
                <w:rFonts w:ascii="Times New Roman" w:eastAsia="Times New Roman" w:hAnsi="Times New Roman" w:cs="Times New Roman"/>
                <w:b/>
                <w:color w:val="000000"/>
                <w:sz w:val="20"/>
              </w:rPr>
            </w:pPr>
            <w:proofErr w:type="spellStart"/>
            <w:r w:rsidRPr="007A2BF1">
              <w:rPr>
                <w:rFonts w:ascii="Times New Roman" w:eastAsia="Times New Roman" w:hAnsi="Times New Roman" w:cs="Times New Roman"/>
                <w:b/>
                <w:color w:val="000000"/>
                <w:sz w:val="20"/>
              </w:rPr>
              <w:t>Tahun</w:t>
            </w:r>
            <w:proofErr w:type="spellEnd"/>
            <w:r w:rsidRPr="007A2BF1">
              <w:rPr>
                <w:rFonts w:ascii="Times New Roman" w:eastAsia="Times New Roman" w:hAnsi="Times New Roman" w:cs="Times New Roman"/>
                <w:b/>
                <w:color w:val="000000"/>
                <w:sz w:val="20"/>
              </w:rPr>
              <w:t xml:space="preserve"> ke-</w:t>
            </w:r>
            <w:r w:rsidR="002C2E48">
              <w:rPr>
                <w:rFonts w:ascii="Times New Roman" w:eastAsia="Times New Roman" w:hAnsi="Times New Roman" w:cs="Times New Roman"/>
                <w:b/>
                <w:color w:val="000000"/>
                <w:sz w:val="20"/>
              </w:rPr>
              <w:t>2</w:t>
            </w:r>
          </w:p>
        </w:tc>
      </w:tr>
      <w:tr w:rsidR="004D39AE" w:rsidRPr="00927CE5" w14:paraId="0D22D5C3" w14:textId="77777777" w:rsidTr="00110FCC">
        <w:trPr>
          <w:trHeight w:val="46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7257C0" w14:textId="77777777" w:rsidR="004D39AE" w:rsidRPr="00927CE5" w:rsidRDefault="004D39AE" w:rsidP="004D39AE">
            <w:pPr>
              <w:spacing w:after="0" w:line="240" w:lineRule="auto"/>
              <w:jc w:val="center"/>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t>1</w:t>
            </w:r>
          </w:p>
        </w:tc>
        <w:tc>
          <w:tcPr>
            <w:tcW w:w="0" w:type="auto"/>
            <w:tcBorders>
              <w:top w:val="nil"/>
              <w:left w:val="nil"/>
              <w:bottom w:val="single" w:sz="4" w:space="0" w:color="auto"/>
              <w:right w:val="single" w:sz="4" w:space="0" w:color="auto"/>
            </w:tcBorders>
            <w:shd w:val="clear" w:color="auto" w:fill="auto"/>
            <w:vAlign w:val="center"/>
            <w:hideMark/>
          </w:tcPr>
          <w:p w14:paraId="579D4E72" w14:textId="77777777" w:rsidR="004D39AE" w:rsidRPr="00927CE5" w:rsidRDefault="004D39AE" w:rsidP="004D39AE">
            <w:pPr>
              <w:spacing w:after="0" w:line="240" w:lineRule="auto"/>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t xml:space="preserve">Honorarium </w:t>
            </w:r>
            <w:proofErr w:type="spellStart"/>
            <w:r w:rsidRPr="00927CE5">
              <w:rPr>
                <w:rFonts w:ascii="Times New Roman" w:eastAsia="Times New Roman" w:hAnsi="Times New Roman" w:cs="Times New Roman"/>
                <w:color w:val="000000"/>
                <w:sz w:val="20"/>
              </w:rPr>
              <w:t>untuk</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pelaksana</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petugas</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laboratorium</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pengumpul</w:t>
            </w:r>
            <w:proofErr w:type="spellEnd"/>
            <w:r w:rsidRPr="00927CE5">
              <w:rPr>
                <w:rFonts w:ascii="Times New Roman" w:eastAsia="Times New Roman" w:hAnsi="Times New Roman" w:cs="Times New Roman"/>
                <w:color w:val="000000"/>
                <w:sz w:val="20"/>
              </w:rPr>
              <w:t xml:space="preserve"> data. </w:t>
            </w:r>
            <w:proofErr w:type="spellStart"/>
            <w:r w:rsidRPr="00927CE5">
              <w:rPr>
                <w:rFonts w:ascii="Times New Roman" w:eastAsia="Times New Roman" w:hAnsi="Times New Roman" w:cs="Times New Roman"/>
                <w:color w:val="000000"/>
                <w:sz w:val="20"/>
              </w:rPr>
              <w:t>pengolah</w:t>
            </w:r>
            <w:proofErr w:type="spellEnd"/>
            <w:r w:rsidRPr="00927CE5">
              <w:rPr>
                <w:rFonts w:ascii="Times New Roman" w:eastAsia="Times New Roman" w:hAnsi="Times New Roman" w:cs="Times New Roman"/>
                <w:color w:val="000000"/>
                <w:sz w:val="20"/>
              </w:rPr>
              <w:t xml:space="preserve"> data. </w:t>
            </w:r>
            <w:proofErr w:type="spellStart"/>
            <w:r w:rsidRPr="00927CE5">
              <w:rPr>
                <w:rFonts w:ascii="Times New Roman" w:eastAsia="Times New Roman" w:hAnsi="Times New Roman" w:cs="Times New Roman"/>
                <w:color w:val="000000"/>
                <w:sz w:val="20"/>
              </w:rPr>
              <w:t>penganalisis</w:t>
            </w:r>
            <w:proofErr w:type="spellEnd"/>
            <w:r w:rsidRPr="00927CE5">
              <w:rPr>
                <w:rFonts w:ascii="Times New Roman" w:eastAsia="Times New Roman" w:hAnsi="Times New Roman" w:cs="Times New Roman"/>
                <w:color w:val="000000"/>
                <w:sz w:val="20"/>
              </w:rPr>
              <w:t xml:space="preserve"> data. honor operator. </w:t>
            </w:r>
            <w:proofErr w:type="spellStart"/>
            <w:r w:rsidRPr="00927CE5">
              <w:rPr>
                <w:rFonts w:ascii="Times New Roman" w:eastAsia="Times New Roman" w:hAnsi="Times New Roman" w:cs="Times New Roman"/>
                <w:color w:val="000000"/>
                <w:sz w:val="20"/>
              </w:rPr>
              <w:t>dan</w:t>
            </w:r>
            <w:proofErr w:type="spellEnd"/>
            <w:r w:rsidRPr="00927CE5">
              <w:rPr>
                <w:rFonts w:ascii="Times New Roman" w:eastAsia="Times New Roman" w:hAnsi="Times New Roman" w:cs="Times New Roman"/>
                <w:color w:val="000000"/>
                <w:sz w:val="20"/>
              </w:rPr>
              <w:t xml:space="preserve"> honor </w:t>
            </w:r>
            <w:proofErr w:type="spellStart"/>
            <w:r w:rsidRPr="00927CE5">
              <w:rPr>
                <w:rFonts w:ascii="Times New Roman" w:eastAsia="Times New Roman" w:hAnsi="Times New Roman" w:cs="Times New Roman"/>
                <w:color w:val="000000"/>
                <w:sz w:val="20"/>
              </w:rPr>
              <w:t>pembuat</w:t>
            </w:r>
            <w:proofErr w:type="spellEnd"/>
            <w:r w:rsidRPr="00927CE5">
              <w:rPr>
                <w:rFonts w:ascii="Times New Roman" w:eastAsia="Times New Roman" w:hAnsi="Times New Roman" w:cs="Times New Roman"/>
                <w:color w:val="000000"/>
                <w:sz w:val="20"/>
              </w:rPr>
              <w:t xml:space="preserve"> </w:t>
            </w:r>
            <w:proofErr w:type="gramStart"/>
            <w:r w:rsidRPr="00927CE5">
              <w:rPr>
                <w:rFonts w:ascii="Times New Roman" w:eastAsia="Times New Roman" w:hAnsi="Times New Roman" w:cs="Times New Roman"/>
                <w:color w:val="000000"/>
                <w:sz w:val="20"/>
              </w:rPr>
              <w:t>system..</w:t>
            </w:r>
            <w:proofErr w:type="gram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dsb</w:t>
            </w:r>
            <w:proofErr w:type="spellEnd"/>
          </w:p>
        </w:tc>
        <w:tc>
          <w:tcPr>
            <w:tcW w:w="0" w:type="auto"/>
            <w:tcBorders>
              <w:top w:val="nil"/>
              <w:left w:val="nil"/>
              <w:bottom w:val="single" w:sz="4" w:space="0" w:color="auto"/>
              <w:right w:val="single" w:sz="4" w:space="0" w:color="auto"/>
            </w:tcBorders>
            <w:shd w:val="clear" w:color="auto" w:fill="auto"/>
            <w:hideMark/>
          </w:tcPr>
          <w:p w14:paraId="0515A576" w14:textId="6F1E6B6A"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35.775.000</w:t>
            </w:r>
          </w:p>
        </w:tc>
        <w:tc>
          <w:tcPr>
            <w:tcW w:w="0" w:type="auto"/>
            <w:tcBorders>
              <w:top w:val="nil"/>
              <w:left w:val="nil"/>
              <w:bottom w:val="single" w:sz="4" w:space="0" w:color="auto"/>
              <w:right w:val="single" w:sz="4" w:space="0" w:color="auto"/>
            </w:tcBorders>
            <w:shd w:val="clear" w:color="auto" w:fill="auto"/>
            <w:hideMark/>
          </w:tcPr>
          <w:p w14:paraId="2A795E49" w14:textId="46277F78"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35.775.000</w:t>
            </w:r>
          </w:p>
        </w:tc>
      </w:tr>
      <w:tr w:rsidR="004D39AE" w:rsidRPr="00927CE5" w14:paraId="598CCA65" w14:textId="77777777" w:rsidTr="00110FCC">
        <w:trPr>
          <w:trHeight w:val="91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C6F5902" w14:textId="77777777" w:rsidR="004D39AE" w:rsidRPr="00927CE5" w:rsidRDefault="004D39AE" w:rsidP="004D39AE">
            <w:pPr>
              <w:spacing w:after="0" w:line="240" w:lineRule="auto"/>
              <w:jc w:val="center"/>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t>2</w:t>
            </w:r>
          </w:p>
        </w:tc>
        <w:tc>
          <w:tcPr>
            <w:tcW w:w="0" w:type="auto"/>
            <w:tcBorders>
              <w:top w:val="nil"/>
              <w:left w:val="nil"/>
              <w:bottom w:val="single" w:sz="4" w:space="0" w:color="auto"/>
              <w:right w:val="single" w:sz="4" w:space="0" w:color="auto"/>
            </w:tcBorders>
            <w:shd w:val="clear" w:color="auto" w:fill="auto"/>
            <w:vAlign w:val="center"/>
            <w:hideMark/>
          </w:tcPr>
          <w:p w14:paraId="26B659ED" w14:textId="77777777" w:rsidR="004D39AE" w:rsidRPr="00927CE5" w:rsidRDefault="004D39AE" w:rsidP="004D39AE">
            <w:pPr>
              <w:spacing w:after="0" w:line="240" w:lineRule="auto"/>
              <w:rPr>
                <w:rFonts w:ascii="Times New Roman" w:eastAsia="Times New Roman" w:hAnsi="Times New Roman" w:cs="Times New Roman"/>
                <w:color w:val="000000"/>
                <w:sz w:val="20"/>
              </w:rPr>
            </w:pPr>
            <w:proofErr w:type="spellStart"/>
            <w:r w:rsidRPr="00927CE5">
              <w:rPr>
                <w:rFonts w:ascii="Times New Roman" w:eastAsia="Times New Roman" w:hAnsi="Times New Roman" w:cs="Times New Roman"/>
                <w:color w:val="000000"/>
                <w:sz w:val="20"/>
              </w:rPr>
              <w:t>Pembelian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bahan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habis</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pakai</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untuk</w:t>
            </w:r>
            <w:proofErr w:type="spellEnd"/>
            <w:r w:rsidRPr="00927CE5">
              <w:rPr>
                <w:rFonts w:ascii="Times New Roman" w:eastAsia="Times New Roman" w:hAnsi="Times New Roman" w:cs="Times New Roman"/>
                <w:color w:val="000000"/>
                <w:sz w:val="20"/>
              </w:rPr>
              <w:t xml:space="preserve"> ATK. </w:t>
            </w:r>
            <w:proofErr w:type="spellStart"/>
            <w:r w:rsidRPr="00927CE5">
              <w:rPr>
                <w:rFonts w:ascii="Times New Roman" w:eastAsia="Times New Roman" w:hAnsi="Times New Roman" w:cs="Times New Roman"/>
                <w:color w:val="000000"/>
                <w:sz w:val="20"/>
              </w:rPr>
              <w:t>fotocopy</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surat</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menyurat</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penyusunan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laporan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cetak</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penjilidan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laporan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publikasi</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pulsa</w:t>
            </w:r>
            <w:proofErr w:type="spellEnd"/>
            <w:r w:rsidRPr="00927CE5">
              <w:rPr>
                <w:rFonts w:ascii="Times New Roman" w:eastAsia="Times New Roman" w:hAnsi="Times New Roman" w:cs="Times New Roman"/>
                <w:color w:val="000000"/>
                <w:sz w:val="20"/>
              </w:rPr>
              <w:t xml:space="preserve">. internet. </w:t>
            </w:r>
            <w:proofErr w:type="spellStart"/>
            <w:r w:rsidRPr="00927CE5">
              <w:rPr>
                <w:rFonts w:ascii="Times New Roman" w:eastAsia="Times New Roman" w:hAnsi="Times New Roman" w:cs="Times New Roman"/>
                <w:color w:val="000000"/>
                <w:sz w:val="20"/>
              </w:rPr>
              <w:t>bahan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laboratorium</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langganan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jurnal</w:t>
            </w:r>
            <w:proofErr w:type="spellEnd"/>
          </w:p>
        </w:tc>
        <w:tc>
          <w:tcPr>
            <w:tcW w:w="0" w:type="auto"/>
            <w:tcBorders>
              <w:top w:val="nil"/>
              <w:left w:val="nil"/>
              <w:bottom w:val="single" w:sz="4" w:space="0" w:color="auto"/>
              <w:right w:val="single" w:sz="4" w:space="0" w:color="auto"/>
            </w:tcBorders>
            <w:shd w:val="clear" w:color="auto" w:fill="auto"/>
            <w:hideMark/>
          </w:tcPr>
          <w:p w14:paraId="1104E5D1" w14:textId="0797CD4B"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28.715.000</w:t>
            </w:r>
          </w:p>
        </w:tc>
        <w:tc>
          <w:tcPr>
            <w:tcW w:w="0" w:type="auto"/>
            <w:tcBorders>
              <w:top w:val="nil"/>
              <w:left w:val="nil"/>
              <w:bottom w:val="single" w:sz="4" w:space="0" w:color="auto"/>
              <w:right w:val="single" w:sz="4" w:space="0" w:color="auto"/>
            </w:tcBorders>
            <w:shd w:val="clear" w:color="auto" w:fill="auto"/>
            <w:hideMark/>
          </w:tcPr>
          <w:p w14:paraId="03F14265" w14:textId="7C5FABBD"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117.460.000</w:t>
            </w:r>
          </w:p>
        </w:tc>
      </w:tr>
      <w:tr w:rsidR="004D39AE" w:rsidRPr="00927CE5" w14:paraId="38CF808D" w14:textId="77777777" w:rsidTr="00110FCC">
        <w:trPr>
          <w:trHeight w:val="6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3D7D41" w14:textId="77777777" w:rsidR="004D39AE" w:rsidRPr="00927CE5" w:rsidRDefault="004D39AE" w:rsidP="004D39AE">
            <w:pPr>
              <w:spacing w:after="0" w:line="240" w:lineRule="auto"/>
              <w:jc w:val="center"/>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lastRenderedPageBreak/>
              <w:t>3</w:t>
            </w:r>
          </w:p>
        </w:tc>
        <w:tc>
          <w:tcPr>
            <w:tcW w:w="0" w:type="auto"/>
            <w:tcBorders>
              <w:top w:val="nil"/>
              <w:left w:val="nil"/>
              <w:bottom w:val="single" w:sz="4" w:space="0" w:color="auto"/>
              <w:right w:val="single" w:sz="4" w:space="0" w:color="auto"/>
            </w:tcBorders>
            <w:shd w:val="clear" w:color="auto" w:fill="auto"/>
            <w:vAlign w:val="center"/>
            <w:hideMark/>
          </w:tcPr>
          <w:p w14:paraId="16FAE40F" w14:textId="77777777" w:rsidR="004D39AE" w:rsidRPr="00927CE5" w:rsidRDefault="004D39AE" w:rsidP="004D39AE">
            <w:pPr>
              <w:spacing w:after="0" w:line="240" w:lineRule="auto"/>
              <w:rPr>
                <w:rFonts w:ascii="Times New Roman" w:eastAsia="Times New Roman" w:hAnsi="Times New Roman" w:cs="Times New Roman"/>
                <w:color w:val="000000"/>
                <w:sz w:val="20"/>
              </w:rPr>
            </w:pPr>
            <w:proofErr w:type="spellStart"/>
            <w:r w:rsidRPr="00927CE5">
              <w:rPr>
                <w:rFonts w:ascii="Times New Roman" w:eastAsia="Times New Roman" w:hAnsi="Times New Roman" w:cs="Times New Roman"/>
                <w:color w:val="000000"/>
                <w:sz w:val="20"/>
              </w:rPr>
              <w:t>Perjalanan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untuk</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biaya</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survei</w:t>
            </w:r>
            <w:proofErr w:type="spellEnd"/>
            <w:r w:rsidRPr="00927CE5">
              <w:rPr>
                <w:rFonts w:ascii="Times New Roman" w:eastAsia="Times New Roman" w:hAnsi="Times New Roman" w:cs="Times New Roman"/>
                <w:color w:val="000000"/>
                <w:sz w:val="20"/>
              </w:rPr>
              <w:t xml:space="preserve">/sampling data. seminar/workshop. </w:t>
            </w:r>
            <w:proofErr w:type="spellStart"/>
            <w:r w:rsidRPr="00927CE5">
              <w:rPr>
                <w:rFonts w:ascii="Times New Roman" w:eastAsia="Times New Roman" w:hAnsi="Times New Roman" w:cs="Times New Roman"/>
                <w:color w:val="000000"/>
                <w:sz w:val="20"/>
              </w:rPr>
              <w:t>biaya</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akomodasi-konsumsi</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perdiem</w:t>
            </w:r>
            <w:proofErr w:type="spellEnd"/>
            <w:r w:rsidRPr="00927CE5">
              <w:rPr>
                <w:rFonts w:ascii="Times New Roman" w:eastAsia="Times New Roman" w:hAnsi="Times New Roman" w:cs="Times New Roman"/>
                <w:color w:val="000000"/>
                <w:sz w:val="20"/>
              </w:rPr>
              <w:t>/</w:t>
            </w:r>
            <w:proofErr w:type="spellStart"/>
            <w:r w:rsidRPr="00927CE5">
              <w:rPr>
                <w:rFonts w:ascii="Times New Roman" w:eastAsia="Times New Roman" w:hAnsi="Times New Roman" w:cs="Times New Roman"/>
                <w:color w:val="000000"/>
                <w:sz w:val="20"/>
              </w:rPr>
              <w:t>lumpsum</w:t>
            </w:r>
            <w:proofErr w:type="spellEnd"/>
            <w:r w:rsidRPr="00927CE5">
              <w:rPr>
                <w:rFonts w:ascii="Times New Roman" w:eastAsia="Times New Roman" w:hAnsi="Times New Roman" w:cs="Times New Roman"/>
                <w:color w:val="000000"/>
                <w:sz w:val="20"/>
              </w:rPr>
              <w:t>. transport</w:t>
            </w:r>
          </w:p>
        </w:tc>
        <w:tc>
          <w:tcPr>
            <w:tcW w:w="0" w:type="auto"/>
            <w:tcBorders>
              <w:top w:val="nil"/>
              <w:left w:val="nil"/>
              <w:bottom w:val="single" w:sz="4" w:space="0" w:color="auto"/>
              <w:right w:val="single" w:sz="4" w:space="0" w:color="auto"/>
            </w:tcBorders>
            <w:shd w:val="clear" w:color="auto" w:fill="auto"/>
            <w:hideMark/>
          </w:tcPr>
          <w:p w14:paraId="088AC765" w14:textId="7623DAC6"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47.800.000</w:t>
            </w:r>
          </w:p>
        </w:tc>
        <w:tc>
          <w:tcPr>
            <w:tcW w:w="0" w:type="auto"/>
            <w:tcBorders>
              <w:top w:val="nil"/>
              <w:left w:val="nil"/>
              <w:bottom w:val="single" w:sz="4" w:space="0" w:color="auto"/>
              <w:right w:val="single" w:sz="4" w:space="0" w:color="auto"/>
            </w:tcBorders>
            <w:shd w:val="clear" w:color="auto" w:fill="auto"/>
            <w:hideMark/>
          </w:tcPr>
          <w:p w14:paraId="4F102104" w14:textId="2E80581E"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111.500.000</w:t>
            </w:r>
          </w:p>
        </w:tc>
      </w:tr>
      <w:tr w:rsidR="004D39AE" w:rsidRPr="00927CE5" w14:paraId="32DFD117" w14:textId="77777777" w:rsidTr="00110FCC">
        <w:trPr>
          <w:trHeight w:val="7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B8382DC" w14:textId="77777777" w:rsidR="004D39AE" w:rsidRPr="00927CE5" w:rsidRDefault="004D39AE" w:rsidP="004D39AE">
            <w:pPr>
              <w:spacing w:after="0" w:line="240" w:lineRule="auto"/>
              <w:jc w:val="center"/>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t>4</w:t>
            </w:r>
          </w:p>
        </w:tc>
        <w:tc>
          <w:tcPr>
            <w:tcW w:w="0" w:type="auto"/>
            <w:tcBorders>
              <w:top w:val="nil"/>
              <w:left w:val="nil"/>
              <w:bottom w:val="single" w:sz="4" w:space="0" w:color="auto"/>
              <w:right w:val="single" w:sz="4" w:space="0" w:color="auto"/>
            </w:tcBorders>
            <w:shd w:val="clear" w:color="auto" w:fill="auto"/>
            <w:vAlign w:val="center"/>
            <w:hideMark/>
          </w:tcPr>
          <w:p w14:paraId="4F3FD909" w14:textId="77777777" w:rsidR="004D39AE" w:rsidRPr="00927CE5" w:rsidRDefault="004D39AE" w:rsidP="004D39AE">
            <w:pPr>
              <w:spacing w:after="0" w:line="240" w:lineRule="auto"/>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t xml:space="preserve">Lain-lain: </w:t>
            </w:r>
            <w:proofErr w:type="spellStart"/>
            <w:r w:rsidRPr="00927CE5">
              <w:rPr>
                <w:rFonts w:ascii="Times New Roman" w:eastAsia="Times New Roman" w:hAnsi="Times New Roman" w:cs="Times New Roman"/>
                <w:color w:val="000000"/>
                <w:sz w:val="20"/>
              </w:rPr>
              <w:t>sewa</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untuk</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peralatan</w:t>
            </w:r>
            <w:proofErr w:type="spellEnd"/>
            <w:r w:rsidRPr="00927CE5">
              <w:rPr>
                <w:rFonts w:ascii="Times New Roman" w:eastAsia="Times New Roman" w:hAnsi="Times New Roman" w:cs="Times New Roman"/>
                <w:color w:val="000000"/>
                <w:sz w:val="20"/>
              </w:rPr>
              <w:t>/</w:t>
            </w:r>
            <w:proofErr w:type="spellStart"/>
            <w:r w:rsidRPr="00927CE5">
              <w:rPr>
                <w:rFonts w:ascii="Times New Roman" w:eastAsia="Times New Roman" w:hAnsi="Times New Roman" w:cs="Times New Roman"/>
                <w:color w:val="000000"/>
                <w:sz w:val="20"/>
              </w:rPr>
              <w:t>mesin</w:t>
            </w:r>
            <w:proofErr w:type="spellEnd"/>
            <w:r w:rsidRPr="00927CE5">
              <w:rPr>
                <w:rFonts w:ascii="Times New Roman" w:eastAsia="Times New Roman" w:hAnsi="Times New Roman" w:cs="Times New Roman"/>
                <w:color w:val="000000"/>
                <w:sz w:val="20"/>
              </w:rPr>
              <w:t>/</w:t>
            </w:r>
            <w:proofErr w:type="spellStart"/>
            <w:r w:rsidRPr="00927CE5">
              <w:rPr>
                <w:rFonts w:ascii="Times New Roman" w:eastAsia="Times New Roman" w:hAnsi="Times New Roman" w:cs="Times New Roman"/>
                <w:color w:val="000000"/>
                <w:sz w:val="20"/>
              </w:rPr>
              <w:t>ruang</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laboratorium</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kendaraan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kebun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percobaan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peralatan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penunjang</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penelitian</w:t>
            </w:r>
            <w:proofErr w:type="spellEnd"/>
            <w:r w:rsidRPr="00927CE5">
              <w:rPr>
                <w:rFonts w:ascii="Times New Roman" w:eastAsia="Times New Roman" w:hAnsi="Times New Roman" w:cs="Times New Roman"/>
                <w:color w:val="000000"/>
                <w:sz w:val="20"/>
              </w:rPr>
              <w:t xml:space="preserve"> </w:t>
            </w:r>
            <w:proofErr w:type="spellStart"/>
            <w:r w:rsidRPr="00927CE5">
              <w:rPr>
                <w:rFonts w:ascii="Times New Roman" w:eastAsia="Times New Roman" w:hAnsi="Times New Roman" w:cs="Times New Roman"/>
                <w:color w:val="000000"/>
                <w:sz w:val="20"/>
              </w:rPr>
              <w:t>lainnya</w:t>
            </w:r>
            <w:proofErr w:type="spellEnd"/>
          </w:p>
        </w:tc>
        <w:tc>
          <w:tcPr>
            <w:tcW w:w="0" w:type="auto"/>
            <w:tcBorders>
              <w:top w:val="nil"/>
              <w:left w:val="nil"/>
              <w:bottom w:val="single" w:sz="4" w:space="0" w:color="auto"/>
              <w:right w:val="single" w:sz="4" w:space="0" w:color="auto"/>
            </w:tcBorders>
            <w:shd w:val="clear" w:color="auto" w:fill="auto"/>
            <w:hideMark/>
          </w:tcPr>
          <w:p w14:paraId="4D13B800" w14:textId="6E491F95"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7.100.000</w:t>
            </w:r>
          </w:p>
        </w:tc>
        <w:tc>
          <w:tcPr>
            <w:tcW w:w="0" w:type="auto"/>
            <w:tcBorders>
              <w:top w:val="nil"/>
              <w:left w:val="nil"/>
              <w:bottom w:val="single" w:sz="4" w:space="0" w:color="auto"/>
              <w:right w:val="single" w:sz="4" w:space="0" w:color="auto"/>
            </w:tcBorders>
            <w:shd w:val="clear" w:color="auto" w:fill="auto"/>
            <w:hideMark/>
          </w:tcPr>
          <w:p w14:paraId="0886B524" w14:textId="65DF35CC"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46.500.000</w:t>
            </w:r>
          </w:p>
        </w:tc>
      </w:tr>
      <w:tr w:rsidR="004D39AE" w:rsidRPr="00927CE5" w14:paraId="09FDE8F0" w14:textId="77777777" w:rsidTr="00A44E7C">
        <w:trPr>
          <w:trHeight w:val="381"/>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7D513FC7" w14:textId="77777777" w:rsidR="004D39AE" w:rsidRPr="00927CE5" w:rsidRDefault="004D39AE" w:rsidP="004D39AE">
            <w:pPr>
              <w:spacing w:after="0" w:line="240" w:lineRule="auto"/>
              <w:jc w:val="center"/>
              <w:rPr>
                <w:rFonts w:ascii="Times New Roman" w:eastAsia="Times New Roman" w:hAnsi="Times New Roman" w:cs="Times New Roman"/>
                <w:color w:val="000000"/>
                <w:sz w:val="20"/>
              </w:rPr>
            </w:pPr>
          </w:p>
        </w:tc>
        <w:tc>
          <w:tcPr>
            <w:tcW w:w="0" w:type="auto"/>
            <w:tcBorders>
              <w:top w:val="nil"/>
              <w:left w:val="nil"/>
              <w:bottom w:val="single" w:sz="4" w:space="0" w:color="auto"/>
              <w:right w:val="single" w:sz="4" w:space="0" w:color="auto"/>
            </w:tcBorders>
            <w:shd w:val="clear" w:color="auto" w:fill="D9D9D9" w:themeFill="background1" w:themeFillShade="D9"/>
            <w:vAlign w:val="center"/>
          </w:tcPr>
          <w:p w14:paraId="3108A9A8" w14:textId="4674FB6E" w:rsidR="004D39AE" w:rsidRPr="00927CE5" w:rsidRDefault="004D39AE" w:rsidP="004D39AE">
            <w:pPr>
              <w:spacing w:after="0" w:line="240" w:lineRule="auto"/>
              <w:rPr>
                <w:rFonts w:ascii="Times New Roman" w:eastAsia="Times New Roman" w:hAnsi="Times New Roman" w:cs="Times New Roman"/>
                <w:color w:val="000000"/>
                <w:sz w:val="20"/>
              </w:rPr>
            </w:pPr>
            <w:proofErr w:type="spellStart"/>
            <w:r>
              <w:rPr>
                <w:rFonts w:ascii="Times New Roman" w:eastAsia="Times New Roman" w:hAnsi="Times New Roman" w:cs="Times New Roman"/>
                <w:color w:val="000000"/>
                <w:sz w:val="20"/>
              </w:rPr>
              <w:t>Jumlah</w:t>
            </w:r>
            <w:proofErr w:type="spellEnd"/>
            <w:r>
              <w:rPr>
                <w:rFonts w:ascii="Times New Roman" w:eastAsia="Times New Roman" w:hAnsi="Times New Roman" w:cs="Times New Roman"/>
                <w:color w:val="000000"/>
                <w:sz w:val="20"/>
              </w:rPr>
              <w:t xml:space="preserve"> </w:t>
            </w:r>
            <w:proofErr w:type="spellStart"/>
            <w:r>
              <w:rPr>
                <w:rFonts w:ascii="Times New Roman" w:eastAsia="Times New Roman" w:hAnsi="Times New Roman" w:cs="Times New Roman"/>
                <w:color w:val="000000"/>
                <w:sz w:val="20"/>
              </w:rPr>
              <w:t>anggaran</w:t>
            </w:r>
            <w:proofErr w:type="spellEnd"/>
            <w:r>
              <w:rPr>
                <w:rFonts w:ascii="Times New Roman" w:eastAsia="Times New Roman" w:hAnsi="Times New Roman" w:cs="Times New Roman"/>
                <w:color w:val="000000"/>
                <w:sz w:val="20"/>
              </w:rPr>
              <w:t xml:space="preserve"> </w:t>
            </w:r>
            <w:proofErr w:type="spellStart"/>
            <w:r>
              <w:rPr>
                <w:rFonts w:ascii="Times New Roman" w:eastAsia="Times New Roman" w:hAnsi="Times New Roman" w:cs="Times New Roman"/>
                <w:color w:val="000000"/>
                <w:sz w:val="20"/>
              </w:rPr>
              <w:t>dari</w:t>
            </w:r>
            <w:proofErr w:type="spellEnd"/>
            <w:r>
              <w:rPr>
                <w:rFonts w:ascii="Times New Roman" w:eastAsia="Times New Roman" w:hAnsi="Times New Roman" w:cs="Times New Roman"/>
                <w:color w:val="000000"/>
                <w:sz w:val="20"/>
              </w:rPr>
              <w:t xml:space="preserve"> INSINAS</w:t>
            </w:r>
          </w:p>
        </w:tc>
        <w:tc>
          <w:tcPr>
            <w:tcW w:w="0" w:type="auto"/>
            <w:tcBorders>
              <w:top w:val="nil"/>
              <w:left w:val="nil"/>
              <w:bottom w:val="single" w:sz="4" w:space="0" w:color="auto"/>
              <w:right w:val="single" w:sz="4" w:space="0" w:color="auto"/>
            </w:tcBorders>
            <w:shd w:val="clear" w:color="auto" w:fill="D9D9D9" w:themeFill="background1" w:themeFillShade="D9"/>
          </w:tcPr>
          <w:p w14:paraId="34616F51" w14:textId="42E096E6" w:rsidR="004D39AE" w:rsidRPr="00110FCC"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119.390.000</w:t>
            </w:r>
          </w:p>
        </w:tc>
        <w:tc>
          <w:tcPr>
            <w:tcW w:w="0" w:type="auto"/>
            <w:tcBorders>
              <w:top w:val="nil"/>
              <w:left w:val="nil"/>
              <w:bottom w:val="single" w:sz="4" w:space="0" w:color="auto"/>
              <w:right w:val="single" w:sz="4" w:space="0" w:color="auto"/>
            </w:tcBorders>
            <w:shd w:val="clear" w:color="auto" w:fill="D9D9D9" w:themeFill="background1" w:themeFillShade="D9"/>
          </w:tcPr>
          <w:p w14:paraId="18F855BD" w14:textId="3C240A57" w:rsidR="004D39AE" w:rsidRPr="00110FCC"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311.235.000</w:t>
            </w:r>
          </w:p>
        </w:tc>
      </w:tr>
      <w:tr w:rsidR="004D39AE" w:rsidRPr="00927CE5" w14:paraId="4D563F8D" w14:textId="77777777" w:rsidTr="00110FCC">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651CDF" w14:textId="77777777" w:rsidR="004D39AE" w:rsidRPr="00927CE5" w:rsidRDefault="004D39AE" w:rsidP="004D39AE">
            <w:pPr>
              <w:spacing w:after="0" w:line="240" w:lineRule="auto"/>
              <w:jc w:val="center"/>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t> </w:t>
            </w:r>
          </w:p>
        </w:tc>
        <w:tc>
          <w:tcPr>
            <w:tcW w:w="0" w:type="auto"/>
            <w:tcBorders>
              <w:top w:val="nil"/>
              <w:left w:val="nil"/>
              <w:bottom w:val="single" w:sz="4" w:space="0" w:color="auto"/>
              <w:right w:val="single" w:sz="4" w:space="0" w:color="auto"/>
            </w:tcBorders>
            <w:shd w:val="clear" w:color="auto" w:fill="auto"/>
            <w:vAlign w:val="center"/>
            <w:hideMark/>
          </w:tcPr>
          <w:p w14:paraId="751175B8" w14:textId="77777777" w:rsidR="004D39AE" w:rsidRPr="00927CE5" w:rsidRDefault="004D39AE" w:rsidP="004D39AE">
            <w:pPr>
              <w:spacing w:after="0" w:line="240" w:lineRule="auto"/>
              <w:rPr>
                <w:rFonts w:ascii="Times New Roman" w:eastAsia="Times New Roman" w:hAnsi="Times New Roman" w:cs="Times New Roman"/>
                <w:color w:val="000000"/>
                <w:sz w:val="20"/>
              </w:rPr>
            </w:pPr>
            <w:proofErr w:type="spellStart"/>
            <w:r w:rsidRPr="00927CE5">
              <w:rPr>
                <w:rFonts w:ascii="Times New Roman" w:eastAsia="Times New Roman" w:hAnsi="Times New Roman" w:cs="Times New Roman"/>
                <w:color w:val="000000"/>
                <w:sz w:val="20"/>
              </w:rPr>
              <w:t>Inkind</w:t>
            </w:r>
            <w:proofErr w:type="spellEnd"/>
          </w:p>
        </w:tc>
        <w:tc>
          <w:tcPr>
            <w:tcW w:w="0" w:type="auto"/>
            <w:tcBorders>
              <w:top w:val="nil"/>
              <w:left w:val="nil"/>
              <w:bottom w:val="single" w:sz="4" w:space="0" w:color="auto"/>
              <w:right w:val="single" w:sz="4" w:space="0" w:color="auto"/>
            </w:tcBorders>
            <w:shd w:val="clear" w:color="auto" w:fill="auto"/>
            <w:hideMark/>
          </w:tcPr>
          <w:p w14:paraId="155DFD02" w14:textId="11C8FBEA"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330.000.000</w:t>
            </w:r>
          </w:p>
        </w:tc>
        <w:tc>
          <w:tcPr>
            <w:tcW w:w="0" w:type="auto"/>
            <w:tcBorders>
              <w:top w:val="nil"/>
              <w:left w:val="nil"/>
              <w:bottom w:val="single" w:sz="4" w:space="0" w:color="auto"/>
              <w:right w:val="single" w:sz="4" w:space="0" w:color="auto"/>
            </w:tcBorders>
            <w:shd w:val="clear" w:color="auto" w:fill="auto"/>
            <w:hideMark/>
          </w:tcPr>
          <w:p w14:paraId="51BFFCE8" w14:textId="2E351EA9"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150.000.000</w:t>
            </w:r>
          </w:p>
        </w:tc>
      </w:tr>
      <w:tr w:rsidR="004D39AE" w:rsidRPr="00927CE5" w14:paraId="3AD54AB8" w14:textId="77777777" w:rsidTr="00A44E7C">
        <w:trPr>
          <w:trHeight w:val="290"/>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0D0D3F3" w14:textId="77777777" w:rsidR="004D39AE" w:rsidRPr="00927CE5" w:rsidRDefault="004D39AE" w:rsidP="004D39AE">
            <w:pPr>
              <w:spacing w:after="0" w:line="240" w:lineRule="auto"/>
              <w:jc w:val="center"/>
              <w:rPr>
                <w:rFonts w:ascii="Times New Roman" w:eastAsia="Times New Roman" w:hAnsi="Times New Roman" w:cs="Times New Roman"/>
                <w:color w:val="000000"/>
                <w:sz w:val="20"/>
              </w:rPr>
            </w:pPr>
            <w:r w:rsidRPr="00927CE5">
              <w:rPr>
                <w:rFonts w:ascii="Times New Roman" w:eastAsia="Times New Roman" w:hAnsi="Times New Roman" w:cs="Times New Roman"/>
                <w:color w:val="000000"/>
                <w:sz w:val="20"/>
              </w:rPr>
              <w:t xml:space="preserve"> </w:t>
            </w:r>
          </w:p>
        </w:tc>
        <w:tc>
          <w:tcPr>
            <w:tcW w:w="0" w:type="auto"/>
            <w:tcBorders>
              <w:top w:val="nil"/>
              <w:left w:val="nil"/>
              <w:bottom w:val="single" w:sz="4" w:space="0" w:color="auto"/>
              <w:right w:val="single" w:sz="4" w:space="0" w:color="auto"/>
            </w:tcBorders>
            <w:shd w:val="clear" w:color="auto" w:fill="D9D9D9" w:themeFill="background1" w:themeFillShade="D9"/>
            <w:vAlign w:val="center"/>
            <w:hideMark/>
          </w:tcPr>
          <w:p w14:paraId="665FCEF1" w14:textId="77777777" w:rsidR="004D39AE" w:rsidRPr="00927CE5" w:rsidRDefault="004D39AE" w:rsidP="004D39AE">
            <w:pPr>
              <w:spacing w:after="0" w:line="240" w:lineRule="auto"/>
              <w:rPr>
                <w:rFonts w:ascii="Times New Roman" w:eastAsia="Times New Roman" w:hAnsi="Times New Roman" w:cs="Times New Roman"/>
                <w:color w:val="000000"/>
                <w:sz w:val="20"/>
              </w:rPr>
            </w:pPr>
            <w:proofErr w:type="spellStart"/>
            <w:r w:rsidRPr="00927CE5">
              <w:rPr>
                <w:rFonts w:ascii="Times New Roman" w:eastAsia="Times New Roman" w:hAnsi="Times New Roman" w:cs="Times New Roman"/>
                <w:color w:val="000000"/>
                <w:sz w:val="20"/>
              </w:rPr>
              <w:t>Jumlah</w:t>
            </w:r>
            <w:proofErr w:type="spellEnd"/>
          </w:p>
        </w:tc>
        <w:tc>
          <w:tcPr>
            <w:tcW w:w="0" w:type="auto"/>
            <w:tcBorders>
              <w:top w:val="nil"/>
              <w:left w:val="nil"/>
              <w:bottom w:val="single" w:sz="4" w:space="0" w:color="auto"/>
              <w:right w:val="single" w:sz="4" w:space="0" w:color="auto"/>
            </w:tcBorders>
            <w:shd w:val="clear" w:color="auto" w:fill="D9D9D9" w:themeFill="background1" w:themeFillShade="D9"/>
            <w:hideMark/>
          </w:tcPr>
          <w:p w14:paraId="11AFD202" w14:textId="03D5D277"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449.390.000</w:t>
            </w:r>
          </w:p>
        </w:tc>
        <w:tc>
          <w:tcPr>
            <w:tcW w:w="0" w:type="auto"/>
            <w:tcBorders>
              <w:top w:val="nil"/>
              <w:left w:val="nil"/>
              <w:bottom w:val="single" w:sz="4" w:space="0" w:color="auto"/>
              <w:right w:val="single" w:sz="4" w:space="0" w:color="auto"/>
            </w:tcBorders>
            <w:shd w:val="clear" w:color="auto" w:fill="D9D9D9" w:themeFill="background1" w:themeFillShade="D9"/>
            <w:hideMark/>
          </w:tcPr>
          <w:p w14:paraId="21184329" w14:textId="08643210" w:rsidR="004D39AE" w:rsidRPr="00927CE5" w:rsidRDefault="004D39AE" w:rsidP="004D39AE">
            <w:pPr>
              <w:spacing w:after="0" w:line="240" w:lineRule="auto"/>
              <w:jc w:val="right"/>
              <w:rPr>
                <w:rFonts w:ascii="Times New Roman" w:eastAsia="Times New Roman" w:hAnsi="Times New Roman" w:cs="Times New Roman"/>
                <w:color w:val="000000"/>
                <w:sz w:val="20"/>
              </w:rPr>
            </w:pPr>
            <w:r w:rsidRPr="004D39AE">
              <w:rPr>
                <w:rFonts w:ascii="Times New Roman" w:eastAsia="Times New Roman" w:hAnsi="Times New Roman" w:cs="Times New Roman"/>
                <w:color w:val="000000"/>
                <w:sz w:val="20"/>
              </w:rPr>
              <w:t>461.235.000</w:t>
            </w:r>
          </w:p>
        </w:tc>
      </w:tr>
    </w:tbl>
    <w:p w14:paraId="5875DB8E" w14:textId="77777777" w:rsidR="005F3F49" w:rsidRDefault="005F3F49" w:rsidP="005F3F49">
      <w:pPr>
        <w:pStyle w:val="SubBab"/>
        <w:rPr>
          <w:noProof/>
        </w:rPr>
      </w:pPr>
      <w:bookmarkStart w:id="26" w:name="_Toc530791463"/>
      <w:r w:rsidRPr="00257AB2">
        <w:rPr>
          <w:noProof/>
        </w:rPr>
        <w:t>Jadwal Penelitian</w:t>
      </w:r>
      <w:bookmarkEnd w:id="26"/>
    </w:p>
    <w:p w14:paraId="3C74BA77" w14:textId="76BC2535" w:rsidR="001E04AA" w:rsidRPr="001E04AA" w:rsidRDefault="00FA43B1" w:rsidP="00BC5BF3">
      <w:pPr>
        <w:pStyle w:val="Gambar--Tabel"/>
      </w:pPr>
      <w:r>
        <w:rPr>
          <w:noProof/>
        </w:rPr>
        <w:drawing>
          <wp:inline distT="0" distB="0" distL="0" distR="0" wp14:anchorId="2AEC600F" wp14:editId="773F279C">
            <wp:extent cx="5731510" cy="41656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65600"/>
                    </a:xfrm>
                    <a:prstGeom prst="rect">
                      <a:avLst/>
                    </a:prstGeom>
                  </pic:spPr>
                </pic:pic>
              </a:graphicData>
            </a:graphic>
          </wp:inline>
        </w:drawing>
      </w:r>
    </w:p>
    <w:p w14:paraId="652245F0" w14:textId="77777777" w:rsidR="009A6F69" w:rsidRPr="00257AB2" w:rsidRDefault="009A6F69" w:rsidP="006F18CC">
      <w:pPr>
        <w:pStyle w:val="BAB"/>
        <w:rPr>
          <w:noProof/>
        </w:rPr>
      </w:pPr>
      <w:bookmarkStart w:id="27" w:name="_Toc530791464"/>
      <w:r w:rsidRPr="00257AB2">
        <w:rPr>
          <w:noProof/>
        </w:rPr>
        <w:t>DAFTAR PUSTAKA</w:t>
      </w:r>
      <w:bookmarkEnd w:id="27"/>
    </w:p>
    <w:p w14:paraId="1DF13AEB" w14:textId="2A10F46B" w:rsidR="00797D49" w:rsidRPr="00A40D2B" w:rsidRDefault="003470B4"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noProof/>
          <w:sz w:val="20"/>
          <w:szCs w:val="20"/>
          <w:lang w:val="id-ID"/>
        </w:rPr>
        <w:fldChar w:fldCharType="begin" w:fldLock="1"/>
      </w:r>
      <w:r w:rsidRPr="00A40D2B">
        <w:rPr>
          <w:noProof/>
          <w:sz w:val="20"/>
          <w:szCs w:val="20"/>
          <w:lang w:val="id-ID"/>
        </w:rPr>
        <w:instrText xml:space="preserve">ADDIN Mendeley Bibliography CSL_BIBLIOGRAPHY </w:instrText>
      </w:r>
      <w:r w:rsidRPr="00A40D2B">
        <w:rPr>
          <w:noProof/>
          <w:sz w:val="20"/>
          <w:szCs w:val="20"/>
          <w:lang w:val="id-ID"/>
        </w:rPr>
        <w:fldChar w:fldCharType="separate"/>
      </w:r>
      <w:r w:rsidR="00797D49" w:rsidRPr="00A40D2B">
        <w:rPr>
          <w:rFonts w:ascii="Times New Roman" w:hAnsi="Times New Roman" w:cs="Times New Roman"/>
          <w:noProof/>
          <w:sz w:val="20"/>
        </w:rPr>
        <w:t>[1]</w:t>
      </w:r>
      <w:r w:rsidR="00797D49" w:rsidRPr="00A40D2B">
        <w:rPr>
          <w:rFonts w:ascii="Times New Roman" w:hAnsi="Times New Roman" w:cs="Times New Roman"/>
          <w:noProof/>
          <w:sz w:val="20"/>
        </w:rPr>
        <w:tab/>
        <w:t>IAEA, “Preparedness and Response for a Nuclear or Radiological Emergency General Safety Requirements No.7,” p. 102, 2015.</w:t>
      </w:r>
    </w:p>
    <w:p w14:paraId="4A6E1C2B"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w:t>
      </w:r>
      <w:r w:rsidRPr="00A40D2B">
        <w:rPr>
          <w:rFonts w:ascii="Times New Roman" w:hAnsi="Times New Roman" w:cs="Times New Roman"/>
          <w:noProof/>
          <w:sz w:val="20"/>
        </w:rPr>
        <w:tab/>
        <w:t xml:space="preserve">M. V. Castrosilva and J. A. C. C. Medeiros, “Model of performance indicators in nuclear energy emergency plan assessment applied to emergency exercises,” </w:t>
      </w:r>
      <w:r w:rsidRPr="00A40D2B">
        <w:rPr>
          <w:rFonts w:ascii="Times New Roman" w:hAnsi="Times New Roman" w:cs="Times New Roman"/>
          <w:i/>
          <w:iCs/>
          <w:noProof/>
          <w:sz w:val="20"/>
        </w:rPr>
        <w:t>Procedia Comput. Sci.</w:t>
      </w:r>
      <w:r w:rsidRPr="00A40D2B">
        <w:rPr>
          <w:rFonts w:ascii="Times New Roman" w:hAnsi="Times New Roman" w:cs="Times New Roman"/>
          <w:noProof/>
          <w:sz w:val="20"/>
        </w:rPr>
        <w:t>, vol. 55, pp. 288–297, 2015.</w:t>
      </w:r>
    </w:p>
    <w:p w14:paraId="7D3B6C71"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[3]</w:t>
      </w:r>
      <w:r w:rsidRPr="00A40D2B">
        <w:rPr>
          <w:rFonts w:ascii="Times New Roman" w:hAnsi="Times New Roman" w:cs="Times New Roman"/>
          <w:noProof/>
          <w:sz w:val="20"/>
        </w:rPr>
        <w:tab/>
        <w:t xml:space="preserve">W. Raskob, F. Gering, J. Lochard, A. Nisbet, V. Starostova, and B. Tomic, “Nuclear and Radiological Emergency Management and Rehabilitation Strategies: Towards a EU approach for decision support tools,” </w:t>
      </w:r>
      <w:r w:rsidRPr="00A40D2B">
        <w:rPr>
          <w:rFonts w:ascii="Times New Roman" w:hAnsi="Times New Roman" w:cs="Times New Roman"/>
          <w:i/>
          <w:iCs/>
          <w:noProof/>
          <w:sz w:val="20"/>
        </w:rPr>
        <w:t>Nucl. Eng. Des.</w:t>
      </w:r>
      <w:r w:rsidRPr="00A40D2B">
        <w:rPr>
          <w:rFonts w:ascii="Times New Roman" w:hAnsi="Times New Roman" w:cs="Times New Roman"/>
          <w:noProof/>
          <w:sz w:val="20"/>
        </w:rPr>
        <w:t>, vol. 241, no. 9, pp. 3395–3402, 2011.</w:t>
      </w:r>
    </w:p>
    <w:p w14:paraId="6BBC2E8C"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[4]</w:t>
      </w:r>
      <w:r w:rsidRPr="00A40D2B">
        <w:rPr>
          <w:rFonts w:ascii="Times New Roman" w:hAnsi="Times New Roman" w:cs="Times New Roman"/>
          <w:noProof/>
          <w:sz w:val="20"/>
        </w:rPr>
        <w:tab/>
        <w:t xml:space="preserve">A. Kaklauskas, </w:t>
      </w:r>
      <w:r w:rsidRPr="00A40D2B">
        <w:rPr>
          <w:rFonts w:ascii="Times New Roman" w:hAnsi="Times New Roman" w:cs="Times New Roman"/>
          <w:i/>
          <w:iCs/>
          <w:noProof/>
          <w:sz w:val="20"/>
        </w:rPr>
        <w:t>Biometric and Intelligent Decision Making Support</w:t>
      </w:r>
      <w:r w:rsidRPr="00A40D2B">
        <w:rPr>
          <w:rFonts w:ascii="Times New Roman" w:hAnsi="Times New Roman" w:cs="Times New Roman"/>
          <w:noProof/>
          <w:sz w:val="20"/>
        </w:rPr>
        <w:t>, vol. 81. 2015.</w:t>
      </w:r>
    </w:p>
    <w:p w14:paraId="2D52A8AC"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lastRenderedPageBreak/>
        <w:t>[5]</w:t>
      </w:r>
      <w:r w:rsidRPr="00A40D2B">
        <w:rPr>
          <w:rFonts w:ascii="Times New Roman" w:hAnsi="Times New Roman" w:cs="Times New Roman"/>
          <w:noProof/>
          <w:sz w:val="20"/>
        </w:rPr>
        <w:tab/>
        <w:t xml:space="preserve">J. Bartzis </w:t>
      </w:r>
      <w:r w:rsidRPr="00A40D2B">
        <w:rPr>
          <w:rFonts w:ascii="Times New Roman" w:hAnsi="Times New Roman" w:cs="Times New Roman"/>
          <w:i/>
          <w:iCs/>
          <w:noProof/>
          <w:sz w:val="20"/>
        </w:rPr>
        <w:t>et al.</w:t>
      </w:r>
      <w:r w:rsidRPr="00A40D2B">
        <w:rPr>
          <w:rFonts w:ascii="Times New Roman" w:hAnsi="Times New Roman" w:cs="Times New Roman"/>
          <w:noProof/>
          <w:sz w:val="20"/>
        </w:rPr>
        <w:t>, “Rodos: Decision Support for Nuclear Emergencies BT - Decision Making: Recent Developments and Worldwide Applications,” S. H. Zanakis, G. Doukidis, and C. Zopounidis, Eds. Boston, MA: Springer US, 2000, pp. 381–395.</w:t>
      </w:r>
    </w:p>
    <w:p w14:paraId="571D930B"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[6]</w:t>
      </w:r>
      <w:r w:rsidRPr="00A40D2B">
        <w:rPr>
          <w:rFonts w:ascii="Times New Roman" w:hAnsi="Times New Roman" w:cs="Times New Roman"/>
          <w:noProof/>
          <w:sz w:val="20"/>
        </w:rPr>
        <w:tab/>
        <w:t xml:space="preserve">M. C. Kim, J. Park, W. Jung, and H. Kim, “Development of standard communication protocol for emergency management of main control room operators in nuclear power plants,” </w:t>
      </w:r>
      <w:r w:rsidRPr="00A40D2B">
        <w:rPr>
          <w:rFonts w:ascii="Times New Roman" w:hAnsi="Times New Roman" w:cs="Times New Roman"/>
          <w:i/>
          <w:iCs/>
          <w:noProof/>
          <w:sz w:val="20"/>
        </w:rPr>
        <w:t>IFAC Proc. Vol.</w:t>
      </w:r>
      <w:r w:rsidRPr="00A40D2B">
        <w:rPr>
          <w:rFonts w:ascii="Times New Roman" w:hAnsi="Times New Roman" w:cs="Times New Roman"/>
          <w:noProof/>
          <w:sz w:val="20"/>
        </w:rPr>
        <w:t>, vol. 10, no. PART 1, pp. 235–238, 2007.</w:t>
      </w:r>
    </w:p>
    <w:p w14:paraId="249EEE8E"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[7]</w:t>
      </w:r>
      <w:r w:rsidRPr="00A40D2B">
        <w:rPr>
          <w:rFonts w:ascii="Times New Roman" w:hAnsi="Times New Roman" w:cs="Times New Roman"/>
          <w:noProof/>
          <w:sz w:val="20"/>
        </w:rPr>
        <w:tab/>
        <w:t xml:space="preserve">M. Ramírez Ferrero, J. L. González Álvarez, C. Ruiz Martín, and A. López Paredes, “Modelling of a nuclear emergency plan: A system of systems engineering approach,” </w:t>
      </w:r>
      <w:r w:rsidRPr="00A40D2B">
        <w:rPr>
          <w:rFonts w:ascii="Times New Roman" w:hAnsi="Times New Roman" w:cs="Times New Roman"/>
          <w:i/>
          <w:iCs/>
          <w:noProof/>
          <w:sz w:val="20"/>
        </w:rPr>
        <w:t>Proc. 2013 8th Int. Conf. Syst. Syst. Eng. SoSE Cloud Comput. Emerg. Inf. Technol. Appl. SoSE 2013</w:t>
      </w:r>
      <w:r w:rsidRPr="00A40D2B">
        <w:rPr>
          <w:rFonts w:ascii="Times New Roman" w:hAnsi="Times New Roman" w:cs="Times New Roman"/>
          <w:noProof/>
          <w:sz w:val="20"/>
        </w:rPr>
        <w:t>, pp. 87–92, 2013.</w:t>
      </w:r>
    </w:p>
    <w:p w14:paraId="00328419"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[8]</w:t>
      </w:r>
      <w:r w:rsidRPr="00A40D2B">
        <w:rPr>
          <w:rFonts w:ascii="Times New Roman" w:hAnsi="Times New Roman" w:cs="Times New Roman"/>
          <w:noProof/>
          <w:sz w:val="20"/>
        </w:rPr>
        <w:tab/>
        <w:t xml:space="preserve">S. Moehrle and W. Raskob, “Structuring and reusing knowledge from historical events for supporting nuclear emergency and remediation management,” </w:t>
      </w:r>
      <w:r w:rsidRPr="00A40D2B">
        <w:rPr>
          <w:rFonts w:ascii="Times New Roman" w:hAnsi="Times New Roman" w:cs="Times New Roman"/>
          <w:i/>
          <w:iCs/>
          <w:noProof/>
          <w:sz w:val="20"/>
        </w:rPr>
        <w:t>Eng. Appl. Artif. Intell.</w:t>
      </w:r>
      <w:r w:rsidRPr="00A40D2B">
        <w:rPr>
          <w:rFonts w:ascii="Times New Roman" w:hAnsi="Times New Roman" w:cs="Times New Roman"/>
          <w:noProof/>
          <w:sz w:val="20"/>
        </w:rPr>
        <w:t>, vol. 46, pp. 303–311, 2015.</w:t>
      </w:r>
    </w:p>
    <w:p w14:paraId="2D0263A3"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[9]</w:t>
      </w:r>
      <w:r w:rsidRPr="00A40D2B">
        <w:rPr>
          <w:rFonts w:ascii="Times New Roman" w:hAnsi="Times New Roman" w:cs="Times New Roman"/>
          <w:noProof/>
          <w:sz w:val="20"/>
        </w:rPr>
        <w:tab/>
        <w:t xml:space="preserve">V. Nair, D. N. Karan, and C. S. Makhani, “Guidelines for medical management of nuclear/radiation emergencies,” </w:t>
      </w:r>
      <w:r w:rsidRPr="00A40D2B">
        <w:rPr>
          <w:rFonts w:ascii="Times New Roman" w:hAnsi="Times New Roman" w:cs="Times New Roman"/>
          <w:i/>
          <w:iCs/>
          <w:noProof/>
          <w:sz w:val="20"/>
        </w:rPr>
        <w:t>Med. J. Armed Forces India</w:t>
      </w:r>
      <w:r w:rsidRPr="00A40D2B">
        <w:rPr>
          <w:rFonts w:ascii="Times New Roman" w:hAnsi="Times New Roman" w:cs="Times New Roman"/>
          <w:noProof/>
          <w:sz w:val="20"/>
        </w:rPr>
        <w:t>, vol. 73, no. 4, pp. 388–393, 2017.</w:t>
      </w:r>
    </w:p>
    <w:p w14:paraId="4FB532AA"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[10]</w:t>
      </w:r>
      <w:r w:rsidRPr="00A40D2B">
        <w:rPr>
          <w:rFonts w:ascii="Times New Roman" w:hAnsi="Times New Roman" w:cs="Times New Roman"/>
          <w:noProof/>
          <w:sz w:val="20"/>
        </w:rPr>
        <w:tab/>
        <w:t xml:space="preserve">S. U. Park, I. H. Lee, S. J. Joo, and J. W. Ju, “Emergency preparedness for the accidental release of radionuclides from the Uljin Nuclear Power Plant in Korea,” </w:t>
      </w:r>
      <w:r w:rsidRPr="00A40D2B">
        <w:rPr>
          <w:rFonts w:ascii="Times New Roman" w:hAnsi="Times New Roman" w:cs="Times New Roman"/>
          <w:i/>
          <w:iCs/>
          <w:noProof/>
          <w:sz w:val="20"/>
        </w:rPr>
        <w:t>J. Environ. Radioact.</w:t>
      </w:r>
      <w:r w:rsidRPr="00A40D2B">
        <w:rPr>
          <w:rFonts w:ascii="Times New Roman" w:hAnsi="Times New Roman" w:cs="Times New Roman"/>
          <w:noProof/>
          <w:sz w:val="20"/>
        </w:rPr>
        <w:t>, vol. 180, pp. 90–105, 2017.</w:t>
      </w:r>
    </w:p>
    <w:p w14:paraId="756592CC"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[11]</w:t>
      </w:r>
      <w:r w:rsidRPr="00A40D2B">
        <w:rPr>
          <w:rFonts w:ascii="Times New Roman" w:hAnsi="Times New Roman" w:cs="Times New Roman"/>
          <w:noProof/>
          <w:sz w:val="20"/>
        </w:rPr>
        <w:tab/>
        <w:t xml:space="preserve">R. L. Steinman, “State of the art techniques for nuclear emergency planning population analysis,” </w:t>
      </w:r>
      <w:r w:rsidRPr="00A40D2B">
        <w:rPr>
          <w:rFonts w:ascii="Times New Roman" w:hAnsi="Times New Roman" w:cs="Times New Roman"/>
          <w:i/>
          <w:iCs/>
          <w:noProof/>
          <w:sz w:val="20"/>
        </w:rPr>
        <w:t>Nucl. Sci. Symp. Conf.</w:t>
      </w:r>
      <w:r w:rsidRPr="00A40D2B">
        <w:rPr>
          <w:rFonts w:ascii="Times New Roman" w:hAnsi="Times New Roman" w:cs="Times New Roman"/>
          <w:noProof/>
          <w:sz w:val="20"/>
        </w:rPr>
        <w:t>, pp. 1904–1906, 2002.</w:t>
      </w:r>
    </w:p>
    <w:p w14:paraId="54BDA3A7"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[12]</w:t>
      </w:r>
      <w:r w:rsidRPr="00A40D2B">
        <w:rPr>
          <w:rFonts w:ascii="Times New Roman" w:hAnsi="Times New Roman" w:cs="Times New Roman"/>
          <w:noProof/>
          <w:sz w:val="20"/>
        </w:rPr>
        <w:tab/>
        <w:t xml:space="preserve">U. Ilyas, “Development of Decision Support System for nuclear emergency,” </w:t>
      </w:r>
      <w:r w:rsidRPr="00A40D2B">
        <w:rPr>
          <w:rFonts w:ascii="Times New Roman" w:hAnsi="Times New Roman" w:cs="Times New Roman"/>
          <w:i/>
          <w:iCs/>
          <w:noProof/>
          <w:sz w:val="20"/>
        </w:rPr>
        <w:t>Proc. 1st Int. Conf. Inf. Commun. Technol. ICICT 2005</w:t>
      </w:r>
      <w:r w:rsidRPr="00A40D2B">
        <w:rPr>
          <w:rFonts w:ascii="Times New Roman" w:hAnsi="Times New Roman" w:cs="Times New Roman"/>
          <w:noProof/>
          <w:sz w:val="20"/>
        </w:rPr>
        <w:t>, vol. 2005, p. 354, 2005.</w:t>
      </w:r>
    </w:p>
    <w:p w14:paraId="0A3C2E24"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[13]</w:t>
      </w:r>
      <w:r w:rsidRPr="00A40D2B">
        <w:rPr>
          <w:rFonts w:ascii="Times New Roman" w:hAnsi="Times New Roman" w:cs="Times New Roman"/>
          <w:noProof/>
          <w:sz w:val="20"/>
        </w:rPr>
        <w:tab/>
        <w:t xml:space="preserve">E. Turban, J. E. Aronson, and T.-P. Liang, </w:t>
      </w:r>
      <w:r w:rsidRPr="00A40D2B">
        <w:rPr>
          <w:rFonts w:ascii="Times New Roman" w:hAnsi="Times New Roman" w:cs="Times New Roman"/>
          <w:i/>
          <w:iCs/>
          <w:noProof/>
          <w:sz w:val="20"/>
        </w:rPr>
        <w:t>Decision Support Systems and Intelligent Systems, 7th Edition</w:t>
      </w:r>
      <w:r w:rsidRPr="00A40D2B">
        <w:rPr>
          <w:rFonts w:ascii="Times New Roman" w:hAnsi="Times New Roman" w:cs="Times New Roman"/>
          <w:noProof/>
          <w:sz w:val="20"/>
        </w:rPr>
        <w:t>. Prentice Hall, 2007.</w:t>
      </w:r>
    </w:p>
    <w:p w14:paraId="41C2C0D8"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[14]</w:t>
      </w:r>
      <w:r w:rsidRPr="00A40D2B">
        <w:rPr>
          <w:rFonts w:ascii="Times New Roman" w:hAnsi="Times New Roman" w:cs="Times New Roman"/>
          <w:noProof/>
          <w:sz w:val="20"/>
        </w:rPr>
        <w:tab/>
        <w:t xml:space="preserve">F. Burstein, S. Mckemmish, J. Fisher, R. Manaszewicz, and P. Malhotra, </w:t>
      </w:r>
      <w:r w:rsidRPr="00A40D2B">
        <w:rPr>
          <w:rFonts w:ascii="Times New Roman" w:hAnsi="Times New Roman" w:cs="Times New Roman"/>
          <w:i/>
          <w:iCs/>
          <w:noProof/>
          <w:sz w:val="20"/>
        </w:rPr>
        <w:t>A role for information portals as intelligent decision support systems: Breast cancer knowledge online experience</w:t>
      </w:r>
      <w:r w:rsidRPr="00A40D2B">
        <w:rPr>
          <w:rFonts w:ascii="Times New Roman" w:hAnsi="Times New Roman" w:cs="Times New Roman"/>
          <w:noProof/>
          <w:sz w:val="20"/>
        </w:rPr>
        <w:t>. 2006.</w:t>
      </w:r>
    </w:p>
    <w:p w14:paraId="676CE6EC"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[15]</w:t>
      </w:r>
      <w:r w:rsidRPr="00A40D2B">
        <w:rPr>
          <w:rFonts w:ascii="Times New Roman" w:hAnsi="Times New Roman" w:cs="Times New Roman"/>
          <w:noProof/>
          <w:sz w:val="20"/>
        </w:rPr>
        <w:tab/>
        <w:t xml:space="preserve">M. Esposito and G. De Pietro, “An ontology-based fuzzy decision support system for multiple sclerosis,” </w:t>
      </w:r>
      <w:r w:rsidRPr="00A40D2B">
        <w:rPr>
          <w:rFonts w:ascii="Times New Roman" w:hAnsi="Times New Roman" w:cs="Times New Roman"/>
          <w:i/>
          <w:iCs/>
          <w:noProof/>
          <w:sz w:val="20"/>
        </w:rPr>
        <w:t>Eng. Appl. Artif. Intell.</w:t>
      </w:r>
      <w:r w:rsidRPr="00A40D2B">
        <w:rPr>
          <w:rFonts w:ascii="Times New Roman" w:hAnsi="Times New Roman" w:cs="Times New Roman"/>
          <w:noProof/>
          <w:sz w:val="20"/>
        </w:rPr>
        <w:t>, vol. 24, no. 8, pp. 1340–1354, 2011.</w:t>
      </w:r>
    </w:p>
    <w:p w14:paraId="57E3DE60"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[16]</w:t>
      </w:r>
      <w:r w:rsidRPr="00A40D2B">
        <w:rPr>
          <w:rFonts w:ascii="Times New Roman" w:hAnsi="Times New Roman" w:cs="Times New Roman"/>
          <w:noProof/>
          <w:sz w:val="20"/>
        </w:rPr>
        <w:tab/>
        <w:t xml:space="preserve">B. Malmir, M. Amini, and S. I. Chang, “A medical decision support system for disease diagnosis under uncertainty,” </w:t>
      </w:r>
      <w:r w:rsidRPr="00A40D2B">
        <w:rPr>
          <w:rFonts w:ascii="Times New Roman" w:hAnsi="Times New Roman" w:cs="Times New Roman"/>
          <w:i/>
          <w:iCs/>
          <w:noProof/>
          <w:sz w:val="20"/>
        </w:rPr>
        <w:t>Expert Syst. Appl.</w:t>
      </w:r>
      <w:r w:rsidRPr="00A40D2B">
        <w:rPr>
          <w:rFonts w:ascii="Times New Roman" w:hAnsi="Times New Roman" w:cs="Times New Roman"/>
          <w:noProof/>
          <w:sz w:val="20"/>
        </w:rPr>
        <w:t>, vol. 88, pp. 95–108, 2017.</w:t>
      </w:r>
    </w:p>
    <w:p w14:paraId="5BD6DF44"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[17]</w:t>
      </w:r>
      <w:r w:rsidRPr="00A40D2B">
        <w:rPr>
          <w:rFonts w:ascii="Times New Roman" w:hAnsi="Times New Roman" w:cs="Times New Roman"/>
          <w:noProof/>
          <w:sz w:val="20"/>
        </w:rPr>
        <w:tab/>
        <w:t xml:space="preserve">H. Nokhbatolfoghahaayee, M. B. Menhaj, and M. Shafiee, “Fuzzy decision support system for crisis management with a new structure for decision making,” </w:t>
      </w:r>
      <w:r w:rsidRPr="00A40D2B">
        <w:rPr>
          <w:rFonts w:ascii="Times New Roman" w:hAnsi="Times New Roman" w:cs="Times New Roman"/>
          <w:i/>
          <w:iCs/>
          <w:noProof/>
          <w:sz w:val="20"/>
        </w:rPr>
        <w:t>Expert Syst. Appl.</w:t>
      </w:r>
      <w:r w:rsidRPr="00A40D2B">
        <w:rPr>
          <w:rFonts w:ascii="Times New Roman" w:hAnsi="Times New Roman" w:cs="Times New Roman"/>
          <w:noProof/>
          <w:sz w:val="20"/>
        </w:rPr>
        <w:t>, vol. 37, no. 5, pp. 3545–3552, 2010.</w:t>
      </w:r>
    </w:p>
    <w:p w14:paraId="5D401E1A"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[18]</w:t>
      </w:r>
      <w:r w:rsidRPr="00A40D2B">
        <w:rPr>
          <w:rFonts w:ascii="Times New Roman" w:hAnsi="Times New Roman" w:cs="Times New Roman"/>
          <w:noProof/>
          <w:sz w:val="20"/>
        </w:rPr>
        <w:tab/>
        <w:t xml:space="preserve">G. Kyriakarakos, K. Patlitzianas, M. Damasiotis, and D. Papastefanakis, “A fuzzy cognitive maps decision support system for renewables local planning,” </w:t>
      </w:r>
      <w:r w:rsidRPr="00A40D2B">
        <w:rPr>
          <w:rFonts w:ascii="Times New Roman" w:hAnsi="Times New Roman" w:cs="Times New Roman"/>
          <w:i/>
          <w:iCs/>
          <w:noProof/>
          <w:sz w:val="20"/>
        </w:rPr>
        <w:t>Renew. Sustain. Energy Rev.</w:t>
      </w:r>
      <w:r w:rsidRPr="00A40D2B">
        <w:rPr>
          <w:rFonts w:ascii="Times New Roman" w:hAnsi="Times New Roman" w:cs="Times New Roman"/>
          <w:noProof/>
          <w:sz w:val="20"/>
        </w:rPr>
        <w:t>, vol. 39, pp. 209–222, 2014.</w:t>
      </w:r>
    </w:p>
    <w:p w14:paraId="7FCFA295"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[19]</w:t>
      </w:r>
      <w:r w:rsidRPr="00A40D2B">
        <w:rPr>
          <w:rFonts w:ascii="Times New Roman" w:hAnsi="Times New Roman" w:cs="Times New Roman"/>
          <w:noProof/>
          <w:sz w:val="20"/>
        </w:rPr>
        <w:tab/>
        <w:t xml:space="preserve">O. W. Samuel, M. O. Omisore, and E. J. Atajeromavwo, “Online fuzzy based decision support system for human resource performance appraisal,” </w:t>
      </w:r>
      <w:r w:rsidRPr="00A40D2B">
        <w:rPr>
          <w:rFonts w:ascii="Times New Roman" w:hAnsi="Times New Roman" w:cs="Times New Roman"/>
          <w:i/>
          <w:iCs/>
          <w:noProof/>
          <w:sz w:val="20"/>
        </w:rPr>
        <w:t>Measurement</w:t>
      </w:r>
      <w:r w:rsidRPr="00A40D2B">
        <w:rPr>
          <w:rFonts w:ascii="Times New Roman" w:hAnsi="Times New Roman" w:cs="Times New Roman"/>
          <w:noProof/>
          <w:sz w:val="20"/>
        </w:rPr>
        <w:t>, vol. 55, pp. 452–461, 2014.</w:t>
      </w:r>
    </w:p>
    <w:p w14:paraId="5B9D37D9"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[20]</w:t>
      </w:r>
      <w:r w:rsidRPr="00A40D2B">
        <w:rPr>
          <w:rFonts w:ascii="Times New Roman" w:hAnsi="Times New Roman" w:cs="Times New Roman"/>
          <w:noProof/>
          <w:sz w:val="20"/>
        </w:rPr>
        <w:tab/>
        <w:t xml:space="preserve">M. Yazdani, P. Zarate, A. Coulibaly, and E. K. Zavadskas, “A group decision making support system in logistics and supply chain management,” </w:t>
      </w:r>
      <w:r w:rsidRPr="00A40D2B">
        <w:rPr>
          <w:rFonts w:ascii="Times New Roman" w:hAnsi="Times New Roman" w:cs="Times New Roman"/>
          <w:i/>
          <w:iCs/>
          <w:noProof/>
          <w:sz w:val="20"/>
        </w:rPr>
        <w:t>Expert Syst. Appl.</w:t>
      </w:r>
      <w:r w:rsidRPr="00A40D2B">
        <w:rPr>
          <w:rFonts w:ascii="Times New Roman" w:hAnsi="Times New Roman" w:cs="Times New Roman"/>
          <w:noProof/>
          <w:sz w:val="20"/>
        </w:rPr>
        <w:t>, vol. 88, pp. 376–392, 2017.</w:t>
      </w:r>
    </w:p>
    <w:p w14:paraId="39745447"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[21]</w:t>
      </w:r>
      <w:r w:rsidRPr="00A40D2B">
        <w:rPr>
          <w:rFonts w:ascii="Times New Roman" w:hAnsi="Times New Roman" w:cs="Times New Roman"/>
          <w:noProof/>
          <w:sz w:val="20"/>
        </w:rPr>
        <w:tab/>
        <w:t xml:space="preserve">A. K. Tsadiras, C. T. Papadopoulos, and M. E. J. O’Kelly, “An artificial neural network based decision support system for solving the buffer allocation problem in reliable production lines,” </w:t>
      </w:r>
      <w:r w:rsidRPr="00A40D2B">
        <w:rPr>
          <w:rFonts w:ascii="Times New Roman" w:hAnsi="Times New Roman" w:cs="Times New Roman"/>
          <w:i/>
          <w:iCs/>
          <w:noProof/>
          <w:sz w:val="20"/>
        </w:rPr>
        <w:t>Comput. Ind. Eng.</w:t>
      </w:r>
      <w:r w:rsidRPr="00A40D2B">
        <w:rPr>
          <w:rFonts w:ascii="Times New Roman" w:hAnsi="Times New Roman" w:cs="Times New Roman"/>
          <w:noProof/>
          <w:sz w:val="20"/>
        </w:rPr>
        <w:t>, vol. 66, no. 4, pp. 1150–1162, 2013.</w:t>
      </w:r>
    </w:p>
    <w:p w14:paraId="3ED1F678"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[22]</w:t>
      </w:r>
      <w:r w:rsidRPr="00A40D2B">
        <w:rPr>
          <w:rFonts w:ascii="Times New Roman" w:hAnsi="Times New Roman" w:cs="Times New Roman"/>
          <w:noProof/>
          <w:sz w:val="20"/>
        </w:rPr>
        <w:tab/>
        <w:t xml:space="preserve">E. Bal Beşikçi, O. Arslan, O. Turan, and A. I. Ölçer, “An artificial neural network based decision support system for energy efficient ship operations,” </w:t>
      </w:r>
      <w:r w:rsidRPr="00A40D2B">
        <w:rPr>
          <w:rFonts w:ascii="Times New Roman" w:hAnsi="Times New Roman" w:cs="Times New Roman"/>
          <w:i/>
          <w:iCs/>
          <w:noProof/>
          <w:sz w:val="20"/>
        </w:rPr>
        <w:t>Comput. Oper. Res.</w:t>
      </w:r>
      <w:r w:rsidRPr="00A40D2B">
        <w:rPr>
          <w:rFonts w:ascii="Times New Roman" w:hAnsi="Times New Roman" w:cs="Times New Roman"/>
          <w:noProof/>
          <w:sz w:val="20"/>
        </w:rPr>
        <w:t>, vol. 66, no. January 2013, pp. 393–401, 2016.</w:t>
      </w:r>
    </w:p>
    <w:p w14:paraId="17E928CC"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[23]</w:t>
      </w:r>
      <w:r w:rsidRPr="00A40D2B">
        <w:rPr>
          <w:rFonts w:ascii="Times New Roman" w:hAnsi="Times New Roman" w:cs="Times New Roman"/>
          <w:noProof/>
          <w:sz w:val="20"/>
        </w:rPr>
        <w:tab/>
        <w:t xml:space="preserve">G. Legien, B. Sniezynski, D. Wilk-Kołodziejczyk, S. Kluska-Nawarecka, E. Nawarecki, and K. Jaśkowiec, “Agent-based Decision Support System for Technology Recommendation,” </w:t>
      </w:r>
      <w:r w:rsidRPr="00A40D2B">
        <w:rPr>
          <w:rFonts w:ascii="Times New Roman" w:hAnsi="Times New Roman" w:cs="Times New Roman"/>
          <w:i/>
          <w:iCs/>
          <w:noProof/>
          <w:sz w:val="20"/>
        </w:rPr>
        <w:t>Procedia Comput. Sci.</w:t>
      </w:r>
      <w:r w:rsidRPr="00A40D2B">
        <w:rPr>
          <w:rFonts w:ascii="Times New Roman" w:hAnsi="Times New Roman" w:cs="Times New Roman"/>
          <w:noProof/>
          <w:sz w:val="20"/>
        </w:rPr>
        <w:t>, vol. 108, pp. 897–906, 2017.</w:t>
      </w:r>
    </w:p>
    <w:p w14:paraId="66CECD5C"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[24]</w:t>
      </w:r>
      <w:r w:rsidRPr="00A40D2B">
        <w:rPr>
          <w:rFonts w:ascii="Times New Roman" w:hAnsi="Times New Roman" w:cs="Times New Roman"/>
          <w:noProof/>
          <w:sz w:val="20"/>
        </w:rPr>
        <w:tab/>
        <w:t xml:space="preserve">L. Lin, B. Luo, and S. S. Zhong, “Development and application of maintenance decision-making support system for aircraft fleet,” </w:t>
      </w:r>
      <w:r w:rsidRPr="00A40D2B">
        <w:rPr>
          <w:rFonts w:ascii="Times New Roman" w:hAnsi="Times New Roman" w:cs="Times New Roman"/>
          <w:i/>
          <w:iCs/>
          <w:noProof/>
          <w:sz w:val="20"/>
        </w:rPr>
        <w:t>Adv. Eng. Softw.</w:t>
      </w:r>
      <w:r w:rsidRPr="00A40D2B">
        <w:rPr>
          <w:rFonts w:ascii="Times New Roman" w:hAnsi="Times New Roman" w:cs="Times New Roman"/>
          <w:noProof/>
          <w:sz w:val="20"/>
        </w:rPr>
        <w:t>, vol. 114, pp. 192–207, 2017.</w:t>
      </w:r>
    </w:p>
    <w:p w14:paraId="26A9258E"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[25]</w:t>
      </w:r>
      <w:r w:rsidRPr="00A40D2B">
        <w:rPr>
          <w:rFonts w:ascii="Times New Roman" w:hAnsi="Times New Roman" w:cs="Times New Roman"/>
          <w:noProof/>
          <w:sz w:val="20"/>
        </w:rPr>
        <w:tab/>
        <w:t xml:space="preserve">V. Bugarski, T. Bačkalić, and U. Kuzmanov, “Fuzzy decision support system for ship lock control,” </w:t>
      </w:r>
      <w:r w:rsidRPr="00A40D2B">
        <w:rPr>
          <w:rFonts w:ascii="Times New Roman" w:hAnsi="Times New Roman" w:cs="Times New Roman"/>
          <w:i/>
          <w:iCs/>
          <w:noProof/>
          <w:sz w:val="20"/>
        </w:rPr>
        <w:t>Expert Syst. Appl.</w:t>
      </w:r>
      <w:r w:rsidRPr="00A40D2B">
        <w:rPr>
          <w:rFonts w:ascii="Times New Roman" w:hAnsi="Times New Roman" w:cs="Times New Roman"/>
          <w:noProof/>
          <w:sz w:val="20"/>
        </w:rPr>
        <w:t>, vol. 40, no. 10, pp. 3953–3960, 2013.</w:t>
      </w:r>
    </w:p>
    <w:p w14:paraId="421277FA"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lastRenderedPageBreak/>
        <w:t>[26]</w:t>
      </w:r>
      <w:r w:rsidRPr="00A40D2B">
        <w:rPr>
          <w:rFonts w:ascii="Times New Roman" w:hAnsi="Times New Roman" w:cs="Times New Roman"/>
          <w:noProof/>
          <w:sz w:val="20"/>
        </w:rPr>
        <w:tab/>
        <w:t xml:space="preserve">J. Xin, “Optimization model of nuclear emergency decision-making proposal based on fuzzy entropy weight and TOPSIS,” </w:t>
      </w:r>
      <w:r w:rsidRPr="00A40D2B">
        <w:rPr>
          <w:rFonts w:ascii="Times New Roman" w:hAnsi="Times New Roman" w:cs="Times New Roman"/>
          <w:i/>
          <w:iCs/>
          <w:noProof/>
          <w:sz w:val="20"/>
        </w:rPr>
        <w:t>Proc. - 2010 7th Int. Conf. Fuzzy Syst. Knowl. Discov. FSKD 2010</w:t>
      </w:r>
      <w:r w:rsidRPr="00A40D2B">
        <w:rPr>
          <w:rFonts w:ascii="Times New Roman" w:hAnsi="Times New Roman" w:cs="Times New Roman"/>
          <w:noProof/>
          <w:sz w:val="20"/>
        </w:rPr>
        <w:t>, vol. 2, no. Fskd, pp. 904–907, 2010.</w:t>
      </w:r>
    </w:p>
    <w:p w14:paraId="59917EEC"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[27]</w:t>
      </w:r>
      <w:r w:rsidRPr="00A40D2B">
        <w:rPr>
          <w:rFonts w:ascii="Times New Roman" w:hAnsi="Times New Roman" w:cs="Times New Roman"/>
          <w:noProof/>
          <w:sz w:val="20"/>
        </w:rPr>
        <w:tab/>
        <w:t xml:space="preserve">M. Leonelli and J. Q. Smith, “Using graphical models and multi-attribute utility theory for probabilistic uncertainty handling in large systems, with application to the nuclear emergency management,” </w:t>
      </w:r>
      <w:r w:rsidRPr="00A40D2B">
        <w:rPr>
          <w:rFonts w:ascii="Times New Roman" w:hAnsi="Times New Roman" w:cs="Times New Roman"/>
          <w:i/>
          <w:iCs/>
          <w:noProof/>
          <w:sz w:val="20"/>
        </w:rPr>
        <w:t>Data Eng. Work. (ICDEW), 2013 IEEE 29th Int. Conf.</w:t>
      </w:r>
      <w:r w:rsidRPr="00A40D2B">
        <w:rPr>
          <w:rFonts w:ascii="Times New Roman" w:hAnsi="Times New Roman" w:cs="Times New Roman"/>
          <w:noProof/>
          <w:sz w:val="20"/>
        </w:rPr>
        <w:t>, pp. 181–192, 2013.</w:t>
      </w:r>
    </w:p>
    <w:p w14:paraId="3DBEFA0D"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[28]</w:t>
      </w:r>
      <w:r w:rsidRPr="00A40D2B">
        <w:rPr>
          <w:rFonts w:ascii="Times New Roman" w:hAnsi="Times New Roman" w:cs="Times New Roman"/>
          <w:noProof/>
          <w:sz w:val="20"/>
        </w:rPr>
        <w:tab/>
        <w:t xml:space="preserve">F. Bruno dos Santos, A. C. Gama e Silva Assaife, M. R. da S. Borges, J. O. Gomes, and P. V. R. de Carvalho, “Resilient control of a decision support system for emergency simulation at nuclear power plant,” </w:t>
      </w:r>
      <w:r w:rsidRPr="00A40D2B">
        <w:rPr>
          <w:rFonts w:ascii="Times New Roman" w:hAnsi="Times New Roman" w:cs="Times New Roman"/>
          <w:i/>
          <w:iCs/>
          <w:noProof/>
          <w:sz w:val="20"/>
        </w:rPr>
        <w:t>Proc. 2011 15th Int. Conf. Comput. Support. Coop. Work Des.</w:t>
      </w:r>
      <w:r w:rsidRPr="00A40D2B">
        <w:rPr>
          <w:rFonts w:ascii="Times New Roman" w:hAnsi="Times New Roman" w:cs="Times New Roman"/>
          <w:noProof/>
          <w:sz w:val="20"/>
        </w:rPr>
        <w:t>, pp. 665–668, 2011.</w:t>
      </w:r>
    </w:p>
    <w:p w14:paraId="628BA827"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[29]</w:t>
      </w:r>
      <w:r w:rsidRPr="00A40D2B">
        <w:rPr>
          <w:rFonts w:ascii="Times New Roman" w:hAnsi="Times New Roman" w:cs="Times New Roman"/>
          <w:noProof/>
          <w:sz w:val="20"/>
        </w:rPr>
        <w:tab/>
        <w:t xml:space="preserve">T. J. Suryono and A. Gofuku, “The Desirable Features of Computer Based Emergency Operating Procedure for Nuclear Power Operation,” </w:t>
      </w:r>
      <w:r w:rsidRPr="00A40D2B">
        <w:rPr>
          <w:rFonts w:ascii="Times New Roman" w:hAnsi="Times New Roman" w:cs="Times New Roman"/>
          <w:i/>
          <w:iCs/>
          <w:noProof/>
          <w:sz w:val="20"/>
        </w:rPr>
        <w:t>IFAC-PapersOnLine</w:t>
      </w:r>
      <w:r w:rsidRPr="00A40D2B">
        <w:rPr>
          <w:rFonts w:ascii="Times New Roman" w:hAnsi="Times New Roman" w:cs="Times New Roman"/>
          <w:noProof/>
          <w:sz w:val="20"/>
        </w:rPr>
        <w:t>, vol. 49, no. 19, pp. 403–407, 2016.</w:t>
      </w:r>
    </w:p>
    <w:p w14:paraId="22BEBB6F"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rPr>
      </w:pPr>
      <w:r w:rsidRPr="00A40D2B">
        <w:rPr>
          <w:rFonts w:ascii="Times New Roman" w:hAnsi="Times New Roman" w:cs="Times New Roman"/>
          <w:noProof/>
          <w:sz w:val="20"/>
        </w:rPr>
        <w:t>[30]</w:t>
      </w:r>
      <w:r w:rsidRPr="00A40D2B">
        <w:rPr>
          <w:rFonts w:ascii="Times New Roman" w:hAnsi="Times New Roman" w:cs="Times New Roman"/>
          <w:noProof/>
          <w:sz w:val="20"/>
        </w:rPr>
        <w:tab/>
        <w:t xml:space="preserve">D. Yumashev and P. Johnson, “Flexible decision making in the wake of large scale nuclear emergencies: Long-term response,” </w:t>
      </w:r>
      <w:r w:rsidRPr="00A40D2B">
        <w:rPr>
          <w:rFonts w:ascii="Times New Roman" w:hAnsi="Times New Roman" w:cs="Times New Roman"/>
          <w:i/>
          <w:iCs/>
          <w:noProof/>
          <w:sz w:val="20"/>
        </w:rPr>
        <w:t>Eur. J. Oper. Res.</w:t>
      </w:r>
      <w:r w:rsidRPr="00A40D2B">
        <w:rPr>
          <w:rFonts w:ascii="Times New Roman" w:hAnsi="Times New Roman" w:cs="Times New Roman"/>
          <w:noProof/>
          <w:sz w:val="20"/>
        </w:rPr>
        <w:t>, vol. 261, no. 1, pp. 368–389, 2017.</w:t>
      </w:r>
    </w:p>
    <w:p w14:paraId="0A294DF2" w14:textId="77777777" w:rsidR="00797D49" w:rsidRPr="00A40D2B" w:rsidRDefault="00797D49" w:rsidP="00797D49">
      <w:pPr>
        <w:widowControl w:val="0"/>
        <w:autoSpaceDE w:val="0"/>
        <w:autoSpaceDN w:val="0"/>
        <w:adjustRightInd w:val="0"/>
        <w:spacing w:after="120" w:line="240" w:lineRule="auto"/>
        <w:ind w:left="640" w:hanging="640"/>
        <w:rPr>
          <w:rFonts w:ascii="Times New Roman" w:hAnsi="Times New Roman" w:cs="Times New Roman"/>
          <w:noProof/>
          <w:sz w:val="20"/>
          <w:szCs w:val="20"/>
        </w:rPr>
      </w:pPr>
      <w:r w:rsidRPr="00A40D2B">
        <w:rPr>
          <w:rFonts w:ascii="Times New Roman" w:hAnsi="Times New Roman" w:cs="Times New Roman"/>
          <w:noProof/>
          <w:sz w:val="20"/>
        </w:rPr>
        <w:t>[31]</w:t>
      </w:r>
      <w:r w:rsidRPr="00A40D2B">
        <w:rPr>
          <w:rFonts w:ascii="Times New Roman" w:hAnsi="Times New Roman" w:cs="Times New Roman"/>
          <w:noProof/>
          <w:sz w:val="20"/>
        </w:rPr>
        <w:tab/>
        <w:t xml:space="preserve">N. Argyris and S. French, “Nuclear emergency decision support: A behavioural OR perspective,” </w:t>
      </w:r>
      <w:r w:rsidRPr="00A40D2B">
        <w:rPr>
          <w:rFonts w:ascii="Times New Roman" w:hAnsi="Times New Roman" w:cs="Times New Roman"/>
          <w:i/>
          <w:iCs/>
          <w:noProof/>
          <w:sz w:val="20"/>
        </w:rPr>
        <w:t>Eur. J. Oper. Res.</w:t>
      </w:r>
      <w:r w:rsidRPr="00A40D2B">
        <w:rPr>
          <w:rFonts w:ascii="Times New Roman" w:hAnsi="Times New Roman" w:cs="Times New Roman"/>
          <w:noProof/>
          <w:sz w:val="20"/>
        </w:rPr>
        <w:t>, vol. 262, no. 1, pp. 180–193, 2017.</w:t>
      </w:r>
    </w:p>
    <w:p w14:paraId="101DBC0E" w14:textId="56D5027B" w:rsidR="008F5131" w:rsidRDefault="003470B4" w:rsidP="002C2E48">
      <w:pPr>
        <w:widowControl w:val="0"/>
        <w:autoSpaceDE w:val="0"/>
        <w:autoSpaceDN w:val="0"/>
        <w:adjustRightInd w:val="0"/>
        <w:spacing w:after="120" w:line="240" w:lineRule="auto"/>
        <w:jc w:val="both"/>
        <w:rPr>
          <w:noProof/>
          <w:sz w:val="20"/>
          <w:szCs w:val="20"/>
          <w:lang w:val="id-ID"/>
        </w:rPr>
      </w:pPr>
      <w:r w:rsidRPr="00A40D2B">
        <w:rPr>
          <w:noProof/>
          <w:sz w:val="20"/>
          <w:szCs w:val="20"/>
          <w:lang w:val="id-ID"/>
        </w:rPr>
        <w:fldChar w:fldCharType="end"/>
      </w:r>
    </w:p>
    <w:p w14:paraId="44CD1AE0" w14:textId="0B8CED54" w:rsidR="004B7D77" w:rsidRDefault="004B7D77">
      <w:pPr>
        <w:spacing w:after="0" w:line="240" w:lineRule="auto"/>
        <w:rPr>
          <w:noProof/>
          <w:sz w:val="20"/>
          <w:szCs w:val="20"/>
          <w:lang w:val="id-ID"/>
        </w:rPr>
      </w:pPr>
      <w:r>
        <w:rPr>
          <w:noProof/>
          <w:sz w:val="20"/>
          <w:szCs w:val="20"/>
          <w:lang w:val="id-ID"/>
        </w:rPr>
        <w:br w:type="page"/>
      </w:r>
    </w:p>
    <w:p w14:paraId="22EBC68D" w14:textId="67BF73F3" w:rsidR="004B7D77" w:rsidRDefault="004B7D77" w:rsidP="004B7D77">
      <w:pPr>
        <w:pStyle w:val="Lampiran"/>
        <w:rPr>
          <w:b w:val="0"/>
          <w:lang w:val="id-ID"/>
        </w:rPr>
      </w:pPr>
      <w:r w:rsidRPr="00D94045">
        <w:lastRenderedPageBreak/>
        <w:t xml:space="preserve">Lampiran </w:t>
      </w:r>
      <w:r>
        <w:rPr>
          <w:lang w:val="id-ID"/>
        </w:rPr>
        <w:t>1</w:t>
      </w:r>
      <w:r w:rsidRPr="00D94045">
        <w:t xml:space="preserve">. </w:t>
      </w:r>
      <w:r>
        <w:rPr>
          <w:b w:val="0"/>
          <w:lang w:val="id-ID"/>
        </w:rPr>
        <w:t>Justifikasi Rencana Anggaran dan Biaya</w:t>
      </w:r>
    </w:p>
    <w:tbl>
      <w:tblPr>
        <w:tblW w:w="8880" w:type="dxa"/>
        <w:tblLook w:val="04A0" w:firstRow="1" w:lastRow="0" w:firstColumn="1" w:lastColumn="0" w:noHBand="0" w:noVBand="1"/>
      </w:tblPr>
      <w:tblGrid>
        <w:gridCol w:w="2118"/>
        <w:gridCol w:w="1547"/>
        <w:gridCol w:w="1316"/>
        <w:gridCol w:w="1288"/>
        <w:gridCol w:w="1418"/>
        <w:gridCol w:w="1193"/>
      </w:tblGrid>
      <w:tr w:rsidR="00DD5B7C" w:rsidRPr="00DD5B7C" w14:paraId="6E617554" w14:textId="77777777" w:rsidTr="00DD5B7C">
        <w:trPr>
          <w:trHeight w:val="300"/>
        </w:trPr>
        <w:tc>
          <w:tcPr>
            <w:tcW w:w="888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455BD0AE"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1. Honorarium</w:t>
            </w:r>
          </w:p>
        </w:tc>
      </w:tr>
      <w:tr w:rsidR="00DD5B7C" w:rsidRPr="00DD5B7C" w14:paraId="7DFB6CF9" w14:textId="77777777" w:rsidTr="00DD5B7C">
        <w:trPr>
          <w:trHeight w:val="600"/>
        </w:trPr>
        <w:tc>
          <w:tcPr>
            <w:tcW w:w="2154" w:type="dxa"/>
            <w:vMerge w:val="restart"/>
            <w:tcBorders>
              <w:top w:val="nil"/>
              <w:left w:val="single" w:sz="4" w:space="0" w:color="auto"/>
              <w:bottom w:val="single" w:sz="4" w:space="0" w:color="auto"/>
              <w:right w:val="single" w:sz="4" w:space="0" w:color="auto"/>
            </w:tcBorders>
            <w:shd w:val="clear" w:color="auto" w:fill="auto"/>
            <w:vAlign w:val="center"/>
            <w:hideMark/>
          </w:tcPr>
          <w:p w14:paraId="2BDF1AB7"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Honor</w:t>
            </w:r>
          </w:p>
        </w:tc>
        <w:tc>
          <w:tcPr>
            <w:tcW w:w="1554" w:type="dxa"/>
            <w:vMerge w:val="restart"/>
            <w:tcBorders>
              <w:top w:val="nil"/>
              <w:left w:val="single" w:sz="4" w:space="0" w:color="auto"/>
              <w:bottom w:val="single" w:sz="4" w:space="0" w:color="auto"/>
              <w:right w:val="single" w:sz="4" w:space="0" w:color="auto"/>
            </w:tcBorders>
            <w:shd w:val="clear" w:color="auto" w:fill="auto"/>
            <w:vAlign w:val="center"/>
            <w:hideMark/>
          </w:tcPr>
          <w:p w14:paraId="2910BA6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Honor/jam (</w:t>
            </w:r>
            <w:proofErr w:type="spellStart"/>
            <w:r w:rsidRPr="00DD5B7C">
              <w:rPr>
                <w:rFonts w:ascii="Times New Roman" w:eastAsia="Times New Roman" w:hAnsi="Times New Roman" w:cs="Times New Roman"/>
                <w:color w:val="000000"/>
                <w:sz w:val="20"/>
                <w:szCs w:val="20"/>
              </w:rPr>
              <w:t>Rp</w:t>
            </w:r>
            <w:proofErr w:type="spellEnd"/>
            <w:r w:rsidRPr="00DD5B7C">
              <w:rPr>
                <w:rFonts w:ascii="Times New Roman" w:eastAsia="Times New Roman" w:hAnsi="Times New Roman" w:cs="Times New Roman"/>
                <w:color w:val="000000"/>
                <w:sz w:val="20"/>
                <w:szCs w:val="20"/>
              </w:rPr>
              <w:t>)</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14:paraId="01CC6FD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Waktu</w:t>
            </w:r>
            <w:proofErr w:type="spellEnd"/>
            <w:r w:rsidRPr="00DD5B7C">
              <w:rPr>
                <w:rFonts w:ascii="Times New Roman" w:eastAsia="Times New Roman" w:hAnsi="Times New Roman" w:cs="Times New Roman"/>
                <w:color w:val="000000"/>
                <w:sz w:val="20"/>
                <w:szCs w:val="20"/>
              </w:rPr>
              <w:t xml:space="preserve"> (jam/</w:t>
            </w:r>
            <w:proofErr w:type="spellStart"/>
            <w:r w:rsidRPr="00DD5B7C">
              <w:rPr>
                <w:rFonts w:ascii="Times New Roman" w:eastAsia="Times New Roman" w:hAnsi="Times New Roman" w:cs="Times New Roman"/>
                <w:color w:val="000000"/>
                <w:sz w:val="20"/>
                <w:szCs w:val="20"/>
              </w:rPr>
              <w:t>minggu</w:t>
            </w:r>
            <w:proofErr w:type="spellEnd"/>
            <w:r w:rsidRPr="00DD5B7C">
              <w:rPr>
                <w:rFonts w:ascii="Times New Roman" w:eastAsia="Times New Roman" w:hAnsi="Times New Roman" w:cs="Times New Roman"/>
                <w:color w:val="000000"/>
                <w:sz w:val="20"/>
                <w:szCs w:val="20"/>
              </w:rPr>
              <w:t>)</w:t>
            </w:r>
          </w:p>
        </w:tc>
        <w:tc>
          <w:tcPr>
            <w:tcW w:w="1306" w:type="dxa"/>
            <w:vMerge w:val="restart"/>
            <w:tcBorders>
              <w:top w:val="nil"/>
              <w:left w:val="single" w:sz="4" w:space="0" w:color="auto"/>
              <w:bottom w:val="single" w:sz="4" w:space="0" w:color="auto"/>
              <w:right w:val="single" w:sz="4" w:space="0" w:color="auto"/>
            </w:tcBorders>
            <w:shd w:val="clear" w:color="auto" w:fill="auto"/>
            <w:vAlign w:val="center"/>
            <w:hideMark/>
          </w:tcPr>
          <w:p w14:paraId="1AEB643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Minggu</w:t>
            </w:r>
            <w:proofErr w:type="spellEnd"/>
          </w:p>
        </w:tc>
        <w:tc>
          <w:tcPr>
            <w:tcW w:w="2626" w:type="dxa"/>
            <w:gridSpan w:val="2"/>
            <w:tcBorders>
              <w:top w:val="single" w:sz="4" w:space="0" w:color="auto"/>
              <w:left w:val="nil"/>
              <w:bottom w:val="single" w:sz="4" w:space="0" w:color="auto"/>
              <w:right w:val="single" w:sz="4" w:space="0" w:color="auto"/>
            </w:tcBorders>
            <w:shd w:val="clear" w:color="auto" w:fill="auto"/>
            <w:vAlign w:val="center"/>
            <w:hideMark/>
          </w:tcPr>
          <w:p w14:paraId="536FAAE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Honor per </w:t>
            </w:r>
            <w:proofErr w:type="spellStart"/>
            <w:r w:rsidRPr="00DD5B7C">
              <w:rPr>
                <w:rFonts w:ascii="Times New Roman" w:eastAsia="Times New Roman" w:hAnsi="Times New Roman" w:cs="Times New Roman"/>
                <w:color w:val="000000"/>
                <w:sz w:val="20"/>
                <w:szCs w:val="20"/>
              </w:rPr>
              <w:t>tahun</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Rp</w:t>
            </w:r>
            <w:proofErr w:type="spellEnd"/>
            <w:r w:rsidRPr="00DD5B7C">
              <w:rPr>
                <w:rFonts w:ascii="Times New Roman" w:eastAsia="Times New Roman" w:hAnsi="Times New Roman" w:cs="Times New Roman"/>
                <w:color w:val="000000"/>
                <w:sz w:val="20"/>
                <w:szCs w:val="20"/>
              </w:rPr>
              <w:t xml:space="preserve">) </w:t>
            </w:r>
          </w:p>
        </w:tc>
      </w:tr>
      <w:tr w:rsidR="00DD5B7C" w:rsidRPr="00DD5B7C" w14:paraId="6A86B420" w14:textId="77777777" w:rsidTr="00DD5B7C">
        <w:trPr>
          <w:trHeight w:val="300"/>
        </w:trPr>
        <w:tc>
          <w:tcPr>
            <w:tcW w:w="2154" w:type="dxa"/>
            <w:vMerge/>
            <w:tcBorders>
              <w:top w:val="nil"/>
              <w:left w:val="single" w:sz="4" w:space="0" w:color="auto"/>
              <w:bottom w:val="single" w:sz="4" w:space="0" w:color="auto"/>
              <w:right w:val="single" w:sz="4" w:space="0" w:color="auto"/>
            </w:tcBorders>
            <w:vAlign w:val="center"/>
            <w:hideMark/>
          </w:tcPr>
          <w:p w14:paraId="31909A99"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1554" w:type="dxa"/>
            <w:vMerge/>
            <w:tcBorders>
              <w:top w:val="nil"/>
              <w:left w:val="single" w:sz="4" w:space="0" w:color="auto"/>
              <w:bottom w:val="single" w:sz="4" w:space="0" w:color="auto"/>
              <w:right w:val="single" w:sz="4" w:space="0" w:color="auto"/>
            </w:tcBorders>
            <w:vAlign w:val="center"/>
            <w:hideMark/>
          </w:tcPr>
          <w:p w14:paraId="1387A917"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1240" w:type="dxa"/>
            <w:vMerge/>
            <w:tcBorders>
              <w:top w:val="nil"/>
              <w:left w:val="single" w:sz="4" w:space="0" w:color="auto"/>
              <w:bottom w:val="single" w:sz="4" w:space="0" w:color="auto"/>
              <w:right w:val="single" w:sz="4" w:space="0" w:color="auto"/>
            </w:tcBorders>
            <w:vAlign w:val="center"/>
            <w:hideMark/>
          </w:tcPr>
          <w:p w14:paraId="566E9219"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1306" w:type="dxa"/>
            <w:vMerge/>
            <w:tcBorders>
              <w:top w:val="nil"/>
              <w:left w:val="single" w:sz="4" w:space="0" w:color="auto"/>
              <w:bottom w:val="single" w:sz="4" w:space="0" w:color="auto"/>
              <w:right w:val="single" w:sz="4" w:space="0" w:color="auto"/>
            </w:tcBorders>
            <w:vAlign w:val="center"/>
            <w:hideMark/>
          </w:tcPr>
          <w:p w14:paraId="6AE7B281"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1430" w:type="dxa"/>
            <w:tcBorders>
              <w:top w:val="nil"/>
              <w:left w:val="nil"/>
              <w:bottom w:val="single" w:sz="4" w:space="0" w:color="auto"/>
              <w:right w:val="single" w:sz="4" w:space="0" w:color="auto"/>
            </w:tcBorders>
            <w:shd w:val="clear" w:color="auto" w:fill="auto"/>
            <w:vAlign w:val="center"/>
            <w:hideMark/>
          </w:tcPr>
          <w:p w14:paraId="55B7EE8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Tahun</w:t>
            </w:r>
            <w:proofErr w:type="spellEnd"/>
            <w:r w:rsidRPr="00DD5B7C">
              <w:rPr>
                <w:rFonts w:ascii="Times New Roman" w:eastAsia="Times New Roman" w:hAnsi="Times New Roman" w:cs="Times New Roman"/>
                <w:color w:val="000000"/>
                <w:sz w:val="20"/>
                <w:szCs w:val="20"/>
              </w:rPr>
              <w:t xml:space="preserve"> ke-1</w:t>
            </w:r>
          </w:p>
        </w:tc>
        <w:tc>
          <w:tcPr>
            <w:tcW w:w="1196" w:type="dxa"/>
            <w:tcBorders>
              <w:top w:val="nil"/>
              <w:left w:val="nil"/>
              <w:bottom w:val="single" w:sz="4" w:space="0" w:color="auto"/>
              <w:right w:val="single" w:sz="4" w:space="0" w:color="auto"/>
            </w:tcBorders>
            <w:shd w:val="clear" w:color="auto" w:fill="auto"/>
            <w:vAlign w:val="center"/>
            <w:hideMark/>
          </w:tcPr>
          <w:p w14:paraId="0C45BD95"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Tahun</w:t>
            </w:r>
            <w:proofErr w:type="spellEnd"/>
            <w:r w:rsidRPr="00DD5B7C">
              <w:rPr>
                <w:rFonts w:ascii="Times New Roman" w:eastAsia="Times New Roman" w:hAnsi="Times New Roman" w:cs="Times New Roman"/>
                <w:color w:val="000000"/>
                <w:sz w:val="20"/>
                <w:szCs w:val="20"/>
              </w:rPr>
              <w:t xml:space="preserve"> ke-2</w:t>
            </w:r>
          </w:p>
        </w:tc>
      </w:tr>
      <w:tr w:rsidR="00DD5B7C" w:rsidRPr="00DD5B7C" w14:paraId="13298EB6"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4CB915E7"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Koordinator</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Peneliti</w:t>
            </w:r>
            <w:proofErr w:type="spellEnd"/>
          </w:p>
        </w:tc>
        <w:tc>
          <w:tcPr>
            <w:tcW w:w="1554" w:type="dxa"/>
            <w:tcBorders>
              <w:top w:val="nil"/>
              <w:left w:val="nil"/>
              <w:bottom w:val="single" w:sz="4" w:space="0" w:color="auto"/>
              <w:right w:val="single" w:sz="4" w:space="0" w:color="auto"/>
            </w:tcBorders>
            <w:shd w:val="clear" w:color="auto" w:fill="auto"/>
            <w:vAlign w:val="center"/>
            <w:hideMark/>
          </w:tcPr>
          <w:p w14:paraId="738A166E"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420.000</w:t>
            </w:r>
          </w:p>
        </w:tc>
        <w:tc>
          <w:tcPr>
            <w:tcW w:w="1240" w:type="dxa"/>
            <w:tcBorders>
              <w:top w:val="nil"/>
              <w:left w:val="nil"/>
              <w:bottom w:val="single" w:sz="4" w:space="0" w:color="auto"/>
              <w:right w:val="single" w:sz="4" w:space="0" w:color="auto"/>
            </w:tcBorders>
            <w:shd w:val="clear" w:color="auto" w:fill="auto"/>
            <w:vAlign w:val="center"/>
            <w:hideMark/>
          </w:tcPr>
          <w:p w14:paraId="138B802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0,25</w:t>
            </w:r>
          </w:p>
        </w:tc>
        <w:tc>
          <w:tcPr>
            <w:tcW w:w="1306" w:type="dxa"/>
            <w:tcBorders>
              <w:top w:val="nil"/>
              <w:left w:val="nil"/>
              <w:bottom w:val="single" w:sz="4" w:space="0" w:color="auto"/>
              <w:right w:val="single" w:sz="4" w:space="0" w:color="auto"/>
            </w:tcBorders>
            <w:shd w:val="clear" w:color="auto" w:fill="auto"/>
            <w:vAlign w:val="center"/>
            <w:hideMark/>
          </w:tcPr>
          <w:p w14:paraId="69C064A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15</w:t>
            </w:r>
          </w:p>
        </w:tc>
        <w:tc>
          <w:tcPr>
            <w:tcW w:w="1430" w:type="dxa"/>
            <w:tcBorders>
              <w:top w:val="nil"/>
              <w:left w:val="nil"/>
              <w:bottom w:val="single" w:sz="4" w:space="0" w:color="auto"/>
              <w:right w:val="single" w:sz="4" w:space="0" w:color="auto"/>
            </w:tcBorders>
            <w:shd w:val="clear" w:color="auto" w:fill="auto"/>
            <w:vAlign w:val="center"/>
            <w:hideMark/>
          </w:tcPr>
          <w:p w14:paraId="14E270FA"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1.575.000</w:t>
            </w:r>
          </w:p>
        </w:tc>
        <w:tc>
          <w:tcPr>
            <w:tcW w:w="1196" w:type="dxa"/>
            <w:tcBorders>
              <w:top w:val="nil"/>
              <w:left w:val="nil"/>
              <w:bottom w:val="single" w:sz="4" w:space="0" w:color="auto"/>
              <w:right w:val="single" w:sz="4" w:space="0" w:color="auto"/>
            </w:tcBorders>
            <w:shd w:val="clear" w:color="auto" w:fill="auto"/>
            <w:vAlign w:val="center"/>
            <w:hideMark/>
          </w:tcPr>
          <w:p w14:paraId="4E14E88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1.575.000</w:t>
            </w:r>
          </w:p>
        </w:tc>
      </w:tr>
      <w:tr w:rsidR="00DD5B7C" w:rsidRPr="00DD5B7C" w14:paraId="4EB6BBCF"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3C54A5C6"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Utama</w:t>
            </w:r>
            <w:proofErr w:type="spellEnd"/>
          </w:p>
        </w:tc>
        <w:tc>
          <w:tcPr>
            <w:tcW w:w="1554" w:type="dxa"/>
            <w:tcBorders>
              <w:top w:val="nil"/>
              <w:left w:val="nil"/>
              <w:bottom w:val="single" w:sz="4" w:space="0" w:color="auto"/>
              <w:right w:val="single" w:sz="4" w:space="0" w:color="auto"/>
            </w:tcBorders>
            <w:shd w:val="clear" w:color="auto" w:fill="auto"/>
            <w:vAlign w:val="center"/>
            <w:hideMark/>
          </w:tcPr>
          <w:p w14:paraId="1668659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3E0EF2D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w:t>
            </w:r>
          </w:p>
        </w:tc>
        <w:tc>
          <w:tcPr>
            <w:tcW w:w="1306" w:type="dxa"/>
            <w:tcBorders>
              <w:top w:val="nil"/>
              <w:left w:val="nil"/>
              <w:bottom w:val="single" w:sz="4" w:space="0" w:color="auto"/>
              <w:right w:val="single" w:sz="4" w:space="0" w:color="auto"/>
            </w:tcBorders>
            <w:shd w:val="clear" w:color="auto" w:fill="auto"/>
            <w:vAlign w:val="center"/>
            <w:hideMark/>
          </w:tcPr>
          <w:p w14:paraId="5E878596"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w:t>
            </w:r>
          </w:p>
        </w:tc>
        <w:tc>
          <w:tcPr>
            <w:tcW w:w="1430" w:type="dxa"/>
            <w:tcBorders>
              <w:top w:val="nil"/>
              <w:left w:val="nil"/>
              <w:bottom w:val="single" w:sz="4" w:space="0" w:color="auto"/>
              <w:right w:val="single" w:sz="4" w:space="0" w:color="auto"/>
            </w:tcBorders>
            <w:shd w:val="clear" w:color="auto" w:fill="auto"/>
            <w:vAlign w:val="center"/>
            <w:hideMark/>
          </w:tcPr>
          <w:p w14:paraId="101CB704"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4.500.000</w:t>
            </w:r>
          </w:p>
        </w:tc>
        <w:tc>
          <w:tcPr>
            <w:tcW w:w="1196" w:type="dxa"/>
            <w:tcBorders>
              <w:top w:val="nil"/>
              <w:left w:val="nil"/>
              <w:bottom w:val="single" w:sz="4" w:space="0" w:color="auto"/>
              <w:right w:val="single" w:sz="4" w:space="0" w:color="auto"/>
            </w:tcBorders>
            <w:shd w:val="clear" w:color="auto" w:fill="auto"/>
            <w:vAlign w:val="center"/>
            <w:hideMark/>
          </w:tcPr>
          <w:p w14:paraId="38A5E10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4.500.000</w:t>
            </w:r>
          </w:p>
        </w:tc>
      </w:tr>
      <w:tr w:rsidR="00DD5B7C" w:rsidRPr="00DD5B7C" w14:paraId="244D0774" w14:textId="77777777" w:rsidTr="00DD5B7C">
        <w:trPr>
          <w:trHeight w:val="6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534FCE1D"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 (</w:t>
            </w:r>
            <w:proofErr w:type="spellStart"/>
            <w:r w:rsidRPr="00DD5B7C">
              <w:rPr>
                <w:rFonts w:ascii="Times New Roman" w:eastAsia="Times New Roman" w:hAnsi="Times New Roman" w:cs="Times New Roman"/>
                <w:color w:val="000000"/>
                <w:sz w:val="20"/>
                <w:szCs w:val="20"/>
              </w:rPr>
              <w:t>Fungsional</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w:t>
            </w:r>
          </w:p>
        </w:tc>
        <w:tc>
          <w:tcPr>
            <w:tcW w:w="1554" w:type="dxa"/>
            <w:tcBorders>
              <w:top w:val="nil"/>
              <w:left w:val="nil"/>
              <w:bottom w:val="single" w:sz="4" w:space="0" w:color="auto"/>
              <w:right w:val="single" w:sz="4" w:space="0" w:color="auto"/>
            </w:tcBorders>
            <w:shd w:val="clear" w:color="auto" w:fill="auto"/>
            <w:vAlign w:val="center"/>
            <w:hideMark/>
          </w:tcPr>
          <w:p w14:paraId="37A3072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0</w:t>
            </w:r>
          </w:p>
        </w:tc>
        <w:tc>
          <w:tcPr>
            <w:tcW w:w="1240" w:type="dxa"/>
            <w:tcBorders>
              <w:top w:val="nil"/>
              <w:left w:val="nil"/>
              <w:bottom w:val="single" w:sz="4" w:space="0" w:color="auto"/>
              <w:right w:val="single" w:sz="4" w:space="0" w:color="auto"/>
            </w:tcBorders>
            <w:shd w:val="clear" w:color="auto" w:fill="auto"/>
            <w:vAlign w:val="center"/>
            <w:hideMark/>
          </w:tcPr>
          <w:p w14:paraId="04571E9F"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1306" w:type="dxa"/>
            <w:tcBorders>
              <w:top w:val="nil"/>
              <w:left w:val="nil"/>
              <w:bottom w:val="single" w:sz="4" w:space="0" w:color="auto"/>
              <w:right w:val="single" w:sz="4" w:space="0" w:color="auto"/>
            </w:tcBorders>
            <w:shd w:val="clear" w:color="auto" w:fill="auto"/>
            <w:vAlign w:val="center"/>
            <w:hideMark/>
          </w:tcPr>
          <w:p w14:paraId="1D3E620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12</w:t>
            </w:r>
          </w:p>
        </w:tc>
        <w:tc>
          <w:tcPr>
            <w:tcW w:w="1430" w:type="dxa"/>
            <w:tcBorders>
              <w:top w:val="nil"/>
              <w:left w:val="nil"/>
              <w:bottom w:val="single" w:sz="4" w:space="0" w:color="auto"/>
              <w:right w:val="single" w:sz="4" w:space="0" w:color="auto"/>
            </w:tcBorders>
            <w:shd w:val="clear" w:color="auto" w:fill="auto"/>
            <w:vAlign w:val="center"/>
            <w:hideMark/>
          </w:tcPr>
          <w:p w14:paraId="7D42623A"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0</w:t>
            </w:r>
          </w:p>
        </w:tc>
        <w:tc>
          <w:tcPr>
            <w:tcW w:w="1196" w:type="dxa"/>
            <w:tcBorders>
              <w:top w:val="nil"/>
              <w:left w:val="nil"/>
              <w:bottom w:val="single" w:sz="4" w:space="0" w:color="auto"/>
              <w:right w:val="single" w:sz="4" w:space="0" w:color="auto"/>
            </w:tcBorders>
            <w:shd w:val="clear" w:color="auto" w:fill="auto"/>
            <w:vAlign w:val="center"/>
            <w:hideMark/>
          </w:tcPr>
          <w:p w14:paraId="76BF4F2A"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0</w:t>
            </w:r>
          </w:p>
        </w:tc>
      </w:tr>
      <w:tr w:rsidR="00DD5B7C" w:rsidRPr="00DD5B7C" w14:paraId="623825E2"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3A23B718"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II </w:t>
            </w:r>
          </w:p>
        </w:tc>
        <w:tc>
          <w:tcPr>
            <w:tcW w:w="1554" w:type="dxa"/>
            <w:tcBorders>
              <w:top w:val="nil"/>
              <w:left w:val="nil"/>
              <w:bottom w:val="single" w:sz="4" w:space="0" w:color="auto"/>
              <w:right w:val="single" w:sz="4" w:space="0" w:color="auto"/>
            </w:tcBorders>
            <w:shd w:val="clear" w:color="auto" w:fill="auto"/>
            <w:vAlign w:val="center"/>
            <w:hideMark/>
          </w:tcPr>
          <w:p w14:paraId="0733F847"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6FC8662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5</w:t>
            </w:r>
          </w:p>
        </w:tc>
        <w:tc>
          <w:tcPr>
            <w:tcW w:w="1306" w:type="dxa"/>
            <w:tcBorders>
              <w:top w:val="nil"/>
              <w:left w:val="nil"/>
              <w:bottom w:val="single" w:sz="4" w:space="0" w:color="auto"/>
              <w:right w:val="single" w:sz="4" w:space="0" w:color="auto"/>
            </w:tcBorders>
            <w:shd w:val="clear" w:color="auto" w:fill="auto"/>
            <w:vAlign w:val="center"/>
            <w:hideMark/>
          </w:tcPr>
          <w:p w14:paraId="7602CB8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1430" w:type="dxa"/>
            <w:tcBorders>
              <w:top w:val="nil"/>
              <w:left w:val="nil"/>
              <w:bottom w:val="single" w:sz="4" w:space="0" w:color="auto"/>
              <w:right w:val="single" w:sz="4" w:space="0" w:color="auto"/>
            </w:tcBorders>
            <w:shd w:val="clear" w:color="auto" w:fill="auto"/>
            <w:vAlign w:val="center"/>
            <w:hideMark/>
          </w:tcPr>
          <w:p w14:paraId="64466463"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2.500.000</w:t>
            </w:r>
          </w:p>
        </w:tc>
        <w:tc>
          <w:tcPr>
            <w:tcW w:w="1196" w:type="dxa"/>
            <w:tcBorders>
              <w:top w:val="nil"/>
              <w:left w:val="nil"/>
              <w:bottom w:val="single" w:sz="4" w:space="0" w:color="auto"/>
              <w:right w:val="single" w:sz="4" w:space="0" w:color="auto"/>
            </w:tcBorders>
            <w:shd w:val="clear" w:color="auto" w:fill="auto"/>
            <w:vAlign w:val="center"/>
            <w:hideMark/>
          </w:tcPr>
          <w:p w14:paraId="7B86174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2.500.000</w:t>
            </w:r>
          </w:p>
        </w:tc>
      </w:tr>
      <w:tr w:rsidR="00DD5B7C" w:rsidRPr="00DD5B7C" w14:paraId="29A9DCBA"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1F122B57"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III </w:t>
            </w:r>
          </w:p>
        </w:tc>
        <w:tc>
          <w:tcPr>
            <w:tcW w:w="1554" w:type="dxa"/>
            <w:tcBorders>
              <w:top w:val="nil"/>
              <w:left w:val="nil"/>
              <w:bottom w:val="single" w:sz="4" w:space="0" w:color="auto"/>
              <w:right w:val="single" w:sz="4" w:space="0" w:color="auto"/>
            </w:tcBorders>
            <w:shd w:val="clear" w:color="auto" w:fill="auto"/>
            <w:vAlign w:val="center"/>
            <w:hideMark/>
          </w:tcPr>
          <w:p w14:paraId="17157316"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2CECDB9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w:t>
            </w:r>
          </w:p>
        </w:tc>
        <w:tc>
          <w:tcPr>
            <w:tcW w:w="1306" w:type="dxa"/>
            <w:tcBorders>
              <w:top w:val="nil"/>
              <w:left w:val="nil"/>
              <w:bottom w:val="single" w:sz="4" w:space="0" w:color="auto"/>
              <w:right w:val="single" w:sz="4" w:space="0" w:color="auto"/>
            </w:tcBorders>
            <w:shd w:val="clear" w:color="auto" w:fill="auto"/>
            <w:vAlign w:val="center"/>
            <w:hideMark/>
          </w:tcPr>
          <w:p w14:paraId="15B156C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1430" w:type="dxa"/>
            <w:tcBorders>
              <w:top w:val="nil"/>
              <w:left w:val="nil"/>
              <w:bottom w:val="single" w:sz="4" w:space="0" w:color="auto"/>
              <w:right w:val="single" w:sz="4" w:space="0" w:color="auto"/>
            </w:tcBorders>
            <w:shd w:val="clear" w:color="auto" w:fill="auto"/>
            <w:vAlign w:val="center"/>
            <w:hideMark/>
          </w:tcPr>
          <w:p w14:paraId="4F5B9E42"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1.500.000</w:t>
            </w:r>
          </w:p>
        </w:tc>
        <w:tc>
          <w:tcPr>
            <w:tcW w:w="1196" w:type="dxa"/>
            <w:tcBorders>
              <w:top w:val="nil"/>
              <w:left w:val="nil"/>
              <w:bottom w:val="single" w:sz="4" w:space="0" w:color="auto"/>
              <w:right w:val="single" w:sz="4" w:space="0" w:color="auto"/>
            </w:tcBorders>
            <w:shd w:val="clear" w:color="auto" w:fill="auto"/>
            <w:vAlign w:val="center"/>
            <w:hideMark/>
          </w:tcPr>
          <w:p w14:paraId="08D3352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1.500.000</w:t>
            </w:r>
          </w:p>
        </w:tc>
      </w:tr>
      <w:tr w:rsidR="00DD5B7C" w:rsidRPr="00DD5B7C" w14:paraId="6629D588"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748585B6"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IV</w:t>
            </w:r>
          </w:p>
        </w:tc>
        <w:tc>
          <w:tcPr>
            <w:tcW w:w="1554" w:type="dxa"/>
            <w:tcBorders>
              <w:top w:val="nil"/>
              <w:left w:val="nil"/>
              <w:bottom w:val="single" w:sz="4" w:space="0" w:color="auto"/>
              <w:right w:val="single" w:sz="4" w:space="0" w:color="auto"/>
            </w:tcBorders>
            <w:shd w:val="clear" w:color="auto" w:fill="auto"/>
            <w:vAlign w:val="center"/>
            <w:hideMark/>
          </w:tcPr>
          <w:p w14:paraId="41679585"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3DDFF9A4"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w:t>
            </w:r>
          </w:p>
        </w:tc>
        <w:tc>
          <w:tcPr>
            <w:tcW w:w="1306" w:type="dxa"/>
            <w:tcBorders>
              <w:top w:val="nil"/>
              <w:left w:val="nil"/>
              <w:bottom w:val="single" w:sz="4" w:space="0" w:color="auto"/>
              <w:right w:val="single" w:sz="4" w:space="0" w:color="auto"/>
            </w:tcBorders>
            <w:shd w:val="clear" w:color="auto" w:fill="auto"/>
            <w:vAlign w:val="center"/>
            <w:hideMark/>
          </w:tcPr>
          <w:p w14:paraId="5478D8C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1430" w:type="dxa"/>
            <w:tcBorders>
              <w:top w:val="nil"/>
              <w:left w:val="nil"/>
              <w:bottom w:val="single" w:sz="4" w:space="0" w:color="auto"/>
              <w:right w:val="single" w:sz="4" w:space="0" w:color="auto"/>
            </w:tcBorders>
            <w:shd w:val="clear" w:color="auto" w:fill="auto"/>
            <w:vAlign w:val="center"/>
            <w:hideMark/>
          </w:tcPr>
          <w:p w14:paraId="3B20253A"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1.500.000</w:t>
            </w:r>
          </w:p>
        </w:tc>
        <w:tc>
          <w:tcPr>
            <w:tcW w:w="1196" w:type="dxa"/>
            <w:tcBorders>
              <w:top w:val="nil"/>
              <w:left w:val="nil"/>
              <w:bottom w:val="single" w:sz="4" w:space="0" w:color="auto"/>
              <w:right w:val="single" w:sz="4" w:space="0" w:color="auto"/>
            </w:tcBorders>
            <w:shd w:val="clear" w:color="auto" w:fill="auto"/>
            <w:vAlign w:val="center"/>
            <w:hideMark/>
          </w:tcPr>
          <w:p w14:paraId="5B40F5F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1.500.000</w:t>
            </w:r>
          </w:p>
        </w:tc>
      </w:tr>
      <w:tr w:rsidR="00DD5B7C" w:rsidRPr="00DD5B7C" w14:paraId="76B90780"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6DF1AE73"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Pembantu</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w:t>
            </w:r>
          </w:p>
        </w:tc>
        <w:tc>
          <w:tcPr>
            <w:tcW w:w="1554" w:type="dxa"/>
            <w:tcBorders>
              <w:top w:val="nil"/>
              <w:left w:val="nil"/>
              <w:bottom w:val="single" w:sz="4" w:space="0" w:color="auto"/>
              <w:right w:val="single" w:sz="4" w:space="0" w:color="auto"/>
            </w:tcBorders>
            <w:shd w:val="clear" w:color="auto" w:fill="auto"/>
            <w:vAlign w:val="center"/>
            <w:hideMark/>
          </w:tcPr>
          <w:p w14:paraId="6BBE6F2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03BA40D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8</w:t>
            </w:r>
          </w:p>
        </w:tc>
        <w:tc>
          <w:tcPr>
            <w:tcW w:w="1306" w:type="dxa"/>
            <w:tcBorders>
              <w:top w:val="nil"/>
              <w:left w:val="nil"/>
              <w:bottom w:val="single" w:sz="4" w:space="0" w:color="auto"/>
              <w:right w:val="single" w:sz="4" w:space="0" w:color="auto"/>
            </w:tcBorders>
            <w:shd w:val="clear" w:color="auto" w:fill="auto"/>
            <w:vAlign w:val="center"/>
            <w:hideMark/>
          </w:tcPr>
          <w:p w14:paraId="1B56820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1430" w:type="dxa"/>
            <w:tcBorders>
              <w:top w:val="nil"/>
              <w:left w:val="nil"/>
              <w:bottom w:val="single" w:sz="4" w:space="0" w:color="auto"/>
              <w:right w:val="single" w:sz="4" w:space="0" w:color="auto"/>
            </w:tcBorders>
            <w:shd w:val="clear" w:color="auto" w:fill="auto"/>
            <w:vAlign w:val="center"/>
            <w:hideMark/>
          </w:tcPr>
          <w:p w14:paraId="60C7EF8F"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4.000.000</w:t>
            </w:r>
          </w:p>
        </w:tc>
        <w:tc>
          <w:tcPr>
            <w:tcW w:w="1196" w:type="dxa"/>
            <w:tcBorders>
              <w:top w:val="nil"/>
              <w:left w:val="nil"/>
              <w:bottom w:val="single" w:sz="4" w:space="0" w:color="auto"/>
              <w:right w:val="single" w:sz="4" w:space="0" w:color="auto"/>
            </w:tcBorders>
            <w:shd w:val="clear" w:color="auto" w:fill="auto"/>
            <w:vAlign w:val="center"/>
            <w:hideMark/>
          </w:tcPr>
          <w:p w14:paraId="713E1BAF"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4.000.000</w:t>
            </w:r>
          </w:p>
        </w:tc>
      </w:tr>
      <w:tr w:rsidR="00DD5B7C" w:rsidRPr="00DD5B7C" w14:paraId="241F0025"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3361AE50"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Pembantu</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II</w:t>
            </w:r>
          </w:p>
        </w:tc>
        <w:tc>
          <w:tcPr>
            <w:tcW w:w="1554" w:type="dxa"/>
            <w:tcBorders>
              <w:top w:val="nil"/>
              <w:left w:val="nil"/>
              <w:bottom w:val="single" w:sz="4" w:space="0" w:color="auto"/>
              <w:right w:val="single" w:sz="4" w:space="0" w:color="auto"/>
            </w:tcBorders>
            <w:shd w:val="clear" w:color="auto" w:fill="auto"/>
            <w:vAlign w:val="center"/>
            <w:hideMark/>
          </w:tcPr>
          <w:p w14:paraId="456913C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6B293FB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8</w:t>
            </w:r>
          </w:p>
        </w:tc>
        <w:tc>
          <w:tcPr>
            <w:tcW w:w="1306" w:type="dxa"/>
            <w:tcBorders>
              <w:top w:val="nil"/>
              <w:left w:val="nil"/>
              <w:bottom w:val="single" w:sz="4" w:space="0" w:color="auto"/>
              <w:right w:val="single" w:sz="4" w:space="0" w:color="auto"/>
            </w:tcBorders>
            <w:shd w:val="clear" w:color="auto" w:fill="auto"/>
            <w:vAlign w:val="center"/>
            <w:hideMark/>
          </w:tcPr>
          <w:p w14:paraId="287D473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1430" w:type="dxa"/>
            <w:tcBorders>
              <w:top w:val="nil"/>
              <w:left w:val="nil"/>
              <w:bottom w:val="single" w:sz="4" w:space="0" w:color="auto"/>
              <w:right w:val="single" w:sz="4" w:space="0" w:color="auto"/>
            </w:tcBorders>
            <w:shd w:val="clear" w:color="auto" w:fill="auto"/>
            <w:vAlign w:val="center"/>
            <w:hideMark/>
          </w:tcPr>
          <w:p w14:paraId="6920C6D7"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4.000.000</w:t>
            </w:r>
          </w:p>
        </w:tc>
        <w:tc>
          <w:tcPr>
            <w:tcW w:w="1196" w:type="dxa"/>
            <w:tcBorders>
              <w:top w:val="nil"/>
              <w:left w:val="nil"/>
              <w:bottom w:val="single" w:sz="4" w:space="0" w:color="auto"/>
              <w:right w:val="single" w:sz="4" w:space="0" w:color="auto"/>
            </w:tcBorders>
            <w:shd w:val="clear" w:color="auto" w:fill="auto"/>
            <w:vAlign w:val="center"/>
            <w:hideMark/>
          </w:tcPr>
          <w:p w14:paraId="29790E1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4.000.000</w:t>
            </w:r>
          </w:p>
        </w:tc>
      </w:tr>
      <w:tr w:rsidR="00DD5B7C" w:rsidRPr="00DD5B7C" w14:paraId="60D55326"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54555937"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Pembantu</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III</w:t>
            </w:r>
          </w:p>
        </w:tc>
        <w:tc>
          <w:tcPr>
            <w:tcW w:w="1554" w:type="dxa"/>
            <w:tcBorders>
              <w:top w:val="nil"/>
              <w:left w:val="nil"/>
              <w:bottom w:val="single" w:sz="4" w:space="0" w:color="auto"/>
              <w:right w:val="single" w:sz="4" w:space="0" w:color="auto"/>
            </w:tcBorders>
            <w:shd w:val="clear" w:color="auto" w:fill="auto"/>
            <w:vAlign w:val="center"/>
            <w:hideMark/>
          </w:tcPr>
          <w:p w14:paraId="694C81A6"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3716A202"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w:t>
            </w:r>
          </w:p>
        </w:tc>
        <w:tc>
          <w:tcPr>
            <w:tcW w:w="1306" w:type="dxa"/>
            <w:tcBorders>
              <w:top w:val="nil"/>
              <w:left w:val="nil"/>
              <w:bottom w:val="single" w:sz="4" w:space="0" w:color="auto"/>
              <w:right w:val="single" w:sz="4" w:space="0" w:color="auto"/>
            </w:tcBorders>
            <w:shd w:val="clear" w:color="auto" w:fill="auto"/>
            <w:vAlign w:val="center"/>
            <w:hideMark/>
          </w:tcPr>
          <w:p w14:paraId="7A52055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1430" w:type="dxa"/>
            <w:tcBorders>
              <w:top w:val="nil"/>
              <w:left w:val="nil"/>
              <w:bottom w:val="single" w:sz="4" w:space="0" w:color="auto"/>
              <w:right w:val="single" w:sz="4" w:space="0" w:color="auto"/>
            </w:tcBorders>
            <w:shd w:val="clear" w:color="auto" w:fill="auto"/>
            <w:vAlign w:val="center"/>
            <w:hideMark/>
          </w:tcPr>
          <w:p w14:paraId="37A48412"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3.000.000</w:t>
            </w:r>
          </w:p>
        </w:tc>
        <w:tc>
          <w:tcPr>
            <w:tcW w:w="1196" w:type="dxa"/>
            <w:tcBorders>
              <w:top w:val="nil"/>
              <w:left w:val="nil"/>
              <w:bottom w:val="single" w:sz="4" w:space="0" w:color="auto"/>
              <w:right w:val="single" w:sz="4" w:space="0" w:color="auto"/>
            </w:tcBorders>
            <w:shd w:val="clear" w:color="auto" w:fill="auto"/>
            <w:vAlign w:val="center"/>
            <w:hideMark/>
          </w:tcPr>
          <w:p w14:paraId="3D6B84E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3.000.000</w:t>
            </w:r>
          </w:p>
        </w:tc>
      </w:tr>
      <w:tr w:rsidR="00DD5B7C" w:rsidRPr="00DD5B7C" w14:paraId="5977354C"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72E3C779"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Pembantu</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peneliti</w:t>
            </w:r>
            <w:proofErr w:type="spellEnd"/>
            <w:r w:rsidRPr="00DD5B7C">
              <w:rPr>
                <w:rFonts w:ascii="Times New Roman" w:eastAsia="Times New Roman" w:hAnsi="Times New Roman" w:cs="Times New Roman"/>
                <w:color w:val="000000"/>
                <w:sz w:val="20"/>
                <w:szCs w:val="20"/>
              </w:rPr>
              <w:t xml:space="preserve"> IV</w:t>
            </w:r>
          </w:p>
        </w:tc>
        <w:tc>
          <w:tcPr>
            <w:tcW w:w="1554" w:type="dxa"/>
            <w:tcBorders>
              <w:top w:val="nil"/>
              <w:left w:val="nil"/>
              <w:bottom w:val="single" w:sz="4" w:space="0" w:color="auto"/>
              <w:right w:val="single" w:sz="4" w:space="0" w:color="auto"/>
            </w:tcBorders>
            <w:shd w:val="clear" w:color="auto" w:fill="auto"/>
            <w:vAlign w:val="center"/>
            <w:hideMark/>
          </w:tcPr>
          <w:p w14:paraId="276851AA"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25.000</w:t>
            </w:r>
          </w:p>
        </w:tc>
        <w:tc>
          <w:tcPr>
            <w:tcW w:w="1240" w:type="dxa"/>
            <w:tcBorders>
              <w:top w:val="nil"/>
              <w:left w:val="nil"/>
              <w:bottom w:val="single" w:sz="4" w:space="0" w:color="auto"/>
              <w:right w:val="single" w:sz="4" w:space="0" w:color="auto"/>
            </w:tcBorders>
            <w:shd w:val="clear" w:color="auto" w:fill="auto"/>
            <w:vAlign w:val="center"/>
            <w:hideMark/>
          </w:tcPr>
          <w:p w14:paraId="68119F07"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w:t>
            </w:r>
          </w:p>
        </w:tc>
        <w:tc>
          <w:tcPr>
            <w:tcW w:w="1306" w:type="dxa"/>
            <w:tcBorders>
              <w:top w:val="nil"/>
              <w:left w:val="nil"/>
              <w:bottom w:val="single" w:sz="4" w:space="0" w:color="auto"/>
              <w:right w:val="single" w:sz="4" w:space="0" w:color="auto"/>
            </w:tcBorders>
            <w:shd w:val="clear" w:color="auto" w:fill="auto"/>
            <w:vAlign w:val="center"/>
            <w:hideMark/>
          </w:tcPr>
          <w:p w14:paraId="070EB932"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24</w:t>
            </w:r>
          </w:p>
        </w:tc>
        <w:tc>
          <w:tcPr>
            <w:tcW w:w="1430" w:type="dxa"/>
            <w:tcBorders>
              <w:top w:val="nil"/>
              <w:left w:val="nil"/>
              <w:bottom w:val="single" w:sz="4" w:space="0" w:color="auto"/>
              <w:right w:val="single" w:sz="4" w:space="0" w:color="auto"/>
            </w:tcBorders>
            <w:shd w:val="clear" w:color="auto" w:fill="auto"/>
            <w:vAlign w:val="center"/>
            <w:hideMark/>
          </w:tcPr>
          <w:p w14:paraId="5AE36AFC"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2.400.000</w:t>
            </w:r>
          </w:p>
        </w:tc>
        <w:tc>
          <w:tcPr>
            <w:tcW w:w="1196" w:type="dxa"/>
            <w:tcBorders>
              <w:top w:val="nil"/>
              <w:left w:val="nil"/>
              <w:bottom w:val="single" w:sz="4" w:space="0" w:color="auto"/>
              <w:right w:val="single" w:sz="4" w:space="0" w:color="auto"/>
            </w:tcBorders>
            <w:shd w:val="clear" w:color="auto" w:fill="auto"/>
            <w:vAlign w:val="center"/>
            <w:hideMark/>
          </w:tcPr>
          <w:p w14:paraId="618C2BBF"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2.400.000</w:t>
            </w:r>
          </w:p>
        </w:tc>
      </w:tr>
      <w:tr w:rsidR="00DD5B7C" w:rsidRPr="00DD5B7C" w14:paraId="1BF12655"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4D448890"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Tenaga </w:t>
            </w:r>
            <w:proofErr w:type="spellStart"/>
            <w:r w:rsidRPr="00DD5B7C">
              <w:rPr>
                <w:rFonts w:ascii="Times New Roman" w:eastAsia="Times New Roman" w:hAnsi="Times New Roman" w:cs="Times New Roman"/>
                <w:color w:val="000000"/>
                <w:sz w:val="20"/>
                <w:szCs w:val="20"/>
              </w:rPr>
              <w:t>Administrasi</w:t>
            </w:r>
            <w:proofErr w:type="spellEnd"/>
            <w:r w:rsidRPr="00DD5B7C">
              <w:rPr>
                <w:rFonts w:ascii="Times New Roman" w:eastAsia="Times New Roman" w:hAnsi="Times New Roman" w:cs="Times New Roman"/>
                <w:color w:val="000000"/>
                <w:sz w:val="20"/>
                <w:szCs w:val="20"/>
              </w:rPr>
              <w:t xml:space="preserve"> I</w:t>
            </w:r>
          </w:p>
        </w:tc>
        <w:tc>
          <w:tcPr>
            <w:tcW w:w="1554" w:type="dxa"/>
            <w:tcBorders>
              <w:top w:val="nil"/>
              <w:left w:val="nil"/>
              <w:bottom w:val="single" w:sz="4" w:space="0" w:color="auto"/>
              <w:right w:val="single" w:sz="4" w:space="0" w:color="auto"/>
            </w:tcBorders>
            <w:shd w:val="clear" w:color="auto" w:fill="auto"/>
            <w:vAlign w:val="center"/>
            <w:hideMark/>
          </w:tcPr>
          <w:p w14:paraId="5937E1FD"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w:t>
            </w:r>
            <w:proofErr w:type="spellStart"/>
            <w:r w:rsidRPr="00DD5B7C">
              <w:rPr>
                <w:rFonts w:ascii="Times New Roman" w:eastAsia="Times New Roman" w:hAnsi="Times New Roman" w:cs="Times New Roman"/>
                <w:color w:val="000000"/>
                <w:sz w:val="20"/>
                <w:szCs w:val="20"/>
              </w:rPr>
              <w:t>bulan</w:t>
            </w:r>
            <w:proofErr w:type="spellEnd"/>
          </w:p>
        </w:tc>
        <w:tc>
          <w:tcPr>
            <w:tcW w:w="1240" w:type="dxa"/>
            <w:tcBorders>
              <w:top w:val="nil"/>
              <w:left w:val="nil"/>
              <w:bottom w:val="single" w:sz="4" w:space="0" w:color="auto"/>
              <w:right w:val="single" w:sz="4" w:space="0" w:color="auto"/>
            </w:tcBorders>
            <w:shd w:val="clear" w:color="auto" w:fill="auto"/>
            <w:vAlign w:val="center"/>
            <w:hideMark/>
          </w:tcPr>
          <w:p w14:paraId="4FE5936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1306" w:type="dxa"/>
            <w:tcBorders>
              <w:top w:val="nil"/>
              <w:left w:val="nil"/>
              <w:bottom w:val="single" w:sz="4" w:space="0" w:color="auto"/>
              <w:right w:val="single" w:sz="4" w:space="0" w:color="auto"/>
            </w:tcBorders>
            <w:shd w:val="clear" w:color="auto" w:fill="auto"/>
            <w:vAlign w:val="center"/>
            <w:hideMark/>
          </w:tcPr>
          <w:p w14:paraId="3554D73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10 </w:t>
            </w:r>
            <w:proofErr w:type="spellStart"/>
            <w:r w:rsidRPr="00DD5B7C">
              <w:rPr>
                <w:rFonts w:ascii="Times New Roman" w:eastAsia="Times New Roman" w:hAnsi="Times New Roman" w:cs="Times New Roman"/>
                <w:color w:val="000000"/>
                <w:sz w:val="20"/>
                <w:szCs w:val="20"/>
              </w:rPr>
              <w:t>bulan</w:t>
            </w:r>
            <w:proofErr w:type="spellEnd"/>
          </w:p>
        </w:tc>
        <w:tc>
          <w:tcPr>
            <w:tcW w:w="1430" w:type="dxa"/>
            <w:tcBorders>
              <w:top w:val="nil"/>
              <w:left w:val="nil"/>
              <w:bottom w:val="single" w:sz="4" w:space="0" w:color="auto"/>
              <w:right w:val="single" w:sz="4" w:space="0" w:color="auto"/>
            </w:tcBorders>
            <w:shd w:val="clear" w:color="auto" w:fill="auto"/>
            <w:vAlign w:val="center"/>
            <w:hideMark/>
          </w:tcPr>
          <w:p w14:paraId="12D16267"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3.000.000</w:t>
            </w:r>
          </w:p>
        </w:tc>
        <w:tc>
          <w:tcPr>
            <w:tcW w:w="1196" w:type="dxa"/>
            <w:tcBorders>
              <w:top w:val="nil"/>
              <w:left w:val="nil"/>
              <w:bottom w:val="single" w:sz="4" w:space="0" w:color="auto"/>
              <w:right w:val="single" w:sz="4" w:space="0" w:color="auto"/>
            </w:tcBorders>
            <w:shd w:val="clear" w:color="auto" w:fill="auto"/>
            <w:vAlign w:val="center"/>
            <w:hideMark/>
          </w:tcPr>
          <w:p w14:paraId="05B8C1D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3.000.000</w:t>
            </w:r>
          </w:p>
        </w:tc>
      </w:tr>
      <w:tr w:rsidR="00DD5B7C" w:rsidRPr="00DD5B7C" w14:paraId="152B071A"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0D583A76"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Tenaga </w:t>
            </w:r>
            <w:proofErr w:type="spellStart"/>
            <w:r w:rsidRPr="00DD5B7C">
              <w:rPr>
                <w:rFonts w:ascii="Times New Roman" w:eastAsia="Times New Roman" w:hAnsi="Times New Roman" w:cs="Times New Roman"/>
                <w:color w:val="000000"/>
                <w:sz w:val="20"/>
                <w:szCs w:val="20"/>
              </w:rPr>
              <w:t>Administrasi</w:t>
            </w:r>
            <w:proofErr w:type="spellEnd"/>
            <w:r w:rsidRPr="00DD5B7C">
              <w:rPr>
                <w:rFonts w:ascii="Times New Roman" w:eastAsia="Times New Roman" w:hAnsi="Times New Roman" w:cs="Times New Roman"/>
                <w:color w:val="000000"/>
                <w:sz w:val="20"/>
                <w:szCs w:val="20"/>
              </w:rPr>
              <w:t xml:space="preserve"> II</w:t>
            </w:r>
          </w:p>
        </w:tc>
        <w:tc>
          <w:tcPr>
            <w:tcW w:w="1554" w:type="dxa"/>
            <w:tcBorders>
              <w:top w:val="nil"/>
              <w:left w:val="nil"/>
              <w:bottom w:val="single" w:sz="4" w:space="0" w:color="auto"/>
              <w:right w:val="single" w:sz="4" w:space="0" w:color="auto"/>
            </w:tcBorders>
            <w:shd w:val="clear" w:color="auto" w:fill="auto"/>
            <w:vAlign w:val="center"/>
            <w:hideMark/>
          </w:tcPr>
          <w:p w14:paraId="0CC78175"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w:t>
            </w:r>
            <w:proofErr w:type="spellStart"/>
            <w:r w:rsidRPr="00DD5B7C">
              <w:rPr>
                <w:rFonts w:ascii="Times New Roman" w:eastAsia="Times New Roman" w:hAnsi="Times New Roman" w:cs="Times New Roman"/>
                <w:color w:val="000000"/>
                <w:sz w:val="20"/>
                <w:szCs w:val="20"/>
              </w:rPr>
              <w:t>bulan</w:t>
            </w:r>
            <w:proofErr w:type="spellEnd"/>
          </w:p>
        </w:tc>
        <w:tc>
          <w:tcPr>
            <w:tcW w:w="1240" w:type="dxa"/>
            <w:tcBorders>
              <w:top w:val="nil"/>
              <w:left w:val="nil"/>
              <w:bottom w:val="single" w:sz="4" w:space="0" w:color="auto"/>
              <w:right w:val="single" w:sz="4" w:space="0" w:color="auto"/>
            </w:tcBorders>
            <w:shd w:val="clear" w:color="auto" w:fill="auto"/>
            <w:vAlign w:val="center"/>
            <w:hideMark/>
          </w:tcPr>
          <w:p w14:paraId="5CBE2F02"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1306" w:type="dxa"/>
            <w:tcBorders>
              <w:top w:val="nil"/>
              <w:left w:val="nil"/>
              <w:bottom w:val="single" w:sz="4" w:space="0" w:color="auto"/>
              <w:right w:val="single" w:sz="4" w:space="0" w:color="auto"/>
            </w:tcBorders>
            <w:shd w:val="clear" w:color="auto" w:fill="auto"/>
            <w:vAlign w:val="center"/>
            <w:hideMark/>
          </w:tcPr>
          <w:p w14:paraId="071E40D6"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10 </w:t>
            </w:r>
            <w:proofErr w:type="spellStart"/>
            <w:r w:rsidRPr="00DD5B7C">
              <w:rPr>
                <w:rFonts w:ascii="Times New Roman" w:eastAsia="Times New Roman" w:hAnsi="Times New Roman" w:cs="Times New Roman"/>
                <w:color w:val="000000"/>
                <w:sz w:val="20"/>
                <w:szCs w:val="20"/>
              </w:rPr>
              <w:t>bulan</w:t>
            </w:r>
            <w:proofErr w:type="spellEnd"/>
          </w:p>
        </w:tc>
        <w:tc>
          <w:tcPr>
            <w:tcW w:w="1430" w:type="dxa"/>
            <w:tcBorders>
              <w:top w:val="nil"/>
              <w:left w:val="nil"/>
              <w:bottom w:val="single" w:sz="4" w:space="0" w:color="auto"/>
              <w:right w:val="single" w:sz="4" w:space="0" w:color="auto"/>
            </w:tcBorders>
            <w:shd w:val="clear" w:color="auto" w:fill="auto"/>
            <w:vAlign w:val="center"/>
            <w:hideMark/>
          </w:tcPr>
          <w:p w14:paraId="2EAA14CE"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3.000.000</w:t>
            </w:r>
          </w:p>
        </w:tc>
        <w:tc>
          <w:tcPr>
            <w:tcW w:w="1196" w:type="dxa"/>
            <w:tcBorders>
              <w:top w:val="nil"/>
              <w:left w:val="nil"/>
              <w:bottom w:val="single" w:sz="4" w:space="0" w:color="auto"/>
              <w:right w:val="single" w:sz="4" w:space="0" w:color="auto"/>
            </w:tcBorders>
            <w:shd w:val="clear" w:color="auto" w:fill="auto"/>
            <w:vAlign w:val="center"/>
            <w:hideMark/>
          </w:tcPr>
          <w:p w14:paraId="4DECEC1E"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3.000.000</w:t>
            </w:r>
          </w:p>
        </w:tc>
      </w:tr>
      <w:tr w:rsidR="00DD5B7C" w:rsidRPr="00DD5B7C" w14:paraId="283A43E8"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2EBC3FDF"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Tenaga </w:t>
            </w:r>
            <w:proofErr w:type="spellStart"/>
            <w:r w:rsidRPr="00DD5B7C">
              <w:rPr>
                <w:rFonts w:ascii="Times New Roman" w:eastAsia="Times New Roman" w:hAnsi="Times New Roman" w:cs="Times New Roman"/>
                <w:color w:val="000000"/>
                <w:sz w:val="20"/>
                <w:szCs w:val="20"/>
              </w:rPr>
              <w:t>harian</w:t>
            </w:r>
            <w:proofErr w:type="spellEnd"/>
            <w:r w:rsidRPr="00DD5B7C">
              <w:rPr>
                <w:rFonts w:ascii="Times New Roman" w:eastAsia="Times New Roman" w:hAnsi="Times New Roman" w:cs="Times New Roman"/>
                <w:color w:val="000000"/>
                <w:sz w:val="20"/>
                <w:szCs w:val="20"/>
              </w:rPr>
              <w:t xml:space="preserve"> I</w:t>
            </w:r>
          </w:p>
        </w:tc>
        <w:tc>
          <w:tcPr>
            <w:tcW w:w="1554" w:type="dxa"/>
            <w:tcBorders>
              <w:top w:val="nil"/>
              <w:left w:val="nil"/>
              <w:bottom w:val="single" w:sz="4" w:space="0" w:color="auto"/>
              <w:right w:val="single" w:sz="4" w:space="0" w:color="auto"/>
            </w:tcBorders>
            <w:shd w:val="clear" w:color="auto" w:fill="auto"/>
            <w:vAlign w:val="center"/>
            <w:hideMark/>
          </w:tcPr>
          <w:p w14:paraId="06EB162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80,000/</w:t>
            </w:r>
            <w:proofErr w:type="spellStart"/>
            <w:r w:rsidRPr="00DD5B7C">
              <w:rPr>
                <w:rFonts w:ascii="Times New Roman" w:eastAsia="Times New Roman" w:hAnsi="Times New Roman" w:cs="Times New Roman"/>
                <w:color w:val="000000"/>
                <w:sz w:val="20"/>
                <w:szCs w:val="20"/>
              </w:rPr>
              <w:t>hari</w:t>
            </w:r>
            <w:proofErr w:type="spellEnd"/>
          </w:p>
        </w:tc>
        <w:tc>
          <w:tcPr>
            <w:tcW w:w="1240" w:type="dxa"/>
            <w:tcBorders>
              <w:top w:val="nil"/>
              <w:left w:val="nil"/>
              <w:bottom w:val="single" w:sz="4" w:space="0" w:color="auto"/>
              <w:right w:val="single" w:sz="4" w:space="0" w:color="auto"/>
            </w:tcBorders>
            <w:shd w:val="clear" w:color="auto" w:fill="auto"/>
            <w:vAlign w:val="center"/>
            <w:hideMark/>
          </w:tcPr>
          <w:p w14:paraId="03BE4664"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1306" w:type="dxa"/>
            <w:tcBorders>
              <w:top w:val="nil"/>
              <w:left w:val="nil"/>
              <w:bottom w:val="single" w:sz="4" w:space="0" w:color="auto"/>
              <w:right w:val="single" w:sz="4" w:space="0" w:color="auto"/>
            </w:tcBorders>
            <w:shd w:val="clear" w:color="auto" w:fill="auto"/>
            <w:vAlign w:val="center"/>
            <w:hideMark/>
          </w:tcPr>
          <w:p w14:paraId="359F2AD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30 </w:t>
            </w:r>
            <w:proofErr w:type="spellStart"/>
            <w:r w:rsidRPr="00DD5B7C">
              <w:rPr>
                <w:rFonts w:ascii="Times New Roman" w:eastAsia="Times New Roman" w:hAnsi="Times New Roman" w:cs="Times New Roman"/>
                <w:color w:val="000000"/>
                <w:sz w:val="20"/>
                <w:szCs w:val="20"/>
              </w:rPr>
              <w:t>hari</w:t>
            </w:r>
            <w:proofErr w:type="spellEnd"/>
          </w:p>
        </w:tc>
        <w:tc>
          <w:tcPr>
            <w:tcW w:w="1430" w:type="dxa"/>
            <w:tcBorders>
              <w:top w:val="nil"/>
              <w:left w:val="nil"/>
              <w:bottom w:val="single" w:sz="4" w:space="0" w:color="auto"/>
              <w:right w:val="single" w:sz="4" w:space="0" w:color="auto"/>
            </w:tcBorders>
            <w:shd w:val="clear" w:color="auto" w:fill="auto"/>
            <w:vAlign w:val="center"/>
            <w:hideMark/>
          </w:tcPr>
          <w:p w14:paraId="363B6302"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2.400.000</w:t>
            </w:r>
          </w:p>
        </w:tc>
        <w:tc>
          <w:tcPr>
            <w:tcW w:w="1196" w:type="dxa"/>
            <w:tcBorders>
              <w:top w:val="nil"/>
              <w:left w:val="nil"/>
              <w:bottom w:val="single" w:sz="4" w:space="0" w:color="auto"/>
              <w:right w:val="single" w:sz="4" w:space="0" w:color="auto"/>
            </w:tcBorders>
            <w:shd w:val="clear" w:color="auto" w:fill="auto"/>
            <w:vAlign w:val="center"/>
            <w:hideMark/>
          </w:tcPr>
          <w:p w14:paraId="1F52029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2.400.000</w:t>
            </w:r>
          </w:p>
        </w:tc>
      </w:tr>
      <w:tr w:rsidR="00DD5B7C" w:rsidRPr="00DD5B7C" w14:paraId="59F4612D" w14:textId="77777777" w:rsidTr="00DD5B7C">
        <w:trPr>
          <w:trHeight w:val="300"/>
        </w:trPr>
        <w:tc>
          <w:tcPr>
            <w:tcW w:w="2154" w:type="dxa"/>
            <w:tcBorders>
              <w:top w:val="nil"/>
              <w:left w:val="single" w:sz="4" w:space="0" w:color="auto"/>
              <w:bottom w:val="single" w:sz="4" w:space="0" w:color="auto"/>
              <w:right w:val="single" w:sz="4" w:space="0" w:color="auto"/>
            </w:tcBorders>
            <w:shd w:val="clear" w:color="auto" w:fill="auto"/>
            <w:vAlign w:val="center"/>
            <w:hideMark/>
          </w:tcPr>
          <w:p w14:paraId="5E4BE815"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Tenaga </w:t>
            </w:r>
            <w:proofErr w:type="spellStart"/>
            <w:r w:rsidRPr="00DD5B7C">
              <w:rPr>
                <w:rFonts w:ascii="Times New Roman" w:eastAsia="Times New Roman" w:hAnsi="Times New Roman" w:cs="Times New Roman"/>
                <w:color w:val="000000"/>
                <w:sz w:val="20"/>
                <w:szCs w:val="20"/>
              </w:rPr>
              <w:t>harian</w:t>
            </w:r>
            <w:proofErr w:type="spellEnd"/>
            <w:r w:rsidRPr="00DD5B7C">
              <w:rPr>
                <w:rFonts w:ascii="Times New Roman" w:eastAsia="Times New Roman" w:hAnsi="Times New Roman" w:cs="Times New Roman"/>
                <w:color w:val="000000"/>
                <w:sz w:val="20"/>
                <w:szCs w:val="20"/>
              </w:rPr>
              <w:t xml:space="preserve"> II</w:t>
            </w:r>
          </w:p>
        </w:tc>
        <w:tc>
          <w:tcPr>
            <w:tcW w:w="1554" w:type="dxa"/>
            <w:tcBorders>
              <w:top w:val="nil"/>
              <w:left w:val="nil"/>
              <w:bottom w:val="single" w:sz="4" w:space="0" w:color="auto"/>
              <w:right w:val="single" w:sz="4" w:space="0" w:color="auto"/>
            </w:tcBorders>
            <w:shd w:val="clear" w:color="auto" w:fill="auto"/>
            <w:vAlign w:val="center"/>
            <w:hideMark/>
          </w:tcPr>
          <w:p w14:paraId="21134E7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80,000/</w:t>
            </w:r>
            <w:proofErr w:type="spellStart"/>
            <w:r w:rsidRPr="00DD5B7C">
              <w:rPr>
                <w:rFonts w:ascii="Times New Roman" w:eastAsia="Times New Roman" w:hAnsi="Times New Roman" w:cs="Times New Roman"/>
                <w:color w:val="000000"/>
                <w:sz w:val="20"/>
                <w:szCs w:val="20"/>
              </w:rPr>
              <w:t>hari</w:t>
            </w:r>
            <w:proofErr w:type="spellEnd"/>
          </w:p>
        </w:tc>
        <w:tc>
          <w:tcPr>
            <w:tcW w:w="1240" w:type="dxa"/>
            <w:tcBorders>
              <w:top w:val="nil"/>
              <w:left w:val="nil"/>
              <w:bottom w:val="single" w:sz="4" w:space="0" w:color="auto"/>
              <w:right w:val="single" w:sz="4" w:space="0" w:color="auto"/>
            </w:tcBorders>
            <w:shd w:val="clear" w:color="auto" w:fill="auto"/>
            <w:vAlign w:val="center"/>
            <w:hideMark/>
          </w:tcPr>
          <w:p w14:paraId="7CB4EC3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1306" w:type="dxa"/>
            <w:tcBorders>
              <w:top w:val="nil"/>
              <w:left w:val="nil"/>
              <w:bottom w:val="single" w:sz="4" w:space="0" w:color="auto"/>
              <w:right w:val="single" w:sz="4" w:space="0" w:color="auto"/>
            </w:tcBorders>
            <w:shd w:val="clear" w:color="auto" w:fill="auto"/>
            <w:vAlign w:val="center"/>
            <w:hideMark/>
          </w:tcPr>
          <w:p w14:paraId="43D7B9E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xml:space="preserve">30 </w:t>
            </w:r>
            <w:proofErr w:type="spellStart"/>
            <w:r w:rsidRPr="00DD5B7C">
              <w:rPr>
                <w:rFonts w:ascii="Times New Roman" w:eastAsia="Times New Roman" w:hAnsi="Times New Roman" w:cs="Times New Roman"/>
                <w:color w:val="000000"/>
                <w:sz w:val="20"/>
                <w:szCs w:val="20"/>
              </w:rPr>
              <w:t>hari</w:t>
            </w:r>
            <w:proofErr w:type="spellEnd"/>
          </w:p>
        </w:tc>
        <w:tc>
          <w:tcPr>
            <w:tcW w:w="1430" w:type="dxa"/>
            <w:tcBorders>
              <w:top w:val="nil"/>
              <w:left w:val="nil"/>
              <w:bottom w:val="single" w:sz="4" w:space="0" w:color="auto"/>
              <w:right w:val="single" w:sz="4" w:space="0" w:color="auto"/>
            </w:tcBorders>
            <w:shd w:val="clear" w:color="auto" w:fill="auto"/>
            <w:vAlign w:val="center"/>
            <w:hideMark/>
          </w:tcPr>
          <w:p w14:paraId="460483F3"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2.400.000</w:t>
            </w:r>
          </w:p>
        </w:tc>
        <w:tc>
          <w:tcPr>
            <w:tcW w:w="1196" w:type="dxa"/>
            <w:tcBorders>
              <w:top w:val="nil"/>
              <w:left w:val="nil"/>
              <w:bottom w:val="single" w:sz="4" w:space="0" w:color="auto"/>
              <w:right w:val="single" w:sz="4" w:space="0" w:color="auto"/>
            </w:tcBorders>
            <w:shd w:val="clear" w:color="auto" w:fill="auto"/>
            <w:vAlign w:val="center"/>
            <w:hideMark/>
          </w:tcPr>
          <w:p w14:paraId="3646ECBA"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2.400.000</w:t>
            </w:r>
          </w:p>
        </w:tc>
      </w:tr>
      <w:tr w:rsidR="00DD5B7C" w:rsidRPr="00DD5B7C" w14:paraId="282242CB" w14:textId="77777777" w:rsidTr="00DD5B7C">
        <w:trPr>
          <w:trHeight w:val="300"/>
        </w:trPr>
        <w:tc>
          <w:tcPr>
            <w:tcW w:w="6254"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F40F1BD" w14:textId="77777777" w:rsidR="00DD5B7C" w:rsidRPr="00DD5B7C" w:rsidRDefault="00DD5B7C" w:rsidP="00DD5B7C">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Subtotal (</w:t>
            </w:r>
            <w:proofErr w:type="spellStart"/>
            <w:r w:rsidRPr="00DD5B7C">
              <w:rPr>
                <w:rFonts w:ascii="Times New Roman" w:eastAsia="Times New Roman" w:hAnsi="Times New Roman" w:cs="Times New Roman"/>
                <w:b/>
                <w:bCs/>
                <w:color w:val="000000"/>
                <w:sz w:val="20"/>
                <w:szCs w:val="20"/>
              </w:rPr>
              <w:t>Rp</w:t>
            </w:r>
            <w:proofErr w:type="spellEnd"/>
            <w:r w:rsidRPr="00DD5B7C">
              <w:rPr>
                <w:rFonts w:ascii="Times New Roman" w:eastAsia="Times New Roman" w:hAnsi="Times New Roman" w:cs="Times New Roman"/>
                <w:b/>
                <w:bCs/>
                <w:color w:val="000000"/>
                <w:sz w:val="20"/>
                <w:szCs w:val="20"/>
              </w:rPr>
              <w:t>)</w:t>
            </w:r>
          </w:p>
        </w:tc>
        <w:tc>
          <w:tcPr>
            <w:tcW w:w="1430" w:type="dxa"/>
            <w:tcBorders>
              <w:top w:val="nil"/>
              <w:left w:val="nil"/>
              <w:bottom w:val="single" w:sz="4" w:space="0" w:color="auto"/>
              <w:right w:val="single" w:sz="4" w:space="0" w:color="auto"/>
            </w:tcBorders>
            <w:shd w:val="clear" w:color="auto" w:fill="auto"/>
            <w:vAlign w:val="center"/>
            <w:hideMark/>
          </w:tcPr>
          <w:p w14:paraId="498692D6" w14:textId="77777777" w:rsidR="00DD5B7C" w:rsidRPr="00DD5B7C" w:rsidRDefault="00DD5B7C" w:rsidP="00DD5B7C">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35.775.000</w:t>
            </w:r>
          </w:p>
        </w:tc>
        <w:tc>
          <w:tcPr>
            <w:tcW w:w="1196" w:type="dxa"/>
            <w:tcBorders>
              <w:top w:val="nil"/>
              <w:left w:val="nil"/>
              <w:bottom w:val="single" w:sz="4" w:space="0" w:color="auto"/>
              <w:right w:val="single" w:sz="4" w:space="0" w:color="auto"/>
            </w:tcBorders>
            <w:shd w:val="clear" w:color="auto" w:fill="auto"/>
            <w:vAlign w:val="center"/>
            <w:hideMark/>
          </w:tcPr>
          <w:p w14:paraId="4ABBF7E7" w14:textId="77777777" w:rsidR="00DD5B7C" w:rsidRPr="00DD5B7C" w:rsidRDefault="00DD5B7C" w:rsidP="00DD5B7C">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35.775.000</w:t>
            </w:r>
          </w:p>
        </w:tc>
      </w:tr>
    </w:tbl>
    <w:p w14:paraId="36D01FB9" w14:textId="6DF7B451" w:rsidR="00DD5B7C" w:rsidRDefault="00DD5B7C" w:rsidP="004B7D77">
      <w:pPr>
        <w:pStyle w:val="Lampiran"/>
        <w:rPr>
          <w:b w:val="0"/>
          <w:lang w:val="id-ID"/>
        </w:rPr>
      </w:pPr>
    </w:p>
    <w:tbl>
      <w:tblPr>
        <w:tblW w:w="0" w:type="auto"/>
        <w:tblLook w:val="04A0" w:firstRow="1" w:lastRow="0" w:firstColumn="1" w:lastColumn="0" w:noHBand="0" w:noVBand="1"/>
      </w:tblPr>
      <w:tblGrid>
        <w:gridCol w:w="1945"/>
        <w:gridCol w:w="2365"/>
        <w:gridCol w:w="1342"/>
        <w:gridCol w:w="516"/>
        <w:gridCol w:w="1116"/>
        <w:gridCol w:w="516"/>
        <w:gridCol w:w="1216"/>
      </w:tblGrid>
      <w:tr w:rsidR="00820F71" w:rsidRPr="000C0EFA" w14:paraId="05E57170" w14:textId="77777777" w:rsidTr="00707086">
        <w:trPr>
          <w:trHeight w:val="276"/>
        </w:trPr>
        <w:tc>
          <w:tcPr>
            <w:tcW w:w="0" w:type="auto"/>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3FC1B910" w14:textId="77777777" w:rsidR="00820F71" w:rsidRPr="000C0EFA" w:rsidRDefault="00820F71" w:rsidP="00707086">
            <w:pPr>
              <w:spacing w:after="0" w:line="240" w:lineRule="auto"/>
              <w:rPr>
                <w:rFonts w:ascii="Times New Roman" w:eastAsia="Times New Roman" w:hAnsi="Times New Roman" w:cs="Times New Roman"/>
                <w:b/>
                <w:bCs/>
                <w:color w:val="000000"/>
                <w:sz w:val="20"/>
                <w:szCs w:val="20"/>
              </w:rPr>
            </w:pPr>
            <w:r w:rsidRPr="000C0EFA">
              <w:rPr>
                <w:rFonts w:ascii="Times New Roman" w:eastAsia="Times New Roman" w:hAnsi="Times New Roman" w:cs="Times New Roman"/>
                <w:b/>
                <w:bCs/>
                <w:color w:val="000000"/>
                <w:sz w:val="20"/>
                <w:szCs w:val="20"/>
              </w:rPr>
              <w:t xml:space="preserve">2. </w:t>
            </w:r>
            <w:proofErr w:type="spellStart"/>
            <w:r w:rsidRPr="000C0EFA">
              <w:rPr>
                <w:rFonts w:ascii="Times New Roman" w:eastAsia="Times New Roman" w:hAnsi="Times New Roman" w:cs="Times New Roman"/>
                <w:b/>
                <w:bCs/>
                <w:color w:val="000000"/>
                <w:sz w:val="20"/>
                <w:szCs w:val="20"/>
              </w:rPr>
              <w:t>Pembelian</w:t>
            </w:r>
            <w:proofErr w:type="spellEnd"/>
            <w:r w:rsidRPr="000C0EFA">
              <w:rPr>
                <w:rFonts w:ascii="Times New Roman" w:eastAsia="Times New Roman" w:hAnsi="Times New Roman" w:cs="Times New Roman"/>
                <w:b/>
                <w:bCs/>
                <w:color w:val="000000"/>
                <w:sz w:val="20"/>
                <w:szCs w:val="20"/>
              </w:rPr>
              <w:t xml:space="preserve"> </w:t>
            </w:r>
            <w:proofErr w:type="spellStart"/>
            <w:r w:rsidRPr="000C0EFA">
              <w:rPr>
                <w:rFonts w:ascii="Times New Roman" w:eastAsia="Times New Roman" w:hAnsi="Times New Roman" w:cs="Times New Roman"/>
                <w:b/>
                <w:bCs/>
                <w:color w:val="000000"/>
                <w:sz w:val="20"/>
                <w:szCs w:val="20"/>
              </w:rPr>
              <w:t>bahan</w:t>
            </w:r>
            <w:proofErr w:type="spellEnd"/>
            <w:r w:rsidRPr="000C0EFA">
              <w:rPr>
                <w:rFonts w:ascii="Times New Roman" w:eastAsia="Times New Roman" w:hAnsi="Times New Roman" w:cs="Times New Roman"/>
                <w:b/>
                <w:bCs/>
                <w:color w:val="000000"/>
                <w:sz w:val="20"/>
                <w:szCs w:val="20"/>
              </w:rPr>
              <w:t xml:space="preserve"> </w:t>
            </w:r>
            <w:proofErr w:type="spellStart"/>
            <w:r w:rsidRPr="000C0EFA">
              <w:rPr>
                <w:rFonts w:ascii="Times New Roman" w:eastAsia="Times New Roman" w:hAnsi="Times New Roman" w:cs="Times New Roman"/>
                <w:b/>
                <w:bCs/>
                <w:color w:val="000000"/>
                <w:sz w:val="20"/>
                <w:szCs w:val="20"/>
              </w:rPr>
              <w:t>habis</w:t>
            </w:r>
            <w:proofErr w:type="spellEnd"/>
            <w:r w:rsidRPr="000C0EFA">
              <w:rPr>
                <w:rFonts w:ascii="Times New Roman" w:eastAsia="Times New Roman" w:hAnsi="Times New Roman" w:cs="Times New Roman"/>
                <w:b/>
                <w:bCs/>
                <w:color w:val="000000"/>
                <w:sz w:val="20"/>
                <w:szCs w:val="20"/>
              </w:rPr>
              <w:t xml:space="preserve"> </w:t>
            </w:r>
            <w:proofErr w:type="spellStart"/>
            <w:r w:rsidRPr="000C0EFA">
              <w:rPr>
                <w:rFonts w:ascii="Times New Roman" w:eastAsia="Times New Roman" w:hAnsi="Times New Roman" w:cs="Times New Roman"/>
                <w:b/>
                <w:bCs/>
                <w:color w:val="000000"/>
                <w:sz w:val="20"/>
                <w:szCs w:val="20"/>
              </w:rPr>
              <w:t>pakai</w:t>
            </w:r>
            <w:proofErr w:type="spellEnd"/>
          </w:p>
        </w:tc>
      </w:tr>
      <w:tr w:rsidR="00820F71" w:rsidRPr="000C0EFA" w14:paraId="4EAAA0EA" w14:textId="77777777" w:rsidTr="00707086">
        <w:trPr>
          <w:trHeight w:val="58"/>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E3D78E7"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Material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27541DFF"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Justifikasi</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Pembelian</w:t>
            </w:r>
            <w:proofErr w:type="spellEnd"/>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10F7E93"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Harga</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satuan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Rp</w:t>
            </w:r>
            <w:proofErr w:type="spellEnd"/>
            <w:r w:rsidRPr="000C0EFA">
              <w:rPr>
                <w:rFonts w:ascii="Times New Roman" w:eastAsia="Times New Roman" w:hAnsi="Times New Roman" w:cs="Times New Roman"/>
                <w:color w:val="000000"/>
                <w:sz w:val="20"/>
                <w:szCs w:val="20"/>
              </w:rPr>
              <w: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2A77BD6C"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 </w:t>
            </w:r>
          </w:p>
        </w:tc>
      </w:tr>
      <w:tr w:rsidR="00820F71" w:rsidRPr="000C0EFA" w14:paraId="57F0D509" w14:textId="77777777" w:rsidTr="00707086">
        <w:trPr>
          <w:trHeight w:val="291"/>
        </w:trPr>
        <w:tc>
          <w:tcPr>
            <w:tcW w:w="0" w:type="auto"/>
            <w:vMerge/>
            <w:tcBorders>
              <w:top w:val="nil"/>
              <w:left w:val="single" w:sz="4" w:space="0" w:color="auto"/>
              <w:bottom w:val="single" w:sz="4" w:space="0" w:color="000000"/>
              <w:right w:val="single" w:sz="4" w:space="0" w:color="auto"/>
            </w:tcBorders>
            <w:vAlign w:val="center"/>
            <w:hideMark/>
          </w:tcPr>
          <w:p w14:paraId="02EC1232" w14:textId="77777777" w:rsidR="00820F71" w:rsidRPr="000C0EFA" w:rsidRDefault="00820F71" w:rsidP="00707086">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3582ABD5" w14:textId="77777777" w:rsidR="00820F71" w:rsidRPr="000C0EFA" w:rsidRDefault="00820F71" w:rsidP="00707086">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7106CF8A" w14:textId="77777777" w:rsidR="00820F71" w:rsidRPr="000C0EFA" w:rsidRDefault="00820F71" w:rsidP="00707086">
            <w:pPr>
              <w:spacing w:after="0" w:line="240" w:lineRule="auto"/>
              <w:rPr>
                <w:rFonts w:ascii="Times New Roman" w:eastAsia="Times New Roman" w:hAnsi="Times New Roman" w:cs="Times New Roman"/>
                <w:color w:val="000000"/>
                <w:sz w:val="20"/>
                <w:szCs w:val="20"/>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D54C4B7"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Tahun</w:t>
            </w:r>
            <w:proofErr w:type="spellEnd"/>
            <w:r w:rsidRPr="000C0EFA">
              <w:rPr>
                <w:rFonts w:ascii="Times New Roman" w:eastAsia="Times New Roman" w:hAnsi="Times New Roman" w:cs="Times New Roman"/>
                <w:color w:val="000000"/>
                <w:sz w:val="20"/>
                <w:szCs w:val="20"/>
              </w:rPr>
              <w:t xml:space="preserve"> ke-1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80B6365"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Tahun</w:t>
            </w:r>
            <w:proofErr w:type="spellEnd"/>
            <w:r w:rsidRPr="000C0EFA">
              <w:rPr>
                <w:rFonts w:ascii="Times New Roman" w:eastAsia="Times New Roman" w:hAnsi="Times New Roman" w:cs="Times New Roman"/>
                <w:color w:val="000000"/>
                <w:sz w:val="20"/>
                <w:szCs w:val="20"/>
              </w:rPr>
              <w:t xml:space="preserve"> ke-2</w:t>
            </w:r>
          </w:p>
        </w:tc>
      </w:tr>
      <w:tr w:rsidR="00820F71" w:rsidRPr="000C0EFA" w14:paraId="70A5553D" w14:textId="77777777" w:rsidTr="00707086">
        <w:trPr>
          <w:trHeight w:val="276"/>
        </w:trPr>
        <w:tc>
          <w:tcPr>
            <w:tcW w:w="0" w:type="auto"/>
            <w:vMerge/>
            <w:tcBorders>
              <w:top w:val="nil"/>
              <w:left w:val="single" w:sz="4" w:space="0" w:color="auto"/>
              <w:bottom w:val="single" w:sz="4" w:space="0" w:color="000000"/>
              <w:right w:val="single" w:sz="4" w:space="0" w:color="auto"/>
            </w:tcBorders>
            <w:vAlign w:val="center"/>
            <w:hideMark/>
          </w:tcPr>
          <w:p w14:paraId="4D298EB7" w14:textId="77777777" w:rsidR="00820F71" w:rsidRPr="000C0EFA" w:rsidRDefault="00820F71" w:rsidP="00707086">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4E54D128" w14:textId="77777777" w:rsidR="00820F71" w:rsidRPr="000C0EFA" w:rsidRDefault="00820F71" w:rsidP="00707086">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26E8BABB" w14:textId="77777777" w:rsidR="00820F71" w:rsidRPr="000C0EFA" w:rsidRDefault="00820F71" w:rsidP="00707086">
            <w:pPr>
              <w:spacing w:after="0" w:line="240" w:lineRule="auto"/>
              <w:rPr>
                <w:rFonts w:ascii="Times New Roman" w:eastAsia="Times New Roman" w:hAnsi="Times New Roman" w:cs="Times New Roman"/>
                <w:color w:val="000000"/>
                <w:sz w:val="20"/>
                <w:szCs w:val="20"/>
              </w:rPr>
            </w:pPr>
          </w:p>
        </w:tc>
        <w:tc>
          <w:tcPr>
            <w:tcW w:w="0" w:type="auto"/>
            <w:tcBorders>
              <w:top w:val="nil"/>
              <w:left w:val="nil"/>
              <w:bottom w:val="single" w:sz="4" w:space="0" w:color="auto"/>
              <w:right w:val="single" w:sz="4" w:space="0" w:color="auto"/>
            </w:tcBorders>
            <w:shd w:val="clear" w:color="auto" w:fill="auto"/>
            <w:vAlign w:val="center"/>
            <w:hideMark/>
          </w:tcPr>
          <w:p w14:paraId="4950718C"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Qty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E20EAFE"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Jumlah</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FE3D1AA"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Qty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1EF33DC" w14:textId="77777777" w:rsidR="00820F71" w:rsidRPr="000C0EFA" w:rsidRDefault="00820F71" w:rsidP="00707086">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Jumlah</w:t>
            </w:r>
            <w:proofErr w:type="spellEnd"/>
          </w:p>
        </w:tc>
      </w:tr>
      <w:tr w:rsidR="00820F71" w:rsidRPr="000C0EFA" w14:paraId="43BDAEDE" w14:textId="77777777" w:rsidTr="00FD6C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C3E898"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 xml:space="preserve">Snack </w:t>
            </w:r>
            <w:proofErr w:type="spellStart"/>
            <w:r w:rsidRPr="000C0EFA">
              <w:rPr>
                <w:rFonts w:ascii="Times New Roman" w:eastAsia="Times New Roman" w:hAnsi="Times New Roman" w:cs="Times New Roman"/>
                <w:color w:val="000000"/>
                <w:sz w:val="20"/>
                <w:szCs w:val="20"/>
              </w:rPr>
              <w:t>dan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makan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3BEC432"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konsumsi</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rapat</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dan</w:t>
            </w:r>
            <w:proofErr w:type="spellEnd"/>
            <w:r w:rsidRPr="000C0EFA">
              <w:rPr>
                <w:rFonts w:ascii="Times New Roman" w:eastAsia="Times New Roman" w:hAnsi="Times New Roman" w:cs="Times New Roman"/>
                <w:color w:val="000000"/>
                <w:sz w:val="20"/>
                <w:szCs w:val="20"/>
              </w:rPr>
              <w:t xml:space="preserve"> FGD</w:t>
            </w:r>
          </w:p>
        </w:tc>
        <w:tc>
          <w:tcPr>
            <w:tcW w:w="0" w:type="auto"/>
            <w:tcBorders>
              <w:top w:val="nil"/>
              <w:left w:val="nil"/>
              <w:bottom w:val="single" w:sz="4" w:space="0" w:color="auto"/>
              <w:right w:val="single" w:sz="4" w:space="0" w:color="auto"/>
            </w:tcBorders>
            <w:shd w:val="clear" w:color="auto" w:fill="auto"/>
            <w:hideMark/>
          </w:tcPr>
          <w:p w14:paraId="687975BF" w14:textId="0A0007F9"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35.000</w:t>
            </w:r>
          </w:p>
        </w:tc>
        <w:tc>
          <w:tcPr>
            <w:tcW w:w="0" w:type="auto"/>
            <w:tcBorders>
              <w:top w:val="nil"/>
              <w:left w:val="nil"/>
              <w:bottom w:val="single" w:sz="4" w:space="0" w:color="auto"/>
              <w:right w:val="single" w:sz="4" w:space="0" w:color="auto"/>
            </w:tcBorders>
            <w:shd w:val="clear" w:color="auto" w:fill="auto"/>
            <w:hideMark/>
          </w:tcPr>
          <w:p w14:paraId="16A71A73" w14:textId="03C4388E"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60</w:t>
            </w:r>
          </w:p>
        </w:tc>
        <w:tc>
          <w:tcPr>
            <w:tcW w:w="0" w:type="auto"/>
            <w:tcBorders>
              <w:top w:val="nil"/>
              <w:left w:val="nil"/>
              <w:bottom w:val="single" w:sz="4" w:space="0" w:color="auto"/>
              <w:right w:val="single" w:sz="4" w:space="0" w:color="auto"/>
            </w:tcBorders>
            <w:shd w:val="clear" w:color="auto" w:fill="auto"/>
            <w:hideMark/>
          </w:tcPr>
          <w:p w14:paraId="23AE5D22" w14:textId="1EAF205B"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2.100.000</w:t>
            </w:r>
          </w:p>
        </w:tc>
        <w:tc>
          <w:tcPr>
            <w:tcW w:w="0" w:type="auto"/>
            <w:tcBorders>
              <w:top w:val="nil"/>
              <w:left w:val="nil"/>
              <w:bottom w:val="single" w:sz="4" w:space="0" w:color="auto"/>
              <w:right w:val="single" w:sz="4" w:space="0" w:color="auto"/>
            </w:tcBorders>
            <w:shd w:val="clear" w:color="auto" w:fill="auto"/>
            <w:hideMark/>
          </w:tcPr>
          <w:p w14:paraId="7337B365" w14:textId="1E5A5A29"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120</w:t>
            </w:r>
          </w:p>
        </w:tc>
        <w:tc>
          <w:tcPr>
            <w:tcW w:w="0" w:type="auto"/>
            <w:tcBorders>
              <w:top w:val="nil"/>
              <w:left w:val="nil"/>
              <w:bottom w:val="single" w:sz="4" w:space="0" w:color="auto"/>
              <w:right w:val="single" w:sz="4" w:space="0" w:color="auto"/>
            </w:tcBorders>
            <w:shd w:val="clear" w:color="auto" w:fill="auto"/>
            <w:hideMark/>
          </w:tcPr>
          <w:p w14:paraId="3AEA25EC" w14:textId="6DCD8004"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4.200.000</w:t>
            </w:r>
          </w:p>
        </w:tc>
      </w:tr>
      <w:tr w:rsidR="00820F71" w:rsidRPr="000C0EFA" w14:paraId="752437E3" w14:textId="77777777" w:rsidTr="00FD6C76">
        <w:trPr>
          <w:trHeight w:val="2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EEA5636"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Switch</w:t>
            </w:r>
          </w:p>
        </w:tc>
        <w:tc>
          <w:tcPr>
            <w:tcW w:w="0" w:type="auto"/>
            <w:tcBorders>
              <w:top w:val="nil"/>
              <w:left w:val="nil"/>
              <w:bottom w:val="single" w:sz="4" w:space="0" w:color="auto"/>
              <w:right w:val="single" w:sz="4" w:space="0" w:color="auto"/>
            </w:tcBorders>
            <w:shd w:val="clear" w:color="auto" w:fill="auto"/>
            <w:vAlign w:val="center"/>
            <w:hideMark/>
          </w:tcPr>
          <w:p w14:paraId="5EFA2E1B"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jaringan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komputer</w:t>
            </w:r>
            <w:proofErr w:type="spellEnd"/>
          </w:p>
        </w:tc>
        <w:tc>
          <w:tcPr>
            <w:tcW w:w="0" w:type="auto"/>
            <w:tcBorders>
              <w:top w:val="nil"/>
              <w:left w:val="nil"/>
              <w:bottom w:val="single" w:sz="4" w:space="0" w:color="auto"/>
              <w:right w:val="single" w:sz="4" w:space="0" w:color="auto"/>
            </w:tcBorders>
            <w:shd w:val="clear" w:color="auto" w:fill="auto"/>
            <w:hideMark/>
          </w:tcPr>
          <w:p w14:paraId="3EC7AF81" w14:textId="5F1F50F3"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1.000.000</w:t>
            </w:r>
          </w:p>
        </w:tc>
        <w:tc>
          <w:tcPr>
            <w:tcW w:w="0" w:type="auto"/>
            <w:tcBorders>
              <w:top w:val="nil"/>
              <w:left w:val="nil"/>
              <w:bottom w:val="single" w:sz="4" w:space="0" w:color="auto"/>
              <w:right w:val="single" w:sz="4" w:space="0" w:color="auto"/>
            </w:tcBorders>
            <w:shd w:val="clear" w:color="auto" w:fill="auto"/>
            <w:hideMark/>
          </w:tcPr>
          <w:p w14:paraId="0DA4BEB5" w14:textId="4CB731E9"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w:t>
            </w:r>
          </w:p>
        </w:tc>
        <w:tc>
          <w:tcPr>
            <w:tcW w:w="0" w:type="auto"/>
            <w:tcBorders>
              <w:top w:val="nil"/>
              <w:left w:val="nil"/>
              <w:bottom w:val="single" w:sz="4" w:space="0" w:color="auto"/>
              <w:right w:val="single" w:sz="4" w:space="0" w:color="auto"/>
            </w:tcBorders>
            <w:shd w:val="clear" w:color="auto" w:fill="auto"/>
            <w:hideMark/>
          </w:tcPr>
          <w:p w14:paraId="0434ED3D" w14:textId="1DB94688"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1.000.000</w:t>
            </w:r>
          </w:p>
        </w:tc>
        <w:tc>
          <w:tcPr>
            <w:tcW w:w="0" w:type="auto"/>
            <w:tcBorders>
              <w:top w:val="nil"/>
              <w:left w:val="nil"/>
              <w:bottom w:val="single" w:sz="4" w:space="0" w:color="auto"/>
              <w:right w:val="single" w:sz="4" w:space="0" w:color="auto"/>
            </w:tcBorders>
            <w:shd w:val="clear" w:color="auto" w:fill="auto"/>
            <w:hideMark/>
          </w:tcPr>
          <w:p w14:paraId="7D7DFB92" w14:textId="387EE7B4"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w:t>
            </w:r>
          </w:p>
        </w:tc>
        <w:tc>
          <w:tcPr>
            <w:tcW w:w="0" w:type="auto"/>
            <w:tcBorders>
              <w:top w:val="nil"/>
              <w:left w:val="nil"/>
              <w:bottom w:val="single" w:sz="4" w:space="0" w:color="auto"/>
              <w:right w:val="single" w:sz="4" w:space="0" w:color="auto"/>
            </w:tcBorders>
            <w:shd w:val="clear" w:color="auto" w:fill="auto"/>
            <w:hideMark/>
          </w:tcPr>
          <w:p w14:paraId="65291C01" w14:textId="489A5D42"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2.000.000</w:t>
            </w:r>
          </w:p>
        </w:tc>
      </w:tr>
      <w:tr w:rsidR="00820F71" w:rsidRPr="000C0EFA" w14:paraId="17EFFA0D" w14:textId="77777777" w:rsidTr="00FD6C76">
        <w:trPr>
          <w:trHeight w:val="2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810464"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Tonner printer</w:t>
            </w:r>
          </w:p>
        </w:tc>
        <w:tc>
          <w:tcPr>
            <w:tcW w:w="0" w:type="auto"/>
            <w:tcBorders>
              <w:top w:val="nil"/>
              <w:left w:val="nil"/>
              <w:bottom w:val="single" w:sz="4" w:space="0" w:color="auto"/>
              <w:right w:val="single" w:sz="4" w:space="0" w:color="auto"/>
            </w:tcBorders>
            <w:shd w:val="clear" w:color="auto" w:fill="auto"/>
            <w:vAlign w:val="center"/>
            <w:hideMark/>
          </w:tcPr>
          <w:p w14:paraId="35922CCC"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bahan</w:t>
            </w:r>
            <w:proofErr w:type="spellEnd"/>
            <w:r w:rsidRPr="000C0EFA">
              <w:rPr>
                <w:rFonts w:ascii="Times New Roman" w:eastAsia="Times New Roman" w:hAnsi="Times New Roman" w:cs="Times New Roman"/>
                <w:color w:val="000000"/>
                <w:sz w:val="20"/>
                <w:szCs w:val="20"/>
              </w:rPr>
              <w:t xml:space="preserve"> ATK</w:t>
            </w:r>
          </w:p>
        </w:tc>
        <w:tc>
          <w:tcPr>
            <w:tcW w:w="0" w:type="auto"/>
            <w:tcBorders>
              <w:top w:val="nil"/>
              <w:left w:val="nil"/>
              <w:bottom w:val="single" w:sz="4" w:space="0" w:color="auto"/>
              <w:right w:val="single" w:sz="4" w:space="0" w:color="auto"/>
            </w:tcBorders>
            <w:shd w:val="clear" w:color="auto" w:fill="auto"/>
            <w:hideMark/>
          </w:tcPr>
          <w:p w14:paraId="43CD57FD" w14:textId="2E4A46BC"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1.250.000</w:t>
            </w:r>
          </w:p>
        </w:tc>
        <w:tc>
          <w:tcPr>
            <w:tcW w:w="0" w:type="auto"/>
            <w:tcBorders>
              <w:top w:val="nil"/>
              <w:left w:val="nil"/>
              <w:bottom w:val="single" w:sz="4" w:space="0" w:color="auto"/>
              <w:right w:val="single" w:sz="4" w:space="0" w:color="auto"/>
            </w:tcBorders>
            <w:shd w:val="clear" w:color="auto" w:fill="auto"/>
            <w:hideMark/>
          </w:tcPr>
          <w:p w14:paraId="37B5627F" w14:textId="77A876B6"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w:t>
            </w:r>
          </w:p>
        </w:tc>
        <w:tc>
          <w:tcPr>
            <w:tcW w:w="0" w:type="auto"/>
            <w:tcBorders>
              <w:top w:val="nil"/>
              <w:left w:val="nil"/>
              <w:bottom w:val="single" w:sz="4" w:space="0" w:color="auto"/>
              <w:right w:val="single" w:sz="4" w:space="0" w:color="auto"/>
            </w:tcBorders>
            <w:shd w:val="clear" w:color="auto" w:fill="auto"/>
            <w:hideMark/>
          </w:tcPr>
          <w:p w14:paraId="449076F5" w14:textId="4F0E34B5"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1.250.000</w:t>
            </w:r>
          </w:p>
        </w:tc>
        <w:tc>
          <w:tcPr>
            <w:tcW w:w="0" w:type="auto"/>
            <w:tcBorders>
              <w:top w:val="nil"/>
              <w:left w:val="nil"/>
              <w:bottom w:val="single" w:sz="4" w:space="0" w:color="auto"/>
              <w:right w:val="single" w:sz="4" w:space="0" w:color="auto"/>
            </w:tcBorders>
            <w:shd w:val="clear" w:color="auto" w:fill="auto"/>
            <w:hideMark/>
          </w:tcPr>
          <w:p w14:paraId="75306027" w14:textId="44D8E2FB"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w:t>
            </w:r>
          </w:p>
        </w:tc>
        <w:tc>
          <w:tcPr>
            <w:tcW w:w="0" w:type="auto"/>
            <w:tcBorders>
              <w:top w:val="nil"/>
              <w:left w:val="nil"/>
              <w:bottom w:val="single" w:sz="4" w:space="0" w:color="auto"/>
              <w:right w:val="single" w:sz="4" w:space="0" w:color="auto"/>
            </w:tcBorders>
            <w:shd w:val="clear" w:color="auto" w:fill="auto"/>
            <w:hideMark/>
          </w:tcPr>
          <w:p w14:paraId="5BE5BF7D" w14:textId="47020FE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5.000.000</w:t>
            </w:r>
          </w:p>
        </w:tc>
      </w:tr>
      <w:tr w:rsidR="00820F71" w:rsidRPr="000C0EFA" w14:paraId="0310FC7F" w14:textId="77777777" w:rsidTr="00FD6C76">
        <w:trPr>
          <w:trHeight w:val="2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587DD1"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kertas</w:t>
            </w:r>
            <w:proofErr w:type="spellEnd"/>
            <w:r w:rsidRPr="000C0EFA">
              <w:rPr>
                <w:rFonts w:ascii="Times New Roman" w:eastAsia="Times New Roman" w:hAnsi="Times New Roman" w:cs="Times New Roman"/>
                <w:color w:val="000000"/>
                <w:sz w:val="20"/>
                <w:szCs w:val="20"/>
              </w:rPr>
              <w:t xml:space="preserve"> HVS 1 rim</w:t>
            </w:r>
          </w:p>
        </w:tc>
        <w:tc>
          <w:tcPr>
            <w:tcW w:w="0" w:type="auto"/>
            <w:tcBorders>
              <w:top w:val="nil"/>
              <w:left w:val="nil"/>
              <w:bottom w:val="single" w:sz="4" w:space="0" w:color="auto"/>
              <w:right w:val="single" w:sz="4" w:space="0" w:color="auto"/>
            </w:tcBorders>
            <w:shd w:val="clear" w:color="auto" w:fill="auto"/>
            <w:vAlign w:val="center"/>
            <w:hideMark/>
          </w:tcPr>
          <w:p w14:paraId="19DFA481"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bahan</w:t>
            </w:r>
            <w:proofErr w:type="spellEnd"/>
            <w:r w:rsidRPr="000C0EFA">
              <w:rPr>
                <w:rFonts w:ascii="Times New Roman" w:eastAsia="Times New Roman" w:hAnsi="Times New Roman" w:cs="Times New Roman"/>
                <w:color w:val="000000"/>
                <w:sz w:val="20"/>
                <w:szCs w:val="20"/>
              </w:rPr>
              <w:t xml:space="preserve"> ATK</w:t>
            </w:r>
          </w:p>
        </w:tc>
        <w:tc>
          <w:tcPr>
            <w:tcW w:w="0" w:type="auto"/>
            <w:tcBorders>
              <w:top w:val="nil"/>
              <w:left w:val="nil"/>
              <w:bottom w:val="single" w:sz="4" w:space="0" w:color="auto"/>
              <w:right w:val="single" w:sz="4" w:space="0" w:color="auto"/>
            </w:tcBorders>
            <w:shd w:val="clear" w:color="auto" w:fill="auto"/>
            <w:hideMark/>
          </w:tcPr>
          <w:p w14:paraId="33B699CB" w14:textId="7B618190"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73.000</w:t>
            </w:r>
          </w:p>
        </w:tc>
        <w:tc>
          <w:tcPr>
            <w:tcW w:w="0" w:type="auto"/>
            <w:tcBorders>
              <w:top w:val="nil"/>
              <w:left w:val="nil"/>
              <w:bottom w:val="single" w:sz="4" w:space="0" w:color="auto"/>
              <w:right w:val="single" w:sz="4" w:space="0" w:color="auto"/>
            </w:tcBorders>
            <w:shd w:val="clear" w:color="auto" w:fill="auto"/>
            <w:hideMark/>
          </w:tcPr>
          <w:p w14:paraId="7F36CBAC" w14:textId="3214F67B"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5</w:t>
            </w:r>
          </w:p>
        </w:tc>
        <w:tc>
          <w:tcPr>
            <w:tcW w:w="0" w:type="auto"/>
            <w:tcBorders>
              <w:top w:val="nil"/>
              <w:left w:val="nil"/>
              <w:bottom w:val="single" w:sz="4" w:space="0" w:color="auto"/>
              <w:right w:val="single" w:sz="4" w:space="0" w:color="auto"/>
            </w:tcBorders>
            <w:shd w:val="clear" w:color="auto" w:fill="auto"/>
            <w:hideMark/>
          </w:tcPr>
          <w:p w14:paraId="743077E6" w14:textId="6C16C454"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365.000</w:t>
            </w:r>
          </w:p>
        </w:tc>
        <w:tc>
          <w:tcPr>
            <w:tcW w:w="0" w:type="auto"/>
            <w:tcBorders>
              <w:top w:val="nil"/>
              <w:left w:val="nil"/>
              <w:bottom w:val="single" w:sz="4" w:space="0" w:color="auto"/>
              <w:right w:val="single" w:sz="4" w:space="0" w:color="auto"/>
            </w:tcBorders>
            <w:shd w:val="clear" w:color="auto" w:fill="auto"/>
            <w:hideMark/>
          </w:tcPr>
          <w:p w14:paraId="02749A7C" w14:textId="2762F125"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20</w:t>
            </w:r>
          </w:p>
        </w:tc>
        <w:tc>
          <w:tcPr>
            <w:tcW w:w="0" w:type="auto"/>
            <w:tcBorders>
              <w:top w:val="nil"/>
              <w:left w:val="nil"/>
              <w:bottom w:val="single" w:sz="4" w:space="0" w:color="auto"/>
              <w:right w:val="single" w:sz="4" w:space="0" w:color="auto"/>
            </w:tcBorders>
            <w:shd w:val="clear" w:color="auto" w:fill="auto"/>
            <w:hideMark/>
          </w:tcPr>
          <w:p w14:paraId="4E573820" w14:textId="6DEE648C"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1.460.000</w:t>
            </w:r>
          </w:p>
        </w:tc>
      </w:tr>
      <w:tr w:rsidR="00820F71" w:rsidRPr="000C0EFA" w14:paraId="52AC8490" w14:textId="77777777" w:rsidTr="00FD6C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DB34896"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Publikasi</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jurnal</w:t>
            </w:r>
            <w:proofErr w:type="spellEnd"/>
            <w:r w:rsidRPr="000C0EFA">
              <w:rPr>
                <w:rFonts w:ascii="Times New Roman" w:eastAsia="Times New Roman" w:hAnsi="Times New Roman" w:cs="Times New Roman"/>
                <w:color w:val="000000"/>
                <w:sz w:val="20"/>
                <w:szCs w:val="20"/>
              </w:rPr>
              <w:t>/</w:t>
            </w:r>
            <w:proofErr w:type="spellStart"/>
            <w:r w:rsidRPr="000C0EFA">
              <w:rPr>
                <w:rFonts w:ascii="Times New Roman" w:eastAsia="Times New Roman" w:hAnsi="Times New Roman" w:cs="Times New Roman"/>
                <w:color w:val="000000"/>
                <w:sz w:val="20"/>
                <w:szCs w:val="20"/>
              </w:rPr>
              <w:t>prosiding</w:t>
            </w:r>
            <w:proofErr w:type="spellEnd"/>
            <w:r w:rsidRPr="000C0EFA">
              <w:rPr>
                <w:rFonts w:ascii="Times New Roman" w:eastAsia="Times New Roman" w:hAnsi="Times New Roman" w:cs="Times New Roman"/>
                <w:color w:val="000000"/>
                <w:sz w:val="20"/>
                <w:szCs w:val="20"/>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1F48208"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publikasi</w:t>
            </w:r>
            <w:proofErr w:type="spellEnd"/>
          </w:p>
        </w:tc>
        <w:tc>
          <w:tcPr>
            <w:tcW w:w="0" w:type="auto"/>
            <w:tcBorders>
              <w:top w:val="nil"/>
              <w:left w:val="nil"/>
              <w:bottom w:val="single" w:sz="4" w:space="0" w:color="auto"/>
              <w:right w:val="single" w:sz="4" w:space="0" w:color="auto"/>
            </w:tcBorders>
            <w:shd w:val="clear" w:color="auto" w:fill="auto"/>
            <w:hideMark/>
          </w:tcPr>
          <w:p w14:paraId="3C2D27BA" w14:textId="6E2B44AA"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8.000.000</w:t>
            </w:r>
          </w:p>
        </w:tc>
        <w:tc>
          <w:tcPr>
            <w:tcW w:w="0" w:type="auto"/>
            <w:tcBorders>
              <w:top w:val="nil"/>
              <w:left w:val="nil"/>
              <w:bottom w:val="single" w:sz="4" w:space="0" w:color="auto"/>
              <w:right w:val="single" w:sz="4" w:space="0" w:color="auto"/>
            </w:tcBorders>
            <w:shd w:val="clear" w:color="auto" w:fill="auto"/>
            <w:hideMark/>
          </w:tcPr>
          <w:p w14:paraId="2B59D49A" w14:textId="56743FFB"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w:t>
            </w:r>
          </w:p>
        </w:tc>
        <w:tc>
          <w:tcPr>
            <w:tcW w:w="0" w:type="auto"/>
            <w:tcBorders>
              <w:top w:val="nil"/>
              <w:left w:val="nil"/>
              <w:bottom w:val="single" w:sz="4" w:space="0" w:color="auto"/>
              <w:right w:val="single" w:sz="4" w:space="0" w:color="auto"/>
            </w:tcBorders>
            <w:shd w:val="clear" w:color="auto" w:fill="auto"/>
            <w:hideMark/>
          </w:tcPr>
          <w:p w14:paraId="303DDD1B" w14:textId="322563B4"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16.000.000</w:t>
            </w:r>
          </w:p>
        </w:tc>
        <w:tc>
          <w:tcPr>
            <w:tcW w:w="0" w:type="auto"/>
            <w:tcBorders>
              <w:top w:val="nil"/>
              <w:left w:val="nil"/>
              <w:bottom w:val="single" w:sz="4" w:space="0" w:color="auto"/>
              <w:right w:val="single" w:sz="4" w:space="0" w:color="auto"/>
            </w:tcBorders>
            <w:shd w:val="clear" w:color="auto" w:fill="auto"/>
            <w:hideMark/>
          </w:tcPr>
          <w:p w14:paraId="50582162" w14:textId="34491989"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w:t>
            </w:r>
          </w:p>
        </w:tc>
        <w:tc>
          <w:tcPr>
            <w:tcW w:w="0" w:type="auto"/>
            <w:tcBorders>
              <w:top w:val="nil"/>
              <w:left w:val="nil"/>
              <w:bottom w:val="single" w:sz="4" w:space="0" w:color="auto"/>
              <w:right w:val="single" w:sz="4" w:space="0" w:color="auto"/>
            </w:tcBorders>
            <w:shd w:val="clear" w:color="auto" w:fill="auto"/>
            <w:hideMark/>
          </w:tcPr>
          <w:p w14:paraId="60059EDE" w14:textId="13F1CDF6"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32.000.000</w:t>
            </w:r>
          </w:p>
        </w:tc>
      </w:tr>
      <w:tr w:rsidR="00820F71" w:rsidRPr="000C0EFA" w14:paraId="472574D6" w14:textId="77777777" w:rsidTr="00FD6C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F6660F4"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Single board computer</w:t>
            </w:r>
          </w:p>
        </w:tc>
        <w:tc>
          <w:tcPr>
            <w:tcW w:w="0" w:type="auto"/>
            <w:tcBorders>
              <w:top w:val="nil"/>
              <w:left w:val="nil"/>
              <w:bottom w:val="single" w:sz="4" w:space="0" w:color="auto"/>
              <w:right w:val="single" w:sz="4" w:space="0" w:color="auto"/>
            </w:tcBorders>
            <w:shd w:val="clear" w:color="auto" w:fill="auto"/>
            <w:vAlign w:val="center"/>
            <w:hideMark/>
          </w:tcPr>
          <w:p w14:paraId="55A245E8"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Modul</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pemantauan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meteorologi</w:t>
            </w:r>
            <w:proofErr w:type="spellEnd"/>
            <w:r w:rsidRPr="000C0EFA">
              <w:rPr>
                <w:rFonts w:ascii="Times New Roman" w:eastAsia="Times New Roman" w:hAnsi="Times New Roman" w:cs="Times New Roman"/>
                <w:color w:val="000000"/>
                <w:sz w:val="20"/>
                <w:szCs w:val="20"/>
              </w:rPr>
              <w:t>, EWS</w:t>
            </w:r>
          </w:p>
        </w:tc>
        <w:tc>
          <w:tcPr>
            <w:tcW w:w="0" w:type="auto"/>
            <w:tcBorders>
              <w:top w:val="nil"/>
              <w:left w:val="nil"/>
              <w:bottom w:val="single" w:sz="4" w:space="0" w:color="auto"/>
              <w:right w:val="single" w:sz="4" w:space="0" w:color="auto"/>
            </w:tcBorders>
            <w:shd w:val="clear" w:color="auto" w:fill="auto"/>
            <w:hideMark/>
          </w:tcPr>
          <w:p w14:paraId="4D60CA3E" w14:textId="7B258E15"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2.000.000</w:t>
            </w:r>
          </w:p>
        </w:tc>
        <w:tc>
          <w:tcPr>
            <w:tcW w:w="0" w:type="auto"/>
            <w:tcBorders>
              <w:top w:val="nil"/>
              <w:left w:val="nil"/>
              <w:bottom w:val="single" w:sz="4" w:space="0" w:color="auto"/>
              <w:right w:val="single" w:sz="4" w:space="0" w:color="auto"/>
            </w:tcBorders>
            <w:shd w:val="clear" w:color="auto" w:fill="auto"/>
            <w:hideMark/>
          </w:tcPr>
          <w:p w14:paraId="153B9B1F" w14:textId="2F3FCA21"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hideMark/>
          </w:tcPr>
          <w:p w14:paraId="2ABAABA3" w14:textId="7C86E97A"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hideMark/>
          </w:tcPr>
          <w:p w14:paraId="5657489B" w14:textId="5028CA8C"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w:t>
            </w:r>
          </w:p>
        </w:tc>
        <w:tc>
          <w:tcPr>
            <w:tcW w:w="0" w:type="auto"/>
            <w:tcBorders>
              <w:top w:val="nil"/>
              <w:left w:val="nil"/>
              <w:bottom w:val="single" w:sz="4" w:space="0" w:color="auto"/>
              <w:right w:val="single" w:sz="4" w:space="0" w:color="auto"/>
            </w:tcBorders>
            <w:shd w:val="clear" w:color="auto" w:fill="auto"/>
            <w:hideMark/>
          </w:tcPr>
          <w:p w14:paraId="6D894B95" w14:textId="416B07AC"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4.000.000</w:t>
            </w:r>
          </w:p>
        </w:tc>
      </w:tr>
      <w:tr w:rsidR="00820F71" w:rsidRPr="000C0EFA" w14:paraId="1BBCF365" w14:textId="77777777" w:rsidTr="00FD6C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3000A31"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Wireless access point</w:t>
            </w:r>
          </w:p>
        </w:tc>
        <w:tc>
          <w:tcPr>
            <w:tcW w:w="0" w:type="auto"/>
            <w:tcBorders>
              <w:top w:val="nil"/>
              <w:left w:val="nil"/>
              <w:bottom w:val="single" w:sz="4" w:space="0" w:color="auto"/>
              <w:right w:val="single" w:sz="4" w:space="0" w:color="auto"/>
            </w:tcBorders>
            <w:shd w:val="clear" w:color="auto" w:fill="auto"/>
            <w:vAlign w:val="center"/>
            <w:hideMark/>
          </w:tcPr>
          <w:p w14:paraId="3393A21D"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sistem</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akuisisi</w:t>
            </w:r>
            <w:proofErr w:type="spellEnd"/>
            <w:r w:rsidRPr="000C0EFA">
              <w:rPr>
                <w:rFonts w:ascii="Times New Roman" w:eastAsia="Times New Roman" w:hAnsi="Times New Roman" w:cs="Times New Roman"/>
                <w:color w:val="000000"/>
                <w:sz w:val="20"/>
                <w:szCs w:val="20"/>
              </w:rPr>
              <w:t xml:space="preserve"> data </w:t>
            </w:r>
            <w:proofErr w:type="spellStart"/>
            <w:r w:rsidRPr="000C0EFA">
              <w:rPr>
                <w:rFonts w:ascii="Times New Roman" w:eastAsia="Times New Roman" w:hAnsi="Times New Roman" w:cs="Times New Roman"/>
                <w:color w:val="000000"/>
                <w:sz w:val="20"/>
                <w:szCs w:val="20"/>
              </w:rPr>
              <w:t>dan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jaringan</w:t>
            </w:r>
            <w:proofErr w:type="spellEnd"/>
          </w:p>
        </w:tc>
        <w:tc>
          <w:tcPr>
            <w:tcW w:w="0" w:type="auto"/>
            <w:tcBorders>
              <w:top w:val="nil"/>
              <w:left w:val="nil"/>
              <w:bottom w:val="single" w:sz="4" w:space="0" w:color="auto"/>
              <w:right w:val="single" w:sz="4" w:space="0" w:color="auto"/>
            </w:tcBorders>
            <w:shd w:val="clear" w:color="auto" w:fill="auto"/>
            <w:hideMark/>
          </w:tcPr>
          <w:p w14:paraId="41BF01BD" w14:textId="4B6B9F79"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2.500.000</w:t>
            </w:r>
          </w:p>
        </w:tc>
        <w:tc>
          <w:tcPr>
            <w:tcW w:w="0" w:type="auto"/>
            <w:tcBorders>
              <w:top w:val="nil"/>
              <w:left w:val="nil"/>
              <w:bottom w:val="single" w:sz="4" w:space="0" w:color="auto"/>
              <w:right w:val="single" w:sz="4" w:space="0" w:color="auto"/>
            </w:tcBorders>
            <w:shd w:val="clear" w:color="auto" w:fill="auto"/>
            <w:hideMark/>
          </w:tcPr>
          <w:p w14:paraId="57B279EA" w14:textId="5E23AC2A"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w:t>
            </w:r>
          </w:p>
        </w:tc>
        <w:tc>
          <w:tcPr>
            <w:tcW w:w="0" w:type="auto"/>
            <w:tcBorders>
              <w:top w:val="nil"/>
              <w:left w:val="nil"/>
              <w:bottom w:val="single" w:sz="4" w:space="0" w:color="auto"/>
              <w:right w:val="single" w:sz="4" w:space="0" w:color="auto"/>
            </w:tcBorders>
            <w:shd w:val="clear" w:color="auto" w:fill="auto"/>
            <w:hideMark/>
          </w:tcPr>
          <w:p w14:paraId="74FBE012" w14:textId="5EBFF3E3"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5.000.000</w:t>
            </w:r>
          </w:p>
        </w:tc>
        <w:tc>
          <w:tcPr>
            <w:tcW w:w="0" w:type="auto"/>
            <w:tcBorders>
              <w:top w:val="nil"/>
              <w:left w:val="nil"/>
              <w:bottom w:val="single" w:sz="4" w:space="0" w:color="auto"/>
              <w:right w:val="single" w:sz="4" w:space="0" w:color="auto"/>
            </w:tcBorders>
            <w:shd w:val="clear" w:color="auto" w:fill="auto"/>
            <w:hideMark/>
          </w:tcPr>
          <w:p w14:paraId="7DCFF91D" w14:textId="5B1591A4"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w:t>
            </w:r>
          </w:p>
        </w:tc>
        <w:tc>
          <w:tcPr>
            <w:tcW w:w="0" w:type="auto"/>
            <w:tcBorders>
              <w:top w:val="nil"/>
              <w:left w:val="nil"/>
              <w:bottom w:val="single" w:sz="4" w:space="0" w:color="auto"/>
              <w:right w:val="single" w:sz="4" w:space="0" w:color="auto"/>
            </w:tcBorders>
            <w:shd w:val="clear" w:color="auto" w:fill="auto"/>
            <w:hideMark/>
          </w:tcPr>
          <w:p w14:paraId="2E94C100" w14:textId="2671BA70"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10.000.000</w:t>
            </w:r>
          </w:p>
        </w:tc>
      </w:tr>
      <w:tr w:rsidR="00820F71" w:rsidRPr="000C0EFA" w14:paraId="4C816F24" w14:textId="77777777" w:rsidTr="00FD6C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D22DBA"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Stasiun</w:t>
            </w:r>
            <w:proofErr w:type="spellEnd"/>
            <w:r w:rsidRPr="000C0EFA">
              <w:rPr>
                <w:rFonts w:ascii="Times New Roman" w:eastAsia="Times New Roman" w:hAnsi="Times New Roman" w:cs="Times New Roman"/>
                <w:color w:val="000000"/>
                <w:sz w:val="20"/>
                <w:szCs w:val="20"/>
              </w:rPr>
              <w:t xml:space="preserve"> data </w:t>
            </w:r>
            <w:proofErr w:type="spellStart"/>
            <w:r w:rsidRPr="000C0EFA">
              <w:rPr>
                <w:rFonts w:ascii="Times New Roman" w:eastAsia="Times New Roman" w:hAnsi="Times New Roman" w:cs="Times New Roman"/>
                <w:color w:val="000000"/>
                <w:sz w:val="20"/>
                <w:szCs w:val="20"/>
              </w:rPr>
              <w:t>akuisisi</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C310FB7"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sistem</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akuisisi</w:t>
            </w:r>
            <w:proofErr w:type="spellEnd"/>
            <w:r w:rsidRPr="000C0EFA">
              <w:rPr>
                <w:rFonts w:ascii="Times New Roman" w:eastAsia="Times New Roman" w:hAnsi="Times New Roman" w:cs="Times New Roman"/>
                <w:color w:val="000000"/>
                <w:sz w:val="20"/>
                <w:szCs w:val="20"/>
              </w:rPr>
              <w:t xml:space="preserve"> data </w:t>
            </w:r>
            <w:proofErr w:type="spellStart"/>
            <w:r w:rsidRPr="000C0EFA">
              <w:rPr>
                <w:rFonts w:ascii="Times New Roman" w:eastAsia="Times New Roman" w:hAnsi="Times New Roman" w:cs="Times New Roman"/>
                <w:color w:val="000000"/>
                <w:sz w:val="20"/>
                <w:szCs w:val="20"/>
              </w:rPr>
              <w:t>dan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jaringan</w:t>
            </w:r>
            <w:proofErr w:type="spellEnd"/>
          </w:p>
        </w:tc>
        <w:tc>
          <w:tcPr>
            <w:tcW w:w="0" w:type="auto"/>
            <w:tcBorders>
              <w:top w:val="nil"/>
              <w:left w:val="nil"/>
              <w:bottom w:val="single" w:sz="4" w:space="0" w:color="auto"/>
              <w:right w:val="single" w:sz="4" w:space="0" w:color="auto"/>
            </w:tcBorders>
            <w:shd w:val="clear" w:color="auto" w:fill="auto"/>
            <w:hideMark/>
          </w:tcPr>
          <w:p w14:paraId="71349C78" w14:textId="46433414"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3.000.000</w:t>
            </w:r>
          </w:p>
        </w:tc>
        <w:tc>
          <w:tcPr>
            <w:tcW w:w="0" w:type="auto"/>
            <w:tcBorders>
              <w:top w:val="nil"/>
              <w:left w:val="nil"/>
              <w:bottom w:val="single" w:sz="4" w:space="0" w:color="auto"/>
              <w:right w:val="single" w:sz="4" w:space="0" w:color="auto"/>
            </w:tcBorders>
            <w:shd w:val="clear" w:color="auto" w:fill="auto"/>
            <w:hideMark/>
          </w:tcPr>
          <w:p w14:paraId="0A63A241" w14:textId="5CEE94F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w:t>
            </w:r>
          </w:p>
        </w:tc>
        <w:tc>
          <w:tcPr>
            <w:tcW w:w="0" w:type="auto"/>
            <w:tcBorders>
              <w:top w:val="nil"/>
              <w:left w:val="nil"/>
              <w:bottom w:val="single" w:sz="4" w:space="0" w:color="auto"/>
              <w:right w:val="single" w:sz="4" w:space="0" w:color="auto"/>
            </w:tcBorders>
            <w:shd w:val="clear" w:color="auto" w:fill="auto"/>
            <w:hideMark/>
          </w:tcPr>
          <w:p w14:paraId="2B54586E" w14:textId="69C0EE6A"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3.000.000</w:t>
            </w:r>
          </w:p>
        </w:tc>
        <w:tc>
          <w:tcPr>
            <w:tcW w:w="0" w:type="auto"/>
            <w:tcBorders>
              <w:top w:val="nil"/>
              <w:left w:val="nil"/>
              <w:bottom w:val="single" w:sz="4" w:space="0" w:color="auto"/>
              <w:right w:val="single" w:sz="4" w:space="0" w:color="auto"/>
            </w:tcBorders>
            <w:shd w:val="clear" w:color="auto" w:fill="auto"/>
            <w:hideMark/>
          </w:tcPr>
          <w:p w14:paraId="5DD12C01" w14:textId="47E4957B"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xml:space="preserve"> </w:t>
            </w:r>
          </w:p>
        </w:tc>
        <w:tc>
          <w:tcPr>
            <w:tcW w:w="0" w:type="auto"/>
            <w:tcBorders>
              <w:top w:val="nil"/>
              <w:left w:val="nil"/>
              <w:bottom w:val="single" w:sz="4" w:space="0" w:color="auto"/>
              <w:right w:val="single" w:sz="4" w:space="0" w:color="auto"/>
            </w:tcBorders>
            <w:shd w:val="clear" w:color="auto" w:fill="auto"/>
            <w:hideMark/>
          </w:tcPr>
          <w:p w14:paraId="3C921D79" w14:textId="78045E3B"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r>
      <w:tr w:rsidR="00820F71" w:rsidRPr="000C0EFA" w14:paraId="3197FD3A" w14:textId="77777777" w:rsidTr="00FD6C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C919D29"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Cloud disk system</w:t>
            </w:r>
          </w:p>
        </w:tc>
        <w:tc>
          <w:tcPr>
            <w:tcW w:w="0" w:type="auto"/>
            <w:tcBorders>
              <w:top w:val="nil"/>
              <w:left w:val="nil"/>
              <w:bottom w:val="single" w:sz="4" w:space="0" w:color="auto"/>
              <w:right w:val="single" w:sz="4" w:space="0" w:color="auto"/>
            </w:tcBorders>
            <w:shd w:val="clear" w:color="auto" w:fill="auto"/>
            <w:vAlign w:val="center"/>
            <w:hideMark/>
          </w:tcPr>
          <w:p w14:paraId="1946E2A6"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Pengembangan</w:t>
            </w:r>
            <w:proofErr w:type="spellEnd"/>
            <w:r w:rsidRPr="000C0EFA">
              <w:rPr>
                <w:rFonts w:ascii="Times New Roman" w:eastAsia="Times New Roman" w:hAnsi="Times New Roman" w:cs="Times New Roman"/>
                <w:color w:val="000000"/>
                <w:sz w:val="20"/>
                <w:szCs w:val="20"/>
              </w:rPr>
              <w:t xml:space="preserve"> integrated EWS</w:t>
            </w:r>
          </w:p>
        </w:tc>
        <w:tc>
          <w:tcPr>
            <w:tcW w:w="0" w:type="auto"/>
            <w:tcBorders>
              <w:top w:val="nil"/>
              <w:left w:val="nil"/>
              <w:bottom w:val="single" w:sz="4" w:space="0" w:color="auto"/>
              <w:right w:val="single" w:sz="4" w:space="0" w:color="auto"/>
            </w:tcBorders>
            <w:shd w:val="clear" w:color="auto" w:fill="auto"/>
            <w:hideMark/>
          </w:tcPr>
          <w:p w14:paraId="4F71A8FC" w14:textId="44EF3DB0"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15.000.000</w:t>
            </w:r>
          </w:p>
        </w:tc>
        <w:tc>
          <w:tcPr>
            <w:tcW w:w="0" w:type="auto"/>
            <w:tcBorders>
              <w:top w:val="nil"/>
              <w:left w:val="nil"/>
              <w:bottom w:val="single" w:sz="4" w:space="0" w:color="auto"/>
              <w:right w:val="single" w:sz="4" w:space="0" w:color="auto"/>
            </w:tcBorders>
            <w:shd w:val="clear" w:color="auto" w:fill="auto"/>
            <w:hideMark/>
          </w:tcPr>
          <w:p w14:paraId="566CAB9B" w14:textId="0EFF4F9D"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xml:space="preserve"> </w:t>
            </w:r>
          </w:p>
        </w:tc>
        <w:tc>
          <w:tcPr>
            <w:tcW w:w="0" w:type="auto"/>
            <w:tcBorders>
              <w:top w:val="nil"/>
              <w:left w:val="nil"/>
              <w:bottom w:val="single" w:sz="4" w:space="0" w:color="auto"/>
              <w:right w:val="single" w:sz="4" w:space="0" w:color="auto"/>
            </w:tcBorders>
            <w:shd w:val="clear" w:color="auto" w:fill="auto"/>
            <w:hideMark/>
          </w:tcPr>
          <w:p w14:paraId="22002DE8" w14:textId="0D0C67FF"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hideMark/>
          </w:tcPr>
          <w:p w14:paraId="7BEDD387" w14:textId="4DA36DB8"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w:t>
            </w:r>
          </w:p>
        </w:tc>
        <w:tc>
          <w:tcPr>
            <w:tcW w:w="0" w:type="auto"/>
            <w:tcBorders>
              <w:top w:val="nil"/>
              <w:left w:val="nil"/>
              <w:bottom w:val="single" w:sz="4" w:space="0" w:color="auto"/>
              <w:right w:val="single" w:sz="4" w:space="0" w:color="auto"/>
            </w:tcBorders>
            <w:shd w:val="clear" w:color="auto" w:fill="auto"/>
            <w:hideMark/>
          </w:tcPr>
          <w:p w14:paraId="6DD8CF5C" w14:textId="6B81FB65"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30.000.000</w:t>
            </w:r>
          </w:p>
        </w:tc>
      </w:tr>
      <w:tr w:rsidR="00820F71" w:rsidRPr="000C0EFA" w14:paraId="1D5E975C" w14:textId="77777777" w:rsidTr="00FD6C76">
        <w:trPr>
          <w:trHeight w:val="5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EDA56D7"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Local EWS controller module</w:t>
            </w:r>
          </w:p>
        </w:tc>
        <w:tc>
          <w:tcPr>
            <w:tcW w:w="0" w:type="auto"/>
            <w:tcBorders>
              <w:top w:val="nil"/>
              <w:left w:val="nil"/>
              <w:bottom w:val="single" w:sz="4" w:space="0" w:color="auto"/>
              <w:right w:val="single" w:sz="4" w:space="0" w:color="auto"/>
            </w:tcBorders>
            <w:shd w:val="clear" w:color="auto" w:fill="auto"/>
            <w:vAlign w:val="center"/>
            <w:hideMark/>
          </w:tcPr>
          <w:p w14:paraId="09423580"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Pengembangan</w:t>
            </w:r>
            <w:proofErr w:type="spellEnd"/>
            <w:r w:rsidRPr="000C0EFA">
              <w:rPr>
                <w:rFonts w:ascii="Times New Roman" w:eastAsia="Times New Roman" w:hAnsi="Times New Roman" w:cs="Times New Roman"/>
                <w:color w:val="000000"/>
                <w:sz w:val="20"/>
                <w:szCs w:val="20"/>
              </w:rPr>
              <w:t xml:space="preserve"> integrated EWS</w:t>
            </w:r>
          </w:p>
        </w:tc>
        <w:tc>
          <w:tcPr>
            <w:tcW w:w="0" w:type="auto"/>
            <w:tcBorders>
              <w:top w:val="nil"/>
              <w:left w:val="nil"/>
              <w:bottom w:val="single" w:sz="4" w:space="0" w:color="auto"/>
              <w:right w:val="single" w:sz="4" w:space="0" w:color="auto"/>
            </w:tcBorders>
            <w:shd w:val="clear" w:color="auto" w:fill="auto"/>
            <w:hideMark/>
          </w:tcPr>
          <w:p w14:paraId="4C0B163D" w14:textId="441BA399"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4.200.000</w:t>
            </w:r>
          </w:p>
        </w:tc>
        <w:tc>
          <w:tcPr>
            <w:tcW w:w="0" w:type="auto"/>
            <w:tcBorders>
              <w:top w:val="nil"/>
              <w:left w:val="nil"/>
              <w:bottom w:val="single" w:sz="4" w:space="0" w:color="auto"/>
              <w:right w:val="single" w:sz="4" w:space="0" w:color="auto"/>
            </w:tcBorders>
            <w:shd w:val="clear" w:color="auto" w:fill="auto"/>
            <w:hideMark/>
          </w:tcPr>
          <w:p w14:paraId="6060F87A" w14:textId="41D06804"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xml:space="preserve"> </w:t>
            </w:r>
          </w:p>
        </w:tc>
        <w:tc>
          <w:tcPr>
            <w:tcW w:w="0" w:type="auto"/>
            <w:tcBorders>
              <w:top w:val="nil"/>
              <w:left w:val="nil"/>
              <w:bottom w:val="single" w:sz="4" w:space="0" w:color="auto"/>
              <w:right w:val="single" w:sz="4" w:space="0" w:color="auto"/>
            </w:tcBorders>
            <w:shd w:val="clear" w:color="auto" w:fill="auto"/>
            <w:hideMark/>
          </w:tcPr>
          <w:p w14:paraId="032943C1" w14:textId="0C8B1F8C"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hideMark/>
          </w:tcPr>
          <w:p w14:paraId="6118F803" w14:textId="25D5471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w:t>
            </w:r>
          </w:p>
        </w:tc>
        <w:tc>
          <w:tcPr>
            <w:tcW w:w="0" w:type="auto"/>
            <w:tcBorders>
              <w:top w:val="nil"/>
              <w:left w:val="nil"/>
              <w:bottom w:val="single" w:sz="4" w:space="0" w:color="auto"/>
              <w:right w:val="single" w:sz="4" w:space="0" w:color="auto"/>
            </w:tcBorders>
            <w:shd w:val="clear" w:color="auto" w:fill="auto"/>
            <w:hideMark/>
          </w:tcPr>
          <w:p w14:paraId="15EF6E13" w14:textId="7A0B9A2A"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16.800.000</w:t>
            </w:r>
          </w:p>
        </w:tc>
      </w:tr>
      <w:tr w:rsidR="00820F71" w:rsidRPr="000C0EFA" w14:paraId="395DC6C1" w14:textId="77777777" w:rsidTr="00FD6C76">
        <w:trPr>
          <w:trHeight w:val="82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E170B3" w14:textId="77777777" w:rsidR="00820F71" w:rsidRPr="000C0EFA" w:rsidRDefault="00820F71" w:rsidP="00820F71">
            <w:pPr>
              <w:spacing w:after="0" w:line="240" w:lineRule="auto"/>
              <w:rPr>
                <w:rFonts w:ascii="Times New Roman" w:eastAsia="Times New Roman" w:hAnsi="Times New Roman" w:cs="Times New Roman"/>
                <w:color w:val="000000"/>
                <w:sz w:val="20"/>
                <w:szCs w:val="20"/>
              </w:rPr>
            </w:pPr>
            <w:r w:rsidRPr="000C0EFA">
              <w:rPr>
                <w:rFonts w:ascii="Times New Roman" w:eastAsia="Times New Roman" w:hAnsi="Times New Roman" w:cs="Times New Roman"/>
                <w:color w:val="000000"/>
                <w:sz w:val="20"/>
                <w:szCs w:val="20"/>
              </w:rPr>
              <w:t xml:space="preserve">Dedicated </w:t>
            </w:r>
            <w:proofErr w:type="spellStart"/>
            <w:r w:rsidRPr="000C0EFA">
              <w:rPr>
                <w:rFonts w:ascii="Times New Roman" w:eastAsia="Times New Roman" w:hAnsi="Times New Roman" w:cs="Times New Roman"/>
                <w:color w:val="000000"/>
                <w:sz w:val="20"/>
                <w:szCs w:val="20"/>
              </w:rPr>
              <w:t>routerboard</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3AD596B" w14:textId="7777777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0C0EFA">
              <w:rPr>
                <w:rFonts w:ascii="Times New Roman" w:eastAsia="Times New Roman" w:hAnsi="Times New Roman" w:cs="Times New Roman"/>
                <w:color w:val="000000"/>
                <w:sz w:val="20"/>
                <w:szCs w:val="20"/>
              </w:rPr>
              <w:t>Pengembangan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perangkat</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lunak</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dan</w:t>
            </w:r>
            <w:proofErr w:type="spellEnd"/>
            <w:r w:rsidRPr="000C0EFA">
              <w:rPr>
                <w:rFonts w:ascii="Times New Roman" w:eastAsia="Times New Roman" w:hAnsi="Times New Roman" w:cs="Times New Roman"/>
                <w:color w:val="000000"/>
                <w:sz w:val="20"/>
                <w:szCs w:val="20"/>
              </w:rPr>
              <w:t xml:space="preserve"> </w:t>
            </w:r>
            <w:proofErr w:type="spellStart"/>
            <w:r w:rsidRPr="000C0EFA">
              <w:rPr>
                <w:rFonts w:ascii="Times New Roman" w:eastAsia="Times New Roman" w:hAnsi="Times New Roman" w:cs="Times New Roman"/>
                <w:color w:val="000000"/>
                <w:sz w:val="20"/>
                <w:szCs w:val="20"/>
              </w:rPr>
              <w:t>analisis</w:t>
            </w:r>
            <w:proofErr w:type="spellEnd"/>
          </w:p>
        </w:tc>
        <w:tc>
          <w:tcPr>
            <w:tcW w:w="0" w:type="auto"/>
            <w:tcBorders>
              <w:top w:val="nil"/>
              <w:left w:val="nil"/>
              <w:bottom w:val="single" w:sz="4" w:space="0" w:color="auto"/>
              <w:right w:val="single" w:sz="4" w:space="0" w:color="auto"/>
            </w:tcBorders>
            <w:shd w:val="clear" w:color="auto" w:fill="auto"/>
            <w:hideMark/>
          </w:tcPr>
          <w:p w14:paraId="5C4C4845" w14:textId="19D12C5F"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6.000.000</w:t>
            </w:r>
          </w:p>
        </w:tc>
        <w:tc>
          <w:tcPr>
            <w:tcW w:w="0" w:type="auto"/>
            <w:tcBorders>
              <w:top w:val="nil"/>
              <w:left w:val="nil"/>
              <w:bottom w:val="single" w:sz="4" w:space="0" w:color="auto"/>
              <w:right w:val="single" w:sz="4" w:space="0" w:color="auto"/>
            </w:tcBorders>
            <w:shd w:val="clear" w:color="auto" w:fill="auto"/>
            <w:hideMark/>
          </w:tcPr>
          <w:p w14:paraId="757D5634" w14:textId="7A247AF7"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hideMark/>
          </w:tcPr>
          <w:p w14:paraId="6461129B" w14:textId="454C8F15"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hideMark/>
          </w:tcPr>
          <w:p w14:paraId="7B13BF1D" w14:textId="71074549"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w:t>
            </w:r>
          </w:p>
        </w:tc>
        <w:tc>
          <w:tcPr>
            <w:tcW w:w="0" w:type="auto"/>
            <w:tcBorders>
              <w:top w:val="nil"/>
              <w:left w:val="nil"/>
              <w:bottom w:val="single" w:sz="4" w:space="0" w:color="auto"/>
              <w:right w:val="single" w:sz="4" w:space="0" w:color="auto"/>
            </w:tcBorders>
            <w:shd w:val="clear" w:color="auto" w:fill="auto"/>
            <w:hideMark/>
          </w:tcPr>
          <w:p w14:paraId="3F97B093" w14:textId="18744422" w:rsidR="00820F71" w:rsidRPr="000C0EFA"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12.000.000</w:t>
            </w:r>
          </w:p>
        </w:tc>
      </w:tr>
      <w:tr w:rsidR="00820F71" w:rsidRPr="000C0EFA" w14:paraId="3D179C80" w14:textId="77777777" w:rsidTr="00707086">
        <w:trPr>
          <w:trHeight w:val="288"/>
        </w:trPr>
        <w:tc>
          <w:tcPr>
            <w:tcW w:w="0" w:type="auto"/>
            <w:gridSpan w:val="4"/>
            <w:tcBorders>
              <w:top w:val="nil"/>
              <w:left w:val="single" w:sz="4" w:space="0" w:color="auto"/>
              <w:bottom w:val="single" w:sz="4" w:space="0" w:color="auto"/>
              <w:right w:val="single" w:sz="4" w:space="0" w:color="auto"/>
            </w:tcBorders>
            <w:shd w:val="clear" w:color="auto" w:fill="auto"/>
            <w:vAlign w:val="center"/>
            <w:hideMark/>
          </w:tcPr>
          <w:p w14:paraId="5D9E9B4D" w14:textId="77777777" w:rsidR="00820F71" w:rsidRPr="000C0EFA" w:rsidRDefault="00820F71" w:rsidP="00820F71">
            <w:pPr>
              <w:spacing w:after="0" w:line="240" w:lineRule="auto"/>
              <w:jc w:val="center"/>
              <w:rPr>
                <w:rFonts w:ascii="Times New Roman" w:eastAsia="Times New Roman" w:hAnsi="Times New Roman" w:cs="Times New Roman"/>
                <w:b/>
                <w:bCs/>
                <w:color w:val="000000"/>
                <w:sz w:val="20"/>
                <w:szCs w:val="20"/>
              </w:rPr>
            </w:pPr>
            <w:r w:rsidRPr="000C0EFA">
              <w:rPr>
                <w:rFonts w:ascii="Times New Roman" w:eastAsia="Times New Roman" w:hAnsi="Times New Roman" w:cs="Times New Roman"/>
                <w:b/>
                <w:bCs/>
                <w:color w:val="000000"/>
                <w:sz w:val="20"/>
                <w:szCs w:val="20"/>
              </w:rPr>
              <w:t>Subtotal (</w:t>
            </w:r>
            <w:proofErr w:type="spellStart"/>
            <w:r w:rsidRPr="000C0EFA">
              <w:rPr>
                <w:rFonts w:ascii="Times New Roman" w:eastAsia="Times New Roman" w:hAnsi="Times New Roman" w:cs="Times New Roman"/>
                <w:b/>
                <w:bCs/>
                <w:color w:val="000000"/>
                <w:sz w:val="20"/>
                <w:szCs w:val="20"/>
              </w:rPr>
              <w:t>Rp</w:t>
            </w:r>
            <w:proofErr w:type="spellEnd"/>
            <w:r w:rsidRPr="000C0EFA">
              <w:rPr>
                <w:rFonts w:ascii="Times New Roman" w:eastAsia="Times New Roman" w:hAnsi="Times New Roman" w:cs="Times New Roman"/>
                <w:b/>
                <w:bCs/>
                <w:color w:val="000000"/>
                <w:sz w:val="20"/>
                <w:szCs w:val="20"/>
              </w:rPr>
              <w:t>)</w:t>
            </w:r>
          </w:p>
        </w:tc>
        <w:tc>
          <w:tcPr>
            <w:tcW w:w="0" w:type="auto"/>
            <w:tcBorders>
              <w:top w:val="nil"/>
              <w:left w:val="nil"/>
              <w:bottom w:val="single" w:sz="4" w:space="0" w:color="auto"/>
              <w:right w:val="single" w:sz="4" w:space="0" w:color="auto"/>
            </w:tcBorders>
            <w:shd w:val="clear" w:color="auto" w:fill="auto"/>
            <w:vAlign w:val="center"/>
            <w:hideMark/>
          </w:tcPr>
          <w:p w14:paraId="28B8B3DD" w14:textId="37EDD78B" w:rsidR="00820F71" w:rsidRPr="000C0EFA" w:rsidRDefault="00820F71" w:rsidP="00820F71">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28.715.000</w:t>
            </w:r>
          </w:p>
        </w:tc>
        <w:tc>
          <w:tcPr>
            <w:tcW w:w="0" w:type="auto"/>
            <w:tcBorders>
              <w:top w:val="nil"/>
              <w:left w:val="nil"/>
              <w:bottom w:val="single" w:sz="4" w:space="0" w:color="auto"/>
              <w:right w:val="single" w:sz="4" w:space="0" w:color="auto"/>
            </w:tcBorders>
            <w:shd w:val="clear" w:color="auto" w:fill="auto"/>
            <w:vAlign w:val="center"/>
            <w:hideMark/>
          </w:tcPr>
          <w:p w14:paraId="50D8E56C" w14:textId="619FAE88" w:rsidR="00820F71" w:rsidRPr="000C0EFA" w:rsidRDefault="00820F71" w:rsidP="00820F71">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BE64CA8" w14:textId="43D3EC20" w:rsidR="00820F71" w:rsidRPr="000C0EFA" w:rsidRDefault="00820F71" w:rsidP="00820F71">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117.460.000</w:t>
            </w:r>
          </w:p>
        </w:tc>
      </w:tr>
    </w:tbl>
    <w:p w14:paraId="6FC225CB" w14:textId="68EE0F7C" w:rsidR="00DD5B7C" w:rsidRDefault="00DD5B7C" w:rsidP="004B7D77">
      <w:pPr>
        <w:pStyle w:val="Lampiran"/>
        <w:rPr>
          <w:b w:val="0"/>
          <w:lang w:val="id-ID"/>
        </w:rPr>
      </w:pPr>
    </w:p>
    <w:tbl>
      <w:tblPr>
        <w:tblW w:w="5000" w:type="pct"/>
        <w:tblLayout w:type="fixed"/>
        <w:tblLook w:val="04A0" w:firstRow="1" w:lastRow="0" w:firstColumn="1" w:lastColumn="0" w:noHBand="0" w:noVBand="1"/>
      </w:tblPr>
      <w:tblGrid>
        <w:gridCol w:w="2113"/>
        <w:gridCol w:w="1257"/>
        <w:gridCol w:w="1396"/>
        <w:gridCol w:w="658"/>
        <w:gridCol w:w="1493"/>
        <w:gridCol w:w="658"/>
        <w:gridCol w:w="1432"/>
        <w:gridCol w:w="9"/>
      </w:tblGrid>
      <w:tr w:rsidR="00DD5B7C" w:rsidRPr="00DD5B7C" w14:paraId="763D29D3" w14:textId="77777777" w:rsidTr="00DD5B7C">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2B7D0532"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xml:space="preserve">3. </w:t>
            </w:r>
            <w:proofErr w:type="spellStart"/>
            <w:r w:rsidRPr="00DD5B7C">
              <w:rPr>
                <w:rFonts w:ascii="Times New Roman" w:eastAsia="Times New Roman" w:hAnsi="Times New Roman" w:cs="Times New Roman"/>
                <w:b/>
                <w:bCs/>
                <w:color w:val="000000"/>
                <w:sz w:val="20"/>
                <w:szCs w:val="20"/>
              </w:rPr>
              <w:t>Perjalanan</w:t>
            </w:r>
            <w:proofErr w:type="spellEnd"/>
          </w:p>
        </w:tc>
      </w:tr>
      <w:tr w:rsidR="00DD5B7C" w:rsidRPr="00DD5B7C" w14:paraId="5326F269" w14:textId="77777777" w:rsidTr="00DD5B7C">
        <w:trPr>
          <w:gridAfter w:val="1"/>
          <w:wAfter w:w="5" w:type="pct"/>
          <w:trHeight w:val="600"/>
        </w:trPr>
        <w:tc>
          <w:tcPr>
            <w:tcW w:w="1172" w:type="pct"/>
            <w:vMerge w:val="restart"/>
            <w:tcBorders>
              <w:top w:val="nil"/>
              <w:left w:val="single" w:sz="4" w:space="0" w:color="auto"/>
              <w:bottom w:val="single" w:sz="4" w:space="0" w:color="auto"/>
              <w:right w:val="single" w:sz="4" w:space="0" w:color="auto"/>
            </w:tcBorders>
            <w:shd w:val="clear" w:color="auto" w:fill="auto"/>
            <w:vAlign w:val="center"/>
            <w:hideMark/>
          </w:tcPr>
          <w:p w14:paraId="237A7B9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Material</w:t>
            </w:r>
          </w:p>
        </w:tc>
        <w:tc>
          <w:tcPr>
            <w:tcW w:w="697" w:type="pct"/>
            <w:vMerge w:val="restart"/>
            <w:tcBorders>
              <w:top w:val="nil"/>
              <w:left w:val="single" w:sz="4" w:space="0" w:color="auto"/>
              <w:bottom w:val="single" w:sz="4" w:space="0" w:color="auto"/>
              <w:right w:val="single" w:sz="4" w:space="0" w:color="auto"/>
            </w:tcBorders>
            <w:shd w:val="clear" w:color="auto" w:fill="auto"/>
            <w:vAlign w:val="center"/>
            <w:hideMark/>
          </w:tcPr>
          <w:p w14:paraId="2CE5088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Justifikasi</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Perjalanan</w:t>
            </w:r>
            <w:proofErr w:type="spellEnd"/>
          </w:p>
        </w:tc>
        <w:tc>
          <w:tcPr>
            <w:tcW w:w="774" w:type="pct"/>
            <w:vMerge w:val="restart"/>
            <w:tcBorders>
              <w:top w:val="nil"/>
              <w:left w:val="single" w:sz="4" w:space="0" w:color="auto"/>
              <w:bottom w:val="single" w:sz="4" w:space="0" w:color="auto"/>
              <w:right w:val="single" w:sz="4" w:space="0" w:color="auto"/>
            </w:tcBorders>
            <w:shd w:val="clear" w:color="auto" w:fill="auto"/>
            <w:vAlign w:val="center"/>
            <w:hideMark/>
          </w:tcPr>
          <w:p w14:paraId="698522B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Harga</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satuan</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Rp</w:t>
            </w:r>
            <w:proofErr w:type="spellEnd"/>
            <w:r w:rsidRPr="00DD5B7C">
              <w:rPr>
                <w:rFonts w:ascii="Times New Roman" w:eastAsia="Times New Roman" w:hAnsi="Times New Roman" w:cs="Times New Roman"/>
                <w:color w:val="000000"/>
                <w:sz w:val="20"/>
                <w:szCs w:val="20"/>
              </w:rPr>
              <w:t>)</w:t>
            </w:r>
          </w:p>
        </w:tc>
        <w:tc>
          <w:tcPr>
            <w:tcW w:w="1193" w:type="pct"/>
            <w:gridSpan w:val="2"/>
            <w:tcBorders>
              <w:top w:val="single" w:sz="4" w:space="0" w:color="auto"/>
              <w:left w:val="nil"/>
              <w:bottom w:val="single" w:sz="4" w:space="0" w:color="auto"/>
              <w:right w:val="single" w:sz="4" w:space="0" w:color="000000"/>
            </w:tcBorders>
            <w:shd w:val="clear" w:color="auto" w:fill="auto"/>
            <w:vAlign w:val="center"/>
            <w:hideMark/>
          </w:tcPr>
          <w:p w14:paraId="3391DA77"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Tahun</w:t>
            </w:r>
            <w:proofErr w:type="spellEnd"/>
            <w:r w:rsidRPr="00DD5B7C">
              <w:rPr>
                <w:rFonts w:ascii="Times New Roman" w:eastAsia="Times New Roman" w:hAnsi="Times New Roman" w:cs="Times New Roman"/>
                <w:color w:val="000000"/>
                <w:sz w:val="20"/>
                <w:szCs w:val="20"/>
              </w:rPr>
              <w:t xml:space="preserve"> 1</w:t>
            </w:r>
          </w:p>
        </w:tc>
        <w:tc>
          <w:tcPr>
            <w:tcW w:w="1159" w:type="pct"/>
            <w:gridSpan w:val="2"/>
            <w:tcBorders>
              <w:top w:val="single" w:sz="4" w:space="0" w:color="auto"/>
              <w:left w:val="nil"/>
              <w:bottom w:val="single" w:sz="4" w:space="0" w:color="auto"/>
              <w:right w:val="single" w:sz="4" w:space="0" w:color="000000"/>
            </w:tcBorders>
            <w:shd w:val="clear" w:color="auto" w:fill="auto"/>
            <w:vAlign w:val="center"/>
            <w:hideMark/>
          </w:tcPr>
          <w:p w14:paraId="7D76D71A"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Tahun</w:t>
            </w:r>
            <w:proofErr w:type="spellEnd"/>
            <w:r w:rsidRPr="00DD5B7C">
              <w:rPr>
                <w:rFonts w:ascii="Times New Roman" w:eastAsia="Times New Roman" w:hAnsi="Times New Roman" w:cs="Times New Roman"/>
                <w:color w:val="000000"/>
                <w:sz w:val="20"/>
                <w:szCs w:val="20"/>
              </w:rPr>
              <w:t xml:space="preserve"> 2</w:t>
            </w:r>
          </w:p>
        </w:tc>
      </w:tr>
      <w:tr w:rsidR="00DD5B7C" w:rsidRPr="00DD5B7C" w14:paraId="2BF15C29" w14:textId="77777777" w:rsidTr="00DD5B7C">
        <w:trPr>
          <w:gridAfter w:val="1"/>
          <w:wAfter w:w="5" w:type="pct"/>
          <w:trHeight w:val="600"/>
        </w:trPr>
        <w:tc>
          <w:tcPr>
            <w:tcW w:w="1172" w:type="pct"/>
            <w:vMerge/>
            <w:tcBorders>
              <w:top w:val="nil"/>
              <w:left w:val="single" w:sz="4" w:space="0" w:color="auto"/>
              <w:bottom w:val="single" w:sz="4" w:space="0" w:color="auto"/>
              <w:right w:val="single" w:sz="4" w:space="0" w:color="auto"/>
            </w:tcBorders>
            <w:vAlign w:val="center"/>
            <w:hideMark/>
          </w:tcPr>
          <w:p w14:paraId="182E8AA0"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697" w:type="pct"/>
            <w:vMerge/>
            <w:tcBorders>
              <w:top w:val="nil"/>
              <w:left w:val="single" w:sz="4" w:space="0" w:color="auto"/>
              <w:bottom w:val="single" w:sz="4" w:space="0" w:color="auto"/>
              <w:right w:val="single" w:sz="4" w:space="0" w:color="auto"/>
            </w:tcBorders>
            <w:vAlign w:val="center"/>
            <w:hideMark/>
          </w:tcPr>
          <w:p w14:paraId="4C88E5DB"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vMerge/>
            <w:tcBorders>
              <w:top w:val="nil"/>
              <w:left w:val="single" w:sz="4" w:space="0" w:color="auto"/>
              <w:bottom w:val="single" w:sz="4" w:space="0" w:color="auto"/>
              <w:right w:val="single" w:sz="4" w:space="0" w:color="auto"/>
            </w:tcBorders>
            <w:vAlign w:val="center"/>
            <w:hideMark/>
          </w:tcPr>
          <w:p w14:paraId="3AE6D235"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365" w:type="pct"/>
            <w:tcBorders>
              <w:top w:val="nil"/>
              <w:left w:val="nil"/>
              <w:bottom w:val="single" w:sz="4" w:space="0" w:color="auto"/>
              <w:right w:val="single" w:sz="4" w:space="0" w:color="auto"/>
            </w:tcBorders>
            <w:shd w:val="clear" w:color="auto" w:fill="auto"/>
            <w:vAlign w:val="center"/>
            <w:hideMark/>
          </w:tcPr>
          <w:p w14:paraId="441B1851" w14:textId="6E9851F2"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Vol</w:t>
            </w:r>
          </w:p>
        </w:tc>
        <w:tc>
          <w:tcPr>
            <w:tcW w:w="828" w:type="pct"/>
            <w:tcBorders>
              <w:top w:val="nil"/>
              <w:left w:val="nil"/>
              <w:bottom w:val="single" w:sz="4" w:space="0" w:color="auto"/>
              <w:right w:val="single" w:sz="4" w:space="0" w:color="auto"/>
            </w:tcBorders>
            <w:shd w:val="clear" w:color="auto" w:fill="auto"/>
            <w:vAlign w:val="center"/>
            <w:hideMark/>
          </w:tcPr>
          <w:p w14:paraId="5E80A5D4"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Jumlah</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biaya</w:t>
            </w:r>
            <w:proofErr w:type="spellEnd"/>
          </w:p>
        </w:tc>
        <w:tc>
          <w:tcPr>
            <w:tcW w:w="365" w:type="pct"/>
            <w:tcBorders>
              <w:top w:val="nil"/>
              <w:left w:val="nil"/>
              <w:bottom w:val="single" w:sz="4" w:space="0" w:color="auto"/>
              <w:right w:val="single" w:sz="4" w:space="0" w:color="auto"/>
            </w:tcBorders>
            <w:shd w:val="clear" w:color="auto" w:fill="auto"/>
            <w:vAlign w:val="center"/>
            <w:hideMark/>
          </w:tcPr>
          <w:p w14:paraId="08669E05" w14:textId="1150D3F8"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Vol</w:t>
            </w:r>
          </w:p>
        </w:tc>
        <w:tc>
          <w:tcPr>
            <w:tcW w:w="794" w:type="pct"/>
            <w:tcBorders>
              <w:top w:val="nil"/>
              <w:left w:val="nil"/>
              <w:bottom w:val="single" w:sz="4" w:space="0" w:color="auto"/>
              <w:right w:val="single" w:sz="4" w:space="0" w:color="auto"/>
            </w:tcBorders>
            <w:shd w:val="clear" w:color="auto" w:fill="auto"/>
            <w:vAlign w:val="center"/>
            <w:hideMark/>
          </w:tcPr>
          <w:p w14:paraId="63C8DDC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Jumlah</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biaya</w:t>
            </w:r>
            <w:proofErr w:type="spellEnd"/>
          </w:p>
        </w:tc>
      </w:tr>
      <w:tr w:rsidR="00DD5B7C" w:rsidRPr="00DD5B7C" w14:paraId="7F784CB5" w14:textId="77777777" w:rsidTr="00DD5B7C">
        <w:trPr>
          <w:gridAfter w:val="1"/>
          <w:wAfter w:w="5" w:type="pct"/>
          <w:trHeight w:val="293"/>
        </w:trPr>
        <w:tc>
          <w:tcPr>
            <w:tcW w:w="1172" w:type="pct"/>
            <w:tcBorders>
              <w:top w:val="nil"/>
              <w:left w:val="single" w:sz="4" w:space="0" w:color="auto"/>
              <w:bottom w:val="single" w:sz="4" w:space="0" w:color="auto"/>
              <w:right w:val="single" w:sz="4" w:space="0" w:color="auto"/>
            </w:tcBorders>
            <w:shd w:val="clear" w:color="auto" w:fill="auto"/>
            <w:noWrap/>
            <w:vAlign w:val="center"/>
            <w:hideMark/>
          </w:tcPr>
          <w:p w14:paraId="65695933"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Yogyakarta-Jakarta-Yogyakarta</w:t>
            </w:r>
          </w:p>
        </w:tc>
        <w:tc>
          <w:tcPr>
            <w:tcW w:w="697" w:type="pct"/>
            <w:tcBorders>
              <w:top w:val="nil"/>
              <w:left w:val="nil"/>
              <w:bottom w:val="nil"/>
              <w:right w:val="nil"/>
            </w:tcBorders>
            <w:shd w:val="clear" w:color="auto" w:fill="auto"/>
            <w:vAlign w:val="center"/>
            <w:hideMark/>
          </w:tcPr>
          <w:p w14:paraId="158FDE3C"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p>
        </w:tc>
        <w:tc>
          <w:tcPr>
            <w:tcW w:w="774" w:type="pct"/>
            <w:tcBorders>
              <w:top w:val="nil"/>
              <w:left w:val="single" w:sz="4" w:space="0" w:color="auto"/>
              <w:bottom w:val="single" w:sz="4" w:space="0" w:color="auto"/>
              <w:right w:val="single" w:sz="4" w:space="0" w:color="auto"/>
            </w:tcBorders>
            <w:shd w:val="clear" w:color="auto" w:fill="auto"/>
            <w:vAlign w:val="center"/>
            <w:hideMark/>
          </w:tcPr>
          <w:p w14:paraId="4B4D5C11"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71D1E1D2"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828" w:type="pct"/>
            <w:tcBorders>
              <w:top w:val="nil"/>
              <w:left w:val="nil"/>
              <w:bottom w:val="single" w:sz="4" w:space="0" w:color="auto"/>
              <w:right w:val="single" w:sz="4" w:space="0" w:color="auto"/>
            </w:tcBorders>
            <w:shd w:val="clear" w:color="auto" w:fill="auto"/>
            <w:vAlign w:val="center"/>
            <w:hideMark/>
          </w:tcPr>
          <w:p w14:paraId="1BD139D7"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44A4AD05"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94" w:type="pct"/>
            <w:tcBorders>
              <w:top w:val="nil"/>
              <w:left w:val="nil"/>
              <w:bottom w:val="single" w:sz="4" w:space="0" w:color="auto"/>
              <w:right w:val="single" w:sz="4" w:space="0" w:color="auto"/>
            </w:tcBorders>
            <w:shd w:val="clear" w:color="auto" w:fill="auto"/>
            <w:vAlign w:val="center"/>
            <w:hideMark/>
          </w:tcPr>
          <w:p w14:paraId="7C8E7054"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r>
      <w:tr w:rsidR="00DD5B7C" w:rsidRPr="00DD5B7C" w14:paraId="557EBB32"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4523C83F"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Uang</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Harian</w:t>
            </w:r>
            <w:proofErr w:type="spellEnd"/>
          </w:p>
        </w:tc>
        <w:tc>
          <w:tcPr>
            <w:tcW w:w="6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8C5E28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Koordinasi</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Monev</w:t>
            </w:r>
            <w:proofErr w:type="spellEnd"/>
            <w:r w:rsidRPr="00DD5B7C">
              <w:rPr>
                <w:rFonts w:ascii="Times New Roman" w:eastAsia="Times New Roman" w:hAnsi="Times New Roman" w:cs="Times New Roman"/>
                <w:color w:val="000000"/>
                <w:sz w:val="20"/>
                <w:szCs w:val="20"/>
              </w:rPr>
              <w:t>, Seminar</w:t>
            </w:r>
          </w:p>
        </w:tc>
        <w:tc>
          <w:tcPr>
            <w:tcW w:w="774" w:type="pct"/>
            <w:tcBorders>
              <w:top w:val="nil"/>
              <w:left w:val="nil"/>
              <w:bottom w:val="single" w:sz="4" w:space="0" w:color="auto"/>
              <w:right w:val="single" w:sz="4" w:space="0" w:color="auto"/>
            </w:tcBorders>
            <w:shd w:val="clear" w:color="auto" w:fill="auto"/>
            <w:vAlign w:val="center"/>
            <w:hideMark/>
          </w:tcPr>
          <w:p w14:paraId="2A90B72E"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500.000</w:t>
            </w:r>
          </w:p>
        </w:tc>
        <w:tc>
          <w:tcPr>
            <w:tcW w:w="365" w:type="pct"/>
            <w:tcBorders>
              <w:top w:val="nil"/>
              <w:left w:val="nil"/>
              <w:bottom w:val="single" w:sz="4" w:space="0" w:color="auto"/>
              <w:right w:val="single" w:sz="4" w:space="0" w:color="auto"/>
            </w:tcBorders>
            <w:shd w:val="clear" w:color="auto" w:fill="auto"/>
            <w:vAlign w:val="center"/>
            <w:hideMark/>
          </w:tcPr>
          <w:p w14:paraId="0CD01A8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14</w:t>
            </w:r>
          </w:p>
        </w:tc>
        <w:tc>
          <w:tcPr>
            <w:tcW w:w="828" w:type="pct"/>
            <w:tcBorders>
              <w:top w:val="nil"/>
              <w:left w:val="nil"/>
              <w:bottom w:val="single" w:sz="4" w:space="0" w:color="auto"/>
              <w:right w:val="single" w:sz="4" w:space="0" w:color="auto"/>
            </w:tcBorders>
            <w:shd w:val="clear" w:color="auto" w:fill="auto"/>
            <w:vAlign w:val="center"/>
            <w:hideMark/>
          </w:tcPr>
          <w:p w14:paraId="26969D70"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7.000.000</w:t>
            </w:r>
          </w:p>
        </w:tc>
        <w:tc>
          <w:tcPr>
            <w:tcW w:w="365" w:type="pct"/>
            <w:tcBorders>
              <w:top w:val="nil"/>
              <w:left w:val="nil"/>
              <w:bottom w:val="single" w:sz="4" w:space="0" w:color="auto"/>
              <w:right w:val="single" w:sz="4" w:space="0" w:color="auto"/>
            </w:tcBorders>
            <w:shd w:val="clear" w:color="auto" w:fill="auto"/>
            <w:vAlign w:val="center"/>
            <w:hideMark/>
          </w:tcPr>
          <w:p w14:paraId="7B2296D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40</w:t>
            </w:r>
          </w:p>
        </w:tc>
        <w:tc>
          <w:tcPr>
            <w:tcW w:w="794" w:type="pct"/>
            <w:tcBorders>
              <w:top w:val="nil"/>
              <w:left w:val="nil"/>
              <w:bottom w:val="single" w:sz="4" w:space="0" w:color="auto"/>
              <w:right w:val="single" w:sz="4" w:space="0" w:color="auto"/>
            </w:tcBorders>
            <w:shd w:val="clear" w:color="auto" w:fill="auto"/>
            <w:vAlign w:val="center"/>
            <w:hideMark/>
          </w:tcPr>
          <w:p w14:paraId="7901CF68"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20.000.000</w:t>
            </w:r>
          </w:p>
        </w:tc>
      </w:tr>
      <w:tr w:rsidR="00DD5B7C" w:rsidRPr="00DD5B7C" w14:paraId="57553CBC"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79E05516"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Tiket</w:t>
            </w:r>
            <w:proofErr w:type="spellEnd"/>
            <w:r w:rsidRPr="00DD5B7C">
              <w:rPr>
                <w:rFonts w:ascii="Times New Roman" w:eastAsia="Times New Roman" w:hAnsi="Times New Roman" w:cs="Times New Roman"/>
                <w:color w:val="000000"/>
                <w:sz w:val="20"/>
                <w:szCs w:val="20"/>
              </w:rPr>
              <w:t>/Transport</w:t>
            </w:r>
          </w:p>
        </w:tc>
        <w:tc>
          <w:tcPr>
            <w:tcW w:w="697" w:type="pct"/>
            <w:vMerge/>
            <w:tcBorders>
              <w:top w:val="single" w:sz="4" w:space="0" w:color="auto"/>
              <w:left w:val="single" w:sz="4" w:space="0" w:color="auto"/>
              <w:bottom w:val="single" w:sz="4" w:space="0" w:color="000000"/>
              <w:right w:val="single" w:sz="4" w:space="0" w:color="auto"/>
            </w:tcBorders>
            <w:vAlign w:val="center"/>
            <w:hideMark/>
          </w:tcPr>
          <w:p w14:paraId="2E2D2AB9"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15CCCD42"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1.600.000</w:t>
            </w:r>
          </w:p>
        </w:tc>
        <w:tc>
          <w:tcPr>
            <w:tcW w:w="365" w:type="pct"/>
            <w:tcBorders>
              <w:top w:val="nil"/>
              <w:left w:val="nil"/>
              <w:bottom w:val="single" w:sz="4" w:space="0" w:color="auto"/>
              <w:right w:val="single" w:sz="4" w:space="0" w:color="auto"/>
            </w:tcBorders>
            <w:shd w:val="clear" w:color="auto" w:fill="auto"/>
            <w:vAlign w:val="center"/>
            <w:hideMark/>
          </w:tcPr>
          <w:p w14:paraId="6CEB0C7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7</w:t>
            </w:r>
          </w:p>
        </w:tc>
        <w:tc>
          <w:tcPr>
            <w:tcW w:w="828" w:type="pct"/>
            <w:tcBorders>
              <w:top w:val="nil"/>
              <w:left w:val="nil"/>
              <w:bottom w:val="single" w:sz="4" w:space="0" w:color="auto"/>
              <w:right w:val="single" w:sz="4" w:space="0" w:color="auto"/>
            </w:tcBorders>
            <w:shd w:val="clear" w:color="auto" w:fill="auto"/>
            <w:vAlign w:val="center"/>
            <w:hideMark/>
          </w:tcPr>
          <w:p w14:paraId="104AAAAC"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11.200.000</w:t>
            </w:r>
          </w:p>
        </w:tc>
        <w:tc>
          <w:tcPr>
            <w:tcW w:w="365" w:type="pct"/>
            <w:tcBorders>
              <w:top w:val="nil"/>
              <w:left w:val="nil"/>
              <w:bottom w:val="single" w:sz="4" w:space="0" w:color="auto"/>
              <w:right w:val="single" w:sz="4" w:space="0" w:color="auto"/>
            </w:tcBorders>
            <w:shd w:val="clear" w:color="auto" w:fill="auto"/>
            <w:vAlign w:val="center"/>
            <w:hideMark/>
          </w:tcPr>
          <w:p w14:paraId="1B822FD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794" w:type="pct"/>
            <w:tcBorders>
              <w:top w:val="nil"/>
              <w:left w:val="nil"/>
              <w:bottom w:val="single" w:sz="4" w:space="0" w:color="auto"/>
              <w:right w:val="single" w:sz="4" w:space="0" w:color="auto"/>
            </w:tcBorders>
            <w:shd w:val="clear" w:color="auto" w:fill="auto"/>
            <w:vAlign w:val="center"/>
            <w:hideMark/>
          </w:tcPr>
          <w:p w14:paraId="6C7172FD"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32.000.000</w:t>
            </w:r>
          </w:p>
        </w:tc>
      </w:tr>
      <w:tr w:rsidR="00DD5B7C" w:rsidRPr="00DD5B7C" w14:paraId="33ACAE5E"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7C07D6A1"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Taxi</w:t>
            </w:r>
          </w:p>
        </w:tc>
        <w:tc>
          <w:tcPr>
            <w:tcW w:w="697" w:type="pct"/>
            <w:vMerge/>
            <w:tcBorders>
              <w:top w:val="single" w:sz="4" w:space="0" w:color="auto"/>
              <w:left w:val="single" w:sz="4" w:space="0" w:color="auto"/>
              <w:bottom w:val="single" w:sz="4" w:space="0" w:color="000000"/>
              <w:right w:val="single" w:sz="4" w:space="0" w:color="auto"/>
            </w:tcBorders>
            <w:vAlign w:val="center"/>
            <w:hideMark/>
          </w:tcPr>
          <w:p w14:paraId="53C1D2A0"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4DBA32F2"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w:t>
            </w:r>
          </w:p>
        </w:tc>
        <w:tc>
          <w:tcPr>
            <w:tcW w:w="365" w:type="pct"/>
            <w:tcBorders>
              <w:top w:val="nil"/>
              <w:left w:val="nil"/>
              <w:bottom w:val="single" w:sz="4" w:space="0" w:color="auto"/>
              <w:right w:val="single" w:sz="4" w:space="0" w:color="auto"/>
            </w:tcBorders>
            <w:shd w:val="clear" w:color="auto" w:fill="auto"/>
            <w:vAlign w:val="center"/>
            <w:hideMark/>
          </w:tcPr>
          <w:p w14:paraId="7B413A3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7</w:t>
            </w:r>
          </w:p>
        </w:tc>
        <w:tc>
          <w:tcPr>
            <w:tcW w:w="828" w:type="pct"/>
            <w:tcBorders>
              <w:top w:val="nil"/>
              <w:left w:val="nil"/>
              <w:bottom w:val="single" w:sz="4" w:space="0" w:color="auto"/>
              <w:right w:val="single" w:sz="4" w:space="0" w:color="auto"/>
            </w:tcBorders>
            <w:shd w:val="clear" w:color="auto" w:fill="auto"/>
            <w:vAlign w:val="center"/>
            <w:hideMark/>
          </w:tcPr>
          <w:p w14:paraId="10624032"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2.100.000</w:t>
            </w:r>
          </w:p>
        </w:tc>
        <w:tc>
          <w:tcPr>
            <w:tcW w:w="365" w:type="pct"/>
            <w:tcBorders>
              <w:top w:val="nil"/>
              <w:left w:val="nil"/>
              <w:bottom w:val="single" w:sz="4" w:space="0" w:color="auto"/>
              <w:right w:val="single" w:sz="4" w:space="0" w:color="auto"/>
            </w:tcBorders>
            <w:shd w:val="clear" w:color="auto" w:fill="auto"/>
            <w:vAlign w:val="center"/>
            <w:hideMark/>
          </w:tcPr>
          <w:p w14:paraId="24458247"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794" w:type="pct"/>
            <w:tcBorders>
              <w:top w:val="nil"/>
              <w:left w:val="nil"/>
              <w:bottom w:val="single" w:sz="4" w:space="0" w:color="auto"/>
              <w:right w:val="single" w:sz="4" w:space="0" w:color="auto"/>
            </w:tcBorders>
            <w:shd w:val="clear" w:color="auto" w:fill="auto"/>
            <w:vAlign w:val="center"/>
            <w:hideMark/>
          </w:tcPr>
          <w:p w14:paraId="19A3958B"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6.000.000</w:t>
            </w:r>
          </w:p>
        </w:tc>
      </w:tr>
      <w:tr w:rsidR="00DD5B7C" w:rsidRPr="00DD5B7C" w14:paraId="4EC708BF"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02AA20D2"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Penginapan</w:t>
            </w:r>
            <w:proofErr w:type="spellEnd"/>
          </w:p>
        </w:tc>
        <w:tc>
          <w:tcPr>
            <w:tcW w:w="697" w:type="pct"/>
            <w:vMerge/>
            <w:tcBorders>
              <w:top w:val="single" w:sz="4" w:space="0" w:color="auto"/>
              <w:left w:val="single" w:sz="4" w:space="0" w:color="auto"/>
              <w:bottom w:val="single" w:sz="4" w:space="0" w:color="000000"/>
              <w:right w:val="single" w:sz="4" w:space="0" w:color="auto"/>
            </w:tcBorders>
            <w:vAlign w:val="center"/>
            <w:hideMark/>
          </w:tcPr>
          <w:p w14:paraId="53B9D581"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1B409F11"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w:t>
            </w:r>
          </w:p>
        </w:tc>
        <w:tc>
          <w:tcPr>
            <w:tcW w:w="365" w:type="pct"/>
            <w:tcBorders>
              <w:top w:val="nil"/>
              <w:left w:val="nil"/>
              <w:bottom w:val="single" w:sz="4" w:space="0" w:color="auto"/>
              <w:right w:val="single" w:sz="4" w:space="0" w:color="auto"/>
            </w:tcBorders>
            <w:shd w:val="clear" w:color="auto" w:fill="auto"/>
            <w:vAlign w:val="center"/>
            <w:hideMark/>
          </w:tcPr>
          <w:p w14:paraId="19231A8E"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7</w:t>
            </w:r>
          </w:p>
        </w:tc>
        <w:tc>
          <w:tcPr>
            <w:tcW w:w="828" w:type="pct"/>
            <w:tcBorders>
              <w:top w:val="nil"/>
              <w:left w:val="nil"/>
              <w:bottom w:val="single" w:sz="4" w:space="0" w:color="auto"/>
              <w:right w:val="single" w:sz="4" w:space="0" w:color="auto"/>
            </w:tcBorders>
            <w:shd w:val="clear" w:color="auto" w:fill="auto"/>
            <w:vAlign w:val="center"/>
            <w:hideMark/>
          </w:tcPr>
          <w:p w14:paraId="72BE8915"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4.200.000</w:t>
            </w:r>
          </w:p>
        </w:tc>
        <w:tc>
          <w:tcPr>
            <w:tcW w:w="365" w:type="pct"/>
            <w:tcBorders>
              <w:top w:val="nil"/>
              <w:left w:val="nil"/>
              <w:bottom w:val="single" w:sz="4" w:space="0" w:color="auto"/>
              <w:right w:val="single" w:sz="4" w:space="0" w:color="auto"/>
            </w:tcBorders>
            <w:shd w:val="clear" w:color="auto" w:fill="auto"/>
            <w:vAlign w:val="center"/>
            <w:hideMark/>
          </w:tcPr>
          <w:p w14:paraId="129DE01F"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w:t>
            </w:r>
          </w:p>
        </w:tc>
        <w:tc>
          <w:tcPr>
            <w:tcW w:w="794" w:type="pct"/>
            <w:tcBorders>
              <w:top w:val="nil"/>
              <w:left w:val="nil"/>
              <w:bottom w:val="single" w:sz="4" w:space="0" w:color="auto"/>
              <w:right w:val="single" w:sz="4" w:space="0" w:color="auto"/>
            </w:tcBorders>
            <w:shd w:val="clear" w:color="auto" w:fill="auto"/>
            <w:vAlign w:val="center"/>
            <w:hideMark/>
          </w:tcPr>
          <w:p w14:paraId="4DABB18B"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12.000.000</w:t>
            </w:r>
          </w:p>
        </w:tc>
      </w:tr>
      <w:tr w:rsidR="00DD5B7C" w:rsidRPr="00DD5B7C" w14:paraId="311A1353"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44A76CC4"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697" w:type="pct"/>
            <w:tcBorders>
              <w:top w:val="nil"/>
              <w:left w:val="nil"/>
              <w:bottom w:val="single" w:sz="4" w:space="0" w:color="auto"/>
              <w:right w:val="single" w:sz="4" w:space="0" w:color="auto"/>
            </w:tcBorders>
            <w:shd w:val="clear" w:color="auto" w:fill="auto"/>
            <w:vAlign w:val="center"/>
            <w:hideMark/>
          </w:tcPr>
          <w:p w14:paraId="66046BD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74" w:type="pct"/>
            <w:tcBorders>
              <w:top w:val="nil"/>
              <w:left w:val="nil"/>
              <w:bottom w:val="single" w:sz="4" w:space="0" w:color="auto"/>
              <w:right w:val="single" w:sz="4" w:space="0" w:color="auto"/>
            </w:tcBorders>
            <w:shd w:val="clear" w:color="auto" w:fill="auto"/>
            <w:vAlign w:val="center"/>
            <w:hideMark/>
          </w:tcPr>
          <w:p w14:paraId="52A9689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481DB0F5"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828" w:type="pct"/>
            <w:tcBorders>
              <w:top w:val="nil"/>
              <w:left w:val="nil"/>
              <w:bottom w:val="single" w:sz="4" w:space="0" w:color="auto"/>
              <w:right w:val="single" w:sz="4" w:space="0" w:color="auto"/>
            </w:tcBorders>
            <w:shd w:val="clear" w:color="auto" w:fill="auto"/>
            <w:vAlign w:val="center"/>
            <w:hideMark/>
          </w:tcPr>
          <w:p w14:paraId="361A93E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34A7CF4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94" w:type="pct"/>
            <w:tcBorders>
              <w:top w:val="nil"/>
              <w:left w:val="nil"/>
              <w:bottom w:val="single" w:sz="4" w:space="0" w:color="auto"/>
              <w:right w:val="single" w:sz="4" w:space="0" w:color="auto"/>
            </w:tcBorders>
            <w:shd w:val="clear" w:color="auto" w:fill="auto"/>
            <w:vAlign w:val="center"/>
            <w:hideMark/>
          </w:tcPr>
          <w:p w14:paraId="24C83EB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r>
      <w:tr w:rsidR="00DD5B7C" w:rsidRPr="00DD5B7C" w14:paraId="592172EA"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noWrap/>
            <w:vAlign w:val="center"/>
            <w:hideMark/>
          </w:tcPr>
          <w:p w14:paraId="506416C4"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Yogyakarta-Bandung/Surabaya-Yogyakarta</w:t>
            </w:r>
          </w:p>
        </w:tc>
        <w:tc>
          <w:tcPr>
            <w:tcW w:w="697" w:type="pct"/>
            <w:tcBorders>
              <w:top w:val="nil"/>
              <w:left w:val="nil"/>
              <w:bottom w:val="nil"/>
              <w:right w:val="nil"/>
            </w:tcBorders>
            <w:shd w:val="clear" w:color="auto" w:fill="auto"/>
            <w:vAlign w:val="center"/>
            <w:hideMark/>
          </w:tcPr>
          <w:p w14:paraId="2ACA3F36"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p>
        </w:tc>
        <w:tc>
          <w:tcPr>
            <w:tcW w:w="774" w:type="pct"/>
            <w:tcBorders>
              <w:top w:val="nil"/>
              <w:left w:val="single" w:sz="4" w:space="0" w:color="auto"/>
              <w:bottom w:val="single" w:sz="4" w:space="0" w:color="auto"/>
              <w:right w:val="single" w:sz="4" w:space="0" w:color="auto"/>
            </w:tcBorders>
            <w:shd w:val="clear" w:color="auto" w:fill="auto"/>
            <w:noWrap/>
            <w:vAlign w:val="center"/>
            <w:hideMark/>
          </w:tcPr>
          <w:p w14:paraId="2BE7C493"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756CF997"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828" w:type="pct"/>
            <w:tcBorders>
              <w:top w:val="nil"/>
              <w:left w:val="nil"/>
              <w:bottom w:val="single" w:sz="4" w:space="0" w:color="auto"/>
              <w:right w:val="single" w:sz="4" w:space="0" w:color="auto"/>
            </w:tcBorders>
            <w:shd w:val="clear" w:color="auto" w:fill="auto"/>
            <w:vAlign w:val="center"/>
            <w:hideMark/>
          </w:tcPr>
          <w:p w14:paraId="70B00CEA"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2CEC5EFA"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94" w:type="pct"/>
            <w:tcBorders>
              <w:top w:val="nil"/>
              <w:left w:val="nil"/>
              <w:bottom w:val="single" w:sz="4" w:space="0" w:color="auto"/>
              <w:right w:val="single" w:sz="4" w:space="0" w:color="auto"/>
            </w:tcBorders>
            <w:shd w:val="clear" w:color="auto" w:fill="auto"/>
            <w:vAlign w:val="center"/>
            <w:hideMark/>
          </w:tcPr>
          <w:p w14:paraId="03045AF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r>
      <w:tr w:rsidR="00DD5B7C" w:rsidRPr="00DD5B7C" w14:paraId="155EC79F"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73427105"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Uang</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Harian</w:t>
            </w:r>
            <w:proofErr w:type="spellEnd"/>
          </w:p>
        </w:tc>
        <w:tc>
          <w:tcPr>
            <w:tcW w:w="6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F6C0E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Koordinasi</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Monev</w:t>
            </w:r>
            <w:proofErr w:type="spellEnd"/>
            <w:r w:rsidRPr="00DD5B7C">
              <w:rPr>
                <w:rFonts w:ascii="Times New Roman" w:eastAsia="Times New Roman" w:hAnsi="Times New Roman" w:cs="Times New Roman"/>
                <w:color w:val="000000"/>
                <w:sz w:val="20"/>
                <w:szCs w:val="20"/>
              </w:rPr>
              <w:t>, Seminar</w:t>
            </w:r>
          </w:p>
        </w:tc>
        <w:tc>
          <w:tcPr>
            <w:tcW w:w="774" w:type="pct"/>
            <w:tcBorders>
              <w:top w:val="nil"/>
              <w:left w:val="nil"/>
              <w:bottom w:val="single" w:sz="4" w:space="0" w:color="auto"/>
              <w:right w:val="single" w:sz="4" w:space="0" w:color="auto"/>
            </w:tcBorders>
            <w:shd w:val="clear" w:color="auto" w:fill="auto"/>
            <w:vAlign w:val="center"/>
            <w:hideMark/>
          </w:tcPr>
          <w:p w14:paraId="53525F83"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500.000</w:t>
            </w:r>
          </w:p>
        </w:tc>
        <w:tc>
          <w:tcPr>
            <w:tcW w:w="365" w:type="pct"/>
            <w:tcBorders>
              <w:top w:val="nil"/>
              <w:left w:val="nil"/>
              <w:bottom w:val="single" w:sz="4" w:space="0" w:color="auto"/>
              <w:right w:val="single" w:sz="4" w:space="0" w:color="auto"/>
            </w:tcBorders>
            <w:shd w:val="clear" w:color="auto" w:fill="auto"/>
            <w:vAlign w:val="center"/>
            <w:hideMark/>
          </w:tcPr>
          <w:p w14:paraId="1A27146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w:t>
            </w:r>
          </w:p>
        </w:tc>
        <w:tc>
          <w:tcPr>
            <w:tcW w:w="828" w:type="pct"/>
            <w:tcBorders>
              <w:top w:val="nil"/>
              <w:left w:val="nil"/>
              <w:bottom w:val="single" w:sz="4" w:space="0" w:color="auto"/>
              <w:right w:val="single" w:sz="4" w:space="0" w:color="auto"/>
            </w:tcBorders>
            <w:shd w:val="clear" w:color="auto" w:fill="auto"/>
            <w:vAlign w:val="center"/>
            <w:hideMark/>
          </w:tcPr>
          <w:p w14:paraId="6845CDBD"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2.000.000</w:t>
            </w:r>
          </w:p>
        </w:tc>
        <w:tc>
          <w:tcPr>
            <w:tcW w:w="365" w:type="pct"/>
            <w:tcBorders>
              <w:top w:val="nil"/>
              <w:left w:val="nil"/>
              <w:bottom w:val="single" w:sz="4" w:space="0" w:color="auto"/>
              <w:right w:val="single" w:sz="4" w:space="0" w:color="auto"/>
            </w:tcBorders>
            <w:shd w:val="clear" w:color="auto" w:fill="auto"/>
            <w:vAlign w:val="center"/>
            <w:hideMark/>
          </w:tcPr>
          <w:p w14:paraId="58F2B934"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12</w:t>
            </w:r>
          </w:p>
        </w:tc>
        <w:tc>
          <w:tcPr>
            <w:tcW w:w="794" w:type="pct"/>
            <w:tcBorders>
              <w:top w:val="nil"/>
              <w:left w:val="nil"/>
              <w:bottom w:val="single" w:sz="4" w:space="0" w:color="auto"/>
              <w:right w:val="single" w:sz="4" w:space="0" w:color="auto"/>
            </w:tcBorders>
            <w:shd w:val="clear" w:color="auto" w:fill="auto"/>
            <w:vAlign w:val="center"/>
            <w:hideMark/>
          </w:tcPr>
          <w:p w14:paraId="72B7EF28"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6.000.000</w:t>
            </w:r>
          </w:p>
        </w:tc>
      </w:tr>
      <w:tr w:rsidR="00DD5B7C" w:rsidRPr="00DD5B7C" w14:paraId="34150CA8"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701CDC6D"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Tiket</w:t>
            </w:r>
            <w:proofErr w:type="spellEnd"/>
            <w:r w:rsidRPr="00DD5B7C">
              <w:rPr>
                <w:rFonts w:ascii="Times New Roman" w:eastAsia="Times New Roman" w:hAnsi="Times New Roman" w:cs="Times New Roman"/>
                <w:color w:val="000000"/>
                <w:sz w:val="20"/>
                <w:szCs w:val="20"/>
              </w:rPr>
              <w:t>/Transport</w:t>
            </w:r>
          </w:p>
        </w:tc>
        <w:tc>
          <w:tcPr>
            <w:tcW w:w="697" w:type="pct"/>
            <w:vMerge/>
            <w:tcBorders>
              <w:top w:val="single" w:sz="4" w:space="0" w:color="auto"/>
              <w:left w:val="single" w:sz="4" w:space="0" w:color="auto"/>
              <w:bottom w:val="single" w:sz="4" w:space="0" w:color="000000"/>
              <w:right w:val="single" w:sz="4" w:space="0" w:color="auto"/>
            </w:tcBorders>
            <w:vAlign w:val="center"/>
            <w:hideMark/>
          </w:tcPr>
          <w:p w14:paraId="1E412E3F"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4597E90C"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1.600.000</w:t>
            </w:r>
          </w:p>
        </w:tc>
        <w:tc>
          <w:tcPr>
            <w:tcW w:w="365" w:type="pct"/>
            <w:tcBorders>
              <w:top w:val="nil"/>
              <w:left w:val="nil"/>
              <w:bottom w:val="single" w:sz="4" w:space="0" w:color="auto"/>
              <w:right w:val="single" w:sz="4" w:space="0" w:color="auto"/>
            </w:tcBorders>
            <w:shd w:val="clear" w:color="auto" w:fill="auto"/>
            <w:vAlign w:val="center"/>
            <w:hideMark/>
          </w:tcPr>
          <w:p w14:paraId="6FD45A1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828" w:type="pct"/>
            <w:tcBorders>
              <w:top w:val="nil"/>
              <w:left w:val="nil"/>
              <w:bottom w:val="single" w:sz="4" w:space="0" w:color="auto"/>
              <w:right w:val="single" w:sz="4" w:space="0" w:color="auto"/>
            </w:tcBorders>
            <w:shd w:val="clear" w:color="auto" w:fill="auto"/>
            <w:vAlign w:val="center"/>
            <w:hideMark/>
          </w:tcPr>
          <w:p w14:paraId="4091BB77"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3.200.000</w:t>
            </w:r>
          </w:p>
        </w:tc>
        <w:tc>
          <w:tcPr>
            <w:tcW w:w="365" w:type="pct"/>
            <w:tcBorders>
              <w:top w:val="nil"/>
              <w:left w:val="nil"/>
              <w:bottom w:val="single" w:sz="4" w:space="0" w:color="auto"/>
              <w:right w:val="single" w:sz="4" w:space="0" w:color="auto"/>
            </w:tcBorders>
            <w:shd w:val="clear" w:color="auto" w:fill="auto"/>
            <w:vAlign w:val="center"/>
            <w:hideMark/>
          </w:tcPr>
          <w:p w14:paraId="31D18F3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w:t>
            </w:r>
          </w:p>
        </w:tc>
        <w:tc>
          <w:tcPr>
            <w:tcW w:w="794" w:type="pct"/>
            <w:tcBorders>
              <w:top w:val="nil"/>
              <w:left w:val="nil"/>
              <w:bottom w:val="single" w:sz="4" w:space="0" w:color="auto"/>
              <w:right w:val="single" w:sz="4" w:space="0" w:color="auto"/>
            </w:tcBorders>
            <w:shd w:val="clear" w:color="auto" w:fill="auto"/>
            <w:vAlign w:val="center"/>
            <w:hideMark/>
          </w:tcPr>
          <w:p w14:paraId="4F70C3D1"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9.600.000</w:t>
            </w:r>
          </w:p>
        </w:tc>
      </w:tr>
      <w:tr w:rsidR="00DD5B7C" w:rsidRPr="00DD5B7C" w14:paraId="2EF36EF3"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269359CE"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Taxi</w:t>
            </w:r>
          </w:p>
        </w:tc>
        <w:tc>
          <w:tcPr>
            <w:tcW w:w="697" w:type="pct"/>
            <w:vMerge/>
            <w:tcBorders>
              <w:top w:val="single" w:sz="4" w:space="0" w:color="auto"/>
              <w:left w:val="single" w:sz="4" w:space="0" w:color="auto"/>
              <w:bottom w:val="single" w:sz="4" w:space="0" w:color="000000"/>
              <w:right w:val="single" w:sz="4" w:space="0" w:color="auto"/>
            </w:tcBorders>
            <w:vAlign w:val="center"/>
            <w:hideMark/>
          </w:tcPr>
          <w:p w14:paraId="7DE90654"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6FA4C431"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w:t>
            </w:r>
          </w:p>
        </w:tc>
        <w:tc>
          <w:tcPr>
            <w:tcW w:w="365" w:type="pct"/>
            <w:tcBorders>
              <w:top w:val="nil"/>
              <w:left w:val="nil"/>
              <w:bottom w:val="single" w:sz="4" w:space="0" w:color="auto"/>
              <w:right w:val="single" w:sz="4" w:space="0" w:color="auto"/>
            </w:tcBorders>
            <w:shd w:val="clear" w:color="auto" w:fill="auto"/>
            <w:vAlign w:val="center"/>
            <w:hideMark/>
          </w:tcPr>
          <w:p w14:paraId="1F07796C"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828" w:type="pct"/>
            <w:tcBorders>
              <w:top w:val="nil"/>
              <w:left w:val="nil"/>
              <w:bottom w:val="single" w:sz="4" w:space="0" w:color="auto"/>
              <w:right w:val="single" w:sz="4" w:space="0" w:color="auto"/>
            </w:tcBorders>
            <w:shd w:val="clear" w:color="auto" w:fill="auto"/>
            <w:vAlign w:val="center"/>
            <w:hideMark/>
          </w:tcPr>
          <w:p w14:paraId="7CC9F42E"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w:t>
            </w:r>
          </w:p>
        </w:tc>
        <w:tc>
          <w:tcPr>
            <w:tcW w:w="365" w:type="pct"/>
            <w:tcBorders>
              <w:top w:val="nil"/>
              <w:left w:val="nil"/>
              <w:bottom w:val="single" w:sz="4" w:space="0" w:color="auto"/>
              <w:right w:val="single" w:sz="4" w:space="0" w:color="auto"/>
            </w:tcBorders>
            <w:shd w:val="clear" w:color="auto" w:fill="auto"/>
            <w:vAlign w:val="center"/>
            <w:hideMark/>
          </w:tcPr>
          <w:p w14:paraId="6AA981A5"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w:t>
            </w:r>
          </w:p>
        </w:tc>
        <w:tc>
          <w:tcPr>
            <w:tcW w:w="794" w:type="pct"/>
            <w:tcBorders>
              <w:top w:val="nil"/>
              <w:left w:val="nil"/>
              <w:bottom w:val="single" w:sz="4" w:space="0" w:color="auto"/>
              <w:right w:val="single" w:sz="4" w:space="0" w:color="auto"/>
            </w:tcBorders>
            <w:shd w:val="clear" w:color="auto" w:fill="auto"/>
            <w:vAlign w:val="center"/>
            <w:hideMark/>
          </w:tcPr>
          <w:p w14:paraId="03DF7761"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1.800.000</w:t>
            </w:r>
          </w:p>
        </w:tc>
      </w:tr>
      <w:tr w:rsidR="00DD5B7C" w:rsidRPr="00DD5B7C" w14:paraId="0DF6478A"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4BF42848"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Penginapan</w:t>
            </w:r>
            <w:proofErr w:type="spellEnd"/>
          </w:p>
        </w:tc>
        <w:tc>
          <w:tcPr>
            <w:tcW w:w="697" w:type="pct"/>
            <w:vMerge/>
            <w:tcBorders>
              <w:top w:val="single" w:sz="4" w:space="0" w:color="auto"/>
              <w:left w:val="single" w:sz="4" w:space="0" w:color="auto"/>
              <w:bottom w:val="single" w:sz="4" w:space="0" w:color="000000"/>
              <w:right w:val="single" w:sz="4" w:space="0" w:color="auto"/>
            </w:tcBorders>
            <w:vAlign w:val="center"/>
            <w:hideMark/>
          </w:tcPr>
          <w:p w14:paraId="70BA4159"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3469E274"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w:t>
            </w:r>
          </w:p>
        </w:tc>
        <w:tc>
          <w:tcPr>
            <w:tcW w:w="365" w:type="pct"/>
            <w:tcBorders>
              <w:top w:val="nil"/>
              <w:left w:val="nil"/>
              <w:bottom w:val="single" w:sz="4" w:space="0" w:color="auto"/>
              <w:right w:val="single" w:sz="4" w:space="0" w:color="auto"/>
            </w:tcBorders>
            <w:shd w:val="clear" w:color="auto" w:fill="auto"/>
            <w:vAlign w:val="center"/>
            <w:hideMark/>
          </w:tcPr>
          <w:p w14:paraId="5D213E0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828" w:type="pct"/>
            <w:tcBorders>
              <w:top w:val="nil"/>
              <w:left w:val="nil"/>
              <w:bottom w:val="single" w:sz="4" w:space="0" w:color="auto"/>
              <w:right w:val="single" w:sz="4" w:space="0" w:color="auto"/>
            </w:tcBorders>
            <w:shd w:val="clear" w:color="auto" w:fill="auto"/>
            <w:vAlign w:val="center"/>
            <w:hideMark/>
          </w:tcPr>
          <w:p w14:paraId="5F54793D"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1.200.000</w:t>
            </w:r>
          </w:p>
        </w:tc>
        <w:tc>
          <w:tcPr>
            <w:tcW w:w="365" w:type="pct"/>
            <w:tcBorders>
              <w:top w:val="nil"/>
              <w:left w:val="nil"/>
              <w:bottom w:val="single" w:sz="4" w:space="0" w:color="auto"/>
              <w:right w:val="single" w:sz="4" w:space="0" w:color="auto"/>
            </w:tcBorders>
            <w:shd w:val="clear" w:color="auto" w:fill="auto"/>
            <w:vAlign w:val="center"/>
            <w:hideMark/>
          </w:tcPr>
          <w:p w14:paraId="46BC00F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w:t>
            </w:r>
          </w:p>
        </w:tc>
        <w:tc>
          <w:tcPr>
            <w:tcW w:w="794" w:type="pct"/>
            <w:tcBorders>
              <w:top w:val="nil"/>
              <w:left w:val="nil"/>
              <w:bottom w:val="single" w:sz="4" w:space="0" w:color="auto"/>
              <w:right w:val="single" w:sz="4" w:space="0" w:color="auto"/>
            </w:tcBorders>
            <w:shd w:val="clear" w:color="auto" w:fill="auto"/>
            <w:vAlign w:val="center"/>
            <w:hideMark/>
          </w:tcPr>
          <w:p w14:paraId="357CC09E"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3.600.000</w:t>
            </w:r>
          </w:p>
        </w:tc>
      </w:tr>
      <w:tr w:rsidR="00DD5B7C" w:rsidRPr="00DD5B7C" w14:paraId="673E74C2"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noWrap/>
            <w:vAlign w:val="center"/>
            <w:hideMark/>
          </w:tcPr>
          <w:p w14:paraId="3C234051"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Yogyakarta-Denpasar/Medan-Yogyakarta</w:t>
            </w:r>
          </w:p>
        </w:tc>
        <w:tc>
          <w:tcPr>
            <w:tcW w:w="697" w:type="pct"/>
            <w:tcBorders>
              <w:top w:val="nil"/>
              <w:left w:val="nil"/>
              <w:bottom w:val="single" w:sz="4" w:space="0" w:color="auto"/>
              <w:right w:val="single" w:sz="4" w:space="0" w:color="auto"/>
            </w:tcBorders>
            <w:shd w:val="clear" w:color="auto" w:fill="auto"/>
            <w:vAlign w:val="center"/>
            <w:hideMark/>
          </w:tcPr>
          <w:p w14:paraId="2F672C55"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74" w:type="pct"/>
            <w:tcBorders>
              <w:top w:val="nil"/>
              <w:left w:val="nil"/>
              <w:bottom w:val="single" w:sz="4" w:space="0" w:color="auto"/>
              <w:right w:val="single" w:sz="4" w:space="0" w:color="auto"/>
            </w:tcBorders>
            <w:shd w:val="clear" w:color="auto" w:fill="auto"/>
            <w:noWrap/>
            <w:vAlign w:val="center"/>
            <w:hideMark/>
          </w:tcPr>
          <w:p w14:paraId="241C889B"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75B15FF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828" w:type="pct"/>
            <w:tcBorders>
              <w:top w:val="nil"/>
              <w:left w:val="nil"/>
              <w:bottom w:val="single" w:sz="4" w:space="0" w:color="auto"/>
              <w:right w:val="single" w:sz="4" w:space="0" w:color="auto"/>
            </w:tcBorders>
            <w:shd w:val="clear" w:color="auto" w:fill="auto"/>
            <w:vAlign w:val="center"/>
            <w:hideMark/>
          </w:tcPr>
          <w:p w14:paraId="30BBC01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2DC58DF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94" w:type="pct"/>
            <w:tcBorders>
              <w:top w:val="nil"/>
              <w:left w:val="nil"/>
              <w:bottom w:val="single" w:sz="4" w:space="0" w:color="auto"/>
              <w:right w:val="single" w:sz="4" w:space="0" w:color="auto"/>
            </w:tcBorders>
            <w:shd w:val="clear" w:color="auto" w:fill="auto"/>
            <w:vAlign w:val="center"/>
            <w:hideMark/>
          </w:tcPr>
          <w:p w14:paraId="0EE44BD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r>
      <w:tr w:rsidR="00DD5B7C" w:rsidRPr="00DD5B7C" w14:paraId="6D609EB8"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621227C4"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Uang</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Harian</w:t>
            </w:r>
            <w:proofErr w:type="spellEnd"/>
          </w:p>
        </w:tc>
        <w:tc>
          <w:tcPr>
            <w:tcW w:w="697" w:type="pct"/>
            <w:vMerge w:val="restart"/>
            <w:tcBorders>
              <w:top w:val="nil"/>
              <w:left w:val="single" w:sz="4" w:space="0" w:color="auto"/>
              <w:bottom w:val="single" w:sz="4" w:space="0" w:color="000000"/>
              <w:right w:val="single" w:sz="4" w:space="0" w:color="auto"/>
            </w:tcBorders>
            <w:shd w:val="clear" w:color="auto" w:fill="auto"/>
            <w:vAlign w:val="center"/>
            <w:hideMark/>
          </w:tcPr>
          <w:p w14:paraId="6D8C7C9E"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Koordinasi</w:t>
            </w:r>
            <w:proofErr w:type="spellEnd"/>
            <w:r w:rsidRPr="00DD5B7C">
              <w:rPr>
                <w:rFonts w:ascii="Times New Roman" w:eastAsia="Times New Roman" w:hAnsi="Times New Roman" w:cs="Times New Roman"/>
                <w:color w:val="000000"/>
                <w:sz w:val="20"/>
                <w:szCs w:val="20"/>
              </w:rPr>
              <w:t>, Seminar</w:t>
            </w:r>
          </w:p>
        </w:tc>
        <w:tc>
          <w:tcPr>
            <w:tcW w:w="774" w:type="pct"/>
            <w:tcBorders>
              <w:top w:val="nil"/>
              <w:left w:val="nil"/>
              <w:bottom w:val="single" w:sz="4" w:space="0" w:color="auto"/>
              <w:right w:val="single" w:sz="4" w:space="0" w:color="auto"/>
            </w:tcBorders>
            <w:shd w:val="clear" w:color="auto" w:fill="auto"/>
            <w:vAlign w:val="center"/>
            <w:hideMark/>
          </w:tcPr>
          <w:p w14:paraId="4195A140"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500.000</w:t>
            </w:r>
          </w:p>
        </w:tc>
        <w:tc>
          <w:tcPr>
            <w:tcW w:w="365" w:type="pct"/>
            <w:tcBorders>
              <w:top w:val="nil"/>
              <w:left w:val="nil"/>
              <w:bottom w:val="single" w:sz="4" w:space="0" w:color="auto"/>
              <w:right w:val="single" w:sz="4" w:space="0" w:color="auto"/>
            </w:tcBorders>
            <w:shd w:val="clear" w:color="auto" w:fill="auto"/>
            <w:vAlign w:val="center"/>
            <w:hideMark/>
          </w:tcPr>
          <w:p w14:paraId="2457E4C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w:t>
            </w:r>
          </w:p>
        </w:tc>
        <w:tc>
          <w:tcPr>
            <w:tcW w:w="828" w:type="pct"/>
            <w:tcBorders>
              <w:top w:val="nil"/>
              <w:left w:val="nil"/>
              <w:bottom w:val="single" w:sz="4" w:space="0" w:color="auto"/>
              <w:right w:val="single" w:sz="4" w:space="0" w:color="auto"/>
            </w:tcBorders>
            <w:shd w:val="clear" w:color="auto" w:fill="auto"/>
            <w:vAlign w:val="center"/>
            <w:hideMark/>
          </w:tcPr>
          <w:p w14:paraId="5AF14A10"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2.000.000</w:t>
            </w:r>
          </w:p>
        </w:tc>
        <w:tc>
          <w:tcPr>
            <w:tcW w:w="365" w:type="pct"/>
            <w:tcBorders>
              <w:top w:val="nil"/>
              <w:left w:val="nil"/>
              <w:bottom w:val="single" w:sz="4" w:space="0" w:color="auto"/>
              <w:right w:val="single" w:sz="4" w:space="0" w:color="auto"/>
            </w:tcBorders>
            <w:shd w:val="clear" w:color="auto" w:fill="auto"/>
            <w:vAlign w:val="center"/>
            <w:hideMark/>
          </w:tcPr>
          <w:p w14:paraId="75B32D7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4</w:t>
            </w:r>
          </w:p>
        </w:tc>
        <w:tc>
          <w:tcPr>
            <w:tcW w:w="794" w:type="pct"/>
            <w:tcBorders>
              <w:top w:val="nil"/>
              <w:left w:val="nil"/>
              <w:bottom w:val="single" w:sz="4" w:space="0" w:color="auto"/>
              <w:right w:val="single" w:sz="4" w:space="0" w:color="auto"/>
            </w:tcBorders>
            <w:shd w:val="clear" w:color="auto" w:fill="auto"/>
            <w:vAlign w:val="center"/>
            <w:hideMark/>
          </w:tcPr>
          <w:p w14:paraId="75E500E7"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2.000.000</w:t>
            </w:r>
          </w:p>
        </w:tc>
      </w:tr>
      <w:tr w:rsidR="00DD5B7C" w:rsidRPr="00DD5B7C" w14:paraId="000AF963"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2EB5DBFA"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Tiket</w:t>
            </w:r>
            <w:proofErr w:type="spellEnd"/>
            <w:r w:rsidRPr="00DD5B7C">
              <w:rPr>
                <w:rFonts w:ascii="Times New Roman" w:eastAsia="Times New Roman" w:hAnsi="Times New Roman" w:cs="Times New Roman"/>
                <w:color w:val="000000"/>
                <w:sz w:val="20"/>
                <w:szCs w:val="20"/>
              </w:rPr>
              <w:t>/Transport</w:t>
            </w:r>
          </w:p>
        </w:tc>
        <w:tc>
          <w:tcPr>
            <w:tcW w:w="697" w:type="pct"/>
            <w:vMerge/>
            <w:tcBorders>
              <w:top w:val="nil"/>
              <w:left w:val="single" w:sz="4" w:space="0" w:color="auto"/>
              <w:bottom w:val="single" w:sz="4" w:space="0" w:color="000000"/>
              <w:right w:val="single" w:sz="4" w:space="0" w:color="auto"/>
            </w:tcBorders>
            <w:vAlign w:val="center"/>
            <w:hideMark/>
          </w:tcPr>
          <w:p w14:paraId="11C4C54A"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44D15597"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3.000.000</w:t>
            </w:r>
          </w:p>
        </w:tc>
        <w:tc>
          <w:tcPr>
            <w:tcW w:w="365" w:type="pct"/>
            <w:tcBorders>
              <w:top w:val="nil"/>
              <w:left w:val="nil"/>
              <w:bottom w:val="single" w:sz="4" w:space="0" w:color="auto"/>
              <w:right w:val="single" w:sz="4" w:space="0" w:color="auto"/>
            </w:tcBorders>
            <w:shd w:val="clear" w:color="auto" w:fill="auto"/>
            <w:vAlign w:val="center"/>
            <w:hideMark/>
          </w:tcPr>
          <w:p w14:paraId="2DCD540E"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828" w:type="pct"/>
            <w:tcBorders>
              <w:top w:val="nil"/>
              <w:left w:val="nil"/>
              <w:bottom w:val="single" w:sz="4" w:space="0" w:color="auto"/>
              <w:right w:val="single" w:sz="4" w:space="0" w:color="auto"/>
            </w:tcBorders>
            <w:shd w:val="clear" w:color="auto" w:fill="auto"/>
            <w:vAlign w:val="center"/>
            <w:hideMark/>
          </w:tcPr>
          <w:p w14:paraId="391E5A87"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6.000.000</w:t>
            </w:r>
          </w:p>
        </w:tc>
        <w:tc>
          <w:tcPr>
            <w:tcW w:w="365" w:type="pct"/>
            <w:tcBorders>
              <w:top w:val="nil"/>
              <w:left w:val="nil"/>
              <w:bottom w:val="single" w:sz="4" w:space="0" w:color="auto"/>
              <w:right w:val="single" w:sz="4" w:space="0" w:color="auto"/>
            </w:tcBorders>
            <w:shd w:val="clear" w:color="auto" w:fill="auto"/>
            <w:vAlign w:val="center"/>
            <w:hideMark/>
          </w:tcPr>
          <w:p w14:paraId="5C83C4C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794" w:type="pct"/>
            <w:tcBorders>
              <w:top w:val="nil"/>
              <w:left w:val="nil"/>
              <w:bottom w:val="single" w:sz="4" w:space="0" w:color="auto"/>
              <w:right w:val="single" w:sz="4" w:space="0" w:color="auto"/>
            </w:tcBorders>
            <w:shd w:val="clear" w:color="auto" w:fill="auto"/>
            <w:vAlign w:val="center"/>
            <w:hideMark/>
          </w:tcPr>
          <w:p w14:paraId="46212165"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6.000.000</w:t>
            </w:r>
          </w:p>
        </w:tc>
      </w:tr>
      <w:tr w:rsidR="00DD5B7C" w:rsidRPr="00DD5B7C" w14:paraId="3B10485A"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400DE856"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Taxi</w:t>
            </w:r>
          </w:p>
        </w:tc>
        <w:tc>
          <w:tcPr>
            <w:tcW w:w="697" w:type="pct"/>
            <w:vMerge/>
            <w:tcBorders>
              <w:top w:val="nil"/>
              <w:left w:val="single" w:sz="4" w:space="0" w:color="auto"/>
              <w:bottom w:val="single" w:sz="4" w:space="0" w:color="000000"/>
              <w:right w:val="single" w:sz="4" w:space="0" w:color="auto"/>
            </w:tcBorders>
            <w:vAlign w:val="center"/>
            <w:hideMark/>
          </w:tcPr>
          <w:p w14:paraId="70970CDF"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6DD5C87C"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300.000</w:t>
            </w:r>
          </w:p>
        </w:tc>
        <w:tc>
          <w:tcPr>
            <w:tcW w:w="365" w:type="pct"/>
            <w:tcBorders>
              <w:top w:val="nil"/>
              <w:left w:val="nil"/>
              <w:bottom w:val="single" w:sz="4" w:space="0" w:color="auto"/>
              <w:right w:val="single" w:sz="4" w:space="0" w:color="auto"/>
            </w:tcBorders>
            <w:shd w:val="clear" w:color="auto" w:fill="auto"/>
            <w:vAlign w:val="center"/>
            <w:hideMark/>
          </w:tcPr>
          <w:p w14:paraId="3D793874"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828" w:type="pct"/>
            <w:tcBorders>
              <w:top w:val="nil"/>
              <w:left w:val="nil"/>
              <w:bottom w:val="single" w:sz="4" w:space="0" w:color="auto"/>
              <w:right w:val="single" w:sz="4" w:space="0" w:color="auto"/>
            </w:tcBorders>
            <w:shd w:val="clear" w:color="auto" w:fill="auto"/>
            <w:vAlign w:val="center"/>
            <w:hideMark/>
          </w:tcPr>
          <w:p w14:paraId="6E779A45"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w:t>
            </w:r>
          </w:p>
        </w:tc>
        <w:tc>
          <w:tcPr>
            <w:tcW w:w="365" w:type="pct"/>
            <w:tcBorders>
              <w:top w:val="nil"/>
              <w:left w:val="nil"/>
              <w:bottom w:val="single" w:sz="4" w:space="0" w:color="auto"/>
              <w:right w:val="single" w:sz="4" w:space="0" w:color="auto"/>
            </w:tcBorders>
            <w:shd w:val="clear" w:color="auto" w:fill="auto"/>
            <w:vAlign w:val="center"/>
            <w:hideMark/>
          </w:tcPr>
          <w:p w14:paraId="7D664AF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794" w:type="pct"/>
            <w:tcBorders>
              <w:top w:val="nil"/>
              <w:left w:val="nil"/>
              <w:bottom w:val="single" w:sz="4" w:space="0" w:color="auto"/>
              <w:right w:val="single" w:sz="4" w:space="0" w:color="auto"/>
            </w:tcBorders>
            <w:shd w:val="clear" w:color="auto" w:fill="auto"/>
            <w:vAlign w:val="center"/>
            <w:hideMark/>
          </w:tcPr>
          <w:p w14:paraId="5857CAEA"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600.000</w:t>
            </w:r>
          </w:p>
        </w:tc>
      </w:tr>
      <w:tr w:rsidR="00DD5B7C" w:rsidRPr="00DD5B7C" w14:paraId="6F20BF81"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7AB47A43"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Penginapan</w:t>
            </w:r>
            <w:proofErr w:type="spellEnd"/>
          </w:p>
        </w:tc>
        <w:tc>
          <w:tcPr>
            <w:tcW w:w="697" w:type="pct"/>
            <w:vMerge/>
            <w:tcBorders>
              <w:top w:val="nil"/>
              <w:left w:val="single" w:sz="4" w:space="0" w:color="auto"/>
              <w:bottom w:val="single" w:sz="4" w:space="0" w:color="000000"/>
              <w:right w:val="single" w:sz="4" w:space="0" w:color="auto"/>
            </w:tcBorders>
            <w:vAlign w:val="center"/>
            <w:hideMark/>
          </w:tcPr>
          <w:p w14:paraId="78C346CF"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
        </w:tc>
        <w:tc>
          <w:tcPr>
            <w:tcW w:w="774" w:type="pct"/>
            <w:tcBorders>
              <w:top w:val="nil"/>
              <w:left w:val="nil"/>
              <w:bottom w:val="single" w:sz="4" w:space="0" w:color="auto"/>
              <w:right w:val="single" w:sz="4" w:space="0" w:color="auto"/>
            </w:tcBorders>
            <w:shd w:val="clear" w:color="auto" w:fill="auto"/>
            <w:vAlign w:val="center"/>
            <w:hideMark/>
          </w:tcPr>
          <w:p w14:paraId="768077BF"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700.000</w:t>
            </w:r>
          </w:p>
        </w:tc>
        <w:tc>
          <w:tcPr>
            <w:tcW w:w="365" w:type="pct"/>
            <w:tcBorders>
              <w:top w:val="nil"/>
              <w:left w:val="nil"/>
              <w:bottom w:val="single" w:sz="4" w:space="0" w:color="auto"/>
              <w:right w:val="single" w:sz="4" w:space="0" w:color="auto"/>
            </w:tcBorders>
            <w:shd w:val="clear" w:color="auto" w:fill="auto"/>
            <w:vAlign w:val="center"/>
            <w:hideMark/>
          </w:tcPr>
          <w:p w14:paraId="397EC0AA"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828" w:type="pct"/>
            <w:tcBorders>
              <w:top w:val="nil"/>
              <w:left w:val="nil"/>
              <w:bottom w:val="single" w:sz="4" w:space="0" w:color="auto"/>
              <w:right w:val="single" w:sz="4" w:space="0" w:color="auto"/>
            </w:tcBorders>
            <w:shd w:val="clear" w:color="auto" w:fill="auto"/>
            <w:vAlign w:val="center"/>
            <w:hideMark/>
          </w:tcPr>
          <w:p w14:paraId="4EB21159"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1.400.000</w:t>
            </w:r>
          </w:p>
        </w:tc>
        <w:tc>
          <w:tcPr>
            <w:tcW w:w="365" w:type="pct"/>
            <w:tcBorders>
              <w:top w:val="nil"/>
              <w:left w:val="nil"/>
              <w:bottom w:val="single" w:sz="4" w:space="0" w:color="auto"/>
              <w:right w:val="single" w:sz="4" w:space="0" w:color="auto"/>
            </w:tcBorders>
            <w:shd w:val="clear" w:color="auto" w:fill="auto"/>
            <w:vAlign w:val="center"/>
            <w:hideMark/>
          </w:tcPr>
          <w:p w14:paraId="20506A23"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2</w:t>
            </w:r>
          </w:p>
        </w:tc>
        <w:tc>
          <w:tcPr>
            <w:tcW w:w="794" w:type="pct"/>
            <w:tcBorders>
              <w:top w:val="nil"/>
              <w:left w:val="nil"/>
              <w:bottom w:val="single" w:sz="4" w:space="0" w:color="auto"/>
              <w:right w:val="single" w:sz="4" w:space="0" w:color="auto"/>
            </w:tcBorders>
            <w:shd w:val="clear" w:color="auto" w:fill="auto"/>
            <w:vAlign w:val="center"/>
            <w:hideMark/>
          </w:tcPr>
          <w:p w14:paraId="48047C48"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1.400.000</w:t>
            </w:r>
          </w:p>
        </w:tc>
      </w:tr>
      <w:tr w:rsidR="00DD5B7C" w:rsidRPr="00DD5B7C" w14:paraId="24F22C1A"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565FA089"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697" w:type="pct"/>
            <w:tcBorders>
              <w:top w:val="nil"/>
              <w:left w:val="nil"/>
              <w:bottom w:val="single" w:sz="4" w:space="0" w:color="auto"/>
              <w:right w:val="single" w:sz="4" w:space="0" w:color="auto"/>
            </w:tcBorders>
            <w:shd w:val="clear" w:color="auto" w:fill="auto"/>
            <w:vAlign w:val="center"/>
            <w:hideMark/>
          </w:tcPr>
          <w:p w14:paraId="2D9E9E8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74" w:type="pct"/>
            <w:tcBorders>
              <w:top w:val="nil"/>
              <w:left w:val="nil"/>
              <w:bottom w:val="single" w:sz="4" w:space="0" w:color="auto"/>
              <w:right w:val="single" w:sz="4" w:space="0" w:color="auto"/>
            </w:tcBorders>
            <w:shd w:val="clear" w:color="auto" w:fill="auto"/>
            <w:vAlign w:val="center"/>
            <w:hideMark/>
          </w:tcPr>
          <w:p w14:paraId="39349D6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32882628"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828" w:type="pct"/>
            <w:tcBorders>
              <w:top w:val="nil"/>
              <w:left w:val="nil"/>
              <w:bottom w:val="single" w:sz="4" w:space="0" w:color="auto"/>
              <w:right w:val="single" w:sz="4" w:space="0" w:color="auto"/>
            </w:tcBorders>
            <w:shd w:val="clear" w:color="auto" w:fill="auto"/>
            <w:vAlign w:val="center"/>
            <w:hideMark/>
          </w:tcPr>
          <w:p w14:paraId="2C2C91E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44E69F7D"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94" w:type="pct"/>
            <w:tcBorders>
              <w:top w:val="nil"/>
              <w:left w:val="nil"/>
              <w:bottom w:val="single" w:sz="4" w:space="0" w:color="auto"/>
              <w:right w:val="single" w:sz="4" w:space="0" w:color="auto"/>
            </w:tcBorders>
            <w:shd w:val="clear" w:color="auto" w:fill="auto"/>
            <w:vAlign w:val="center"/>
            <w:hideMark/>
          </w:tcPr>
          <w:p w14:paraId="5E81645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r>
      <w:tr w:rsidR="00DD5B7C" w:rsidRPr="00DD5B7C" w14:paraId="300E4760"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noWrap/>
            <w:vAlign w:val="center"/>
            <w:hideMark/>
          </w:tcPr>
          <w:p w14:paraId="7992AF84"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proofErr w:type="spellStart"/>
            <w:r w:rsidRPr="00DD5B7C">
              <w:rPr>
                <w:rFonts w:ascii="Times New Roman" w:eastAsia="Times New Roman" w:hAnsi="Times New Roman" w:cs="Times New Roman"/>
                <w:b/>
                <w:bCs/>
                <w:color w:val="000000"/>
                <w:sz w:val="20"/>
                <w:szCs w:val="20"/>
              </w:rPr>
              <w:t>Kegiatan</w:t>
            </w:r>
            <w:proofErr w:type="spellEnd"/>
            <w:r w:rsidRPr="00DD5B7C">
              <w:rPr>
                <w:rFonts w:ascii="Times New Roman" w:eastAsia="Times New Roman" w:hAnsi="Times New Roman" w:cs="Times New Roman"/>
                <w:b/>
                <w:bCs/>
                <w:color w:val="000000"/>
                <w:sz w:val="20"/>
                <w:szCs w:val="20"/>
              </w:rPr>
              <w:t xml:space="preserve"> </w:t>
            </w:r>
            <w:proofErr w:type="spellStart"/>
            <w:r w:rsidRPr="00DD5B7C">
              <w:rPr>
                <w:rFonts w:ascii="Times New Roman" w:eastAsia="Times New Roman" w:hAnsi="Times New Roman" w:cs="Times New Roman"/>
                <w:b/>
                <w:bCs/>
                <w:color w:val="000000"/>
                <w:sz w:val="20"/>
                <w:szCs w:val="20"/>
              </w:rPr>
              <w:t>Rapat</w:t>
            </w:r>
            <w:proofErr w:type="spellEnd"/>
            <w:r w:rsidRPr="00DD5B7C">
              <w:rPr>
                <w:rFonts w:ascii="Times New Roman" w:eastAsia="Times New Roman" w:hAnsi="Times New Roman" w:cs="Times New Roman"/>
                <w:b/>
                <w:bCs/>
                <w:color w:val="000000"/>
                <w:sz w:val="20"/>
                <w:szCs w:val="20"/>
              </w:rPr>
              <w:t xml:space="preserve"> </w:t>
            </w:r>
            <w:proofErr w:type="spellStart"/>
            <w:r w:rsidRPr="00DD5B7C">
              <w:rPr>
                <w:rFonts w:ascii="Times New Roman" w:eastAsia="Times New Roman" w:hAnsi="Times New Roman" w:cs="Times New Roman"/>
                <w:b/>
                <w:bCs/>
                <w:color w:val="000000"/>
                <w:sz w:val="20"/>
                <w:szCs w:val="20"/>
              </w:rPr>
              <w:t>koordinasi</w:t>
            </w:r>
            <w:proofErr w:type="spellEnd"/>
            <w:r w:rsidRPr="00DD5B7C">
              <w:rPr>
                <w:rFonts w:ascii="Times New Roman" w:eastAsia="Times New Roman" w:hAnsi="Times New Roman" w:cs="Times New Roman"/>
                <w:b/>
                <w:bCs/>
                <w:color w:val="000000"/>
                <w:sz w:val="20"/>
                <w:szCs w:val="20"/>
              </w:rPr>
              <w:t>/Workshop/FGD/Seminar</w:t>
            </w:r>
          </w:p>
        </w:tc>
        <w:tc>
          <w:tcPr>
            <w:tcW w:w="697" w:type="pct"/>
            <w:tcBorders>
              <w:top w:val="nil"/>
              <w:left w:val="nil"/>
              <w:bottom w:val="single" w:sz="4" w:space="0" w:color="auto"/>
              <w:right w:val="single" w:sz="4" w:space="0" w:color="auto"/>
            </w:tcBorders>
            <w:shd w:val="clear" w:color="auto" w:fill="auto"/>
            <w:vAlign w:val="center"/>
            <w:hideMark/>
          </w:tcPr>
          <w:p w14:paraId="0B646580"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74" w:type="pct"/>
            <w:tcBorders>
              <w:top w:val="nil"/>
              <w:left w:val="nil"/>
              <w:bottom w:val="single" w:sz="4" w:space="0" w:color="auto"/>
              <w:right w:val="single" w:sz="4" w:space="0" w:color="auto"/>
            </w:tcBorders>
            <w:shd w:val="clear" w:color="auto" w:fill="auto"/>
            <w:noWrap/>
            <w:vAlign w:val="center"/>
            <w:hideMark/>
          </w:tcPr>
          <w:p w14:paraId="25968D6F"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1BBC9C1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828" w:type="pct"/>
            <w:tcBorders>
              <w:top w:val="nil"/>
              <w:left w:val="nil"/>
              <w:bottom w:val="single" w:sz="4" w:space="0" w:color="auto"/>
              <w:right w:val="single" w:sz="4" w:space="0" w:color="auto"/>
            </w:tcBorders>
            <w:shd w:val="clear" w:color="auto" w:fill="auto"/>
            <w:vAlign w:val="center"/>
            <w:hideMark/>
          </w:tcPr>
          <w:p w14:paraId="2DBBE94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1CF03B7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94" w:type="pct"/>
            <w:tcBorders>
              <w:top w:val="nil"/>
              <w:left w:val="nil"/>
              <w:bottom w:val="single" w:sz="4" w:space="0" w:color="auto"/>
              <w:right w:val="single" w:sz="4" w:space="0" w:color="auto"/>
            </w:tcBorders>
            <w:shd w:val="clear" w:color="auto" w:fill="auto"/>
            <w:vAlign w:val="center"/>
            <w:hideMark/>
          </w:tcPr>
          <w:p w14:paraId="4726A17E"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r>
      <w:tr w:rsidR="00DD5B7C" w:rsidRPr="00DD5B7C" w14:paraId="17D2AD56" w14:textId="77777777" w:rsidTr="00DD5B7C">
        <w:trPr>
          <w:gridAfter w:val="1"/>
          <w:wAfter w:w="5" w:type="pct"/>
          <w:trHeight w:val="12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2ED4F73B"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Rapat</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diluar</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kantor</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fullday</w:t>
            </w:r>
            <w:proofErr w:type="spellEnd"/>
            <w:r w:rsidRPr="00DD5B7C">
              <w:rPr>
                <w:rFonts w:ascii="Times New Roman" w:eastAsia="Times New Roman" w:hAnsi="Times New Roman" w:cs="Times New Roman"/>
                <w:color w:val="000000"/>
                <w:sz w:val="20"/>
                <w:szCs w:val="20"/>
              </w:rPr>
              <w:t xml:space="preserve"> (OH)</w:t>
            </w:r>
          </w:p>
        </w:tc>
        <w:tc>
          <w:tcPr>
            <w:tcW w:w="697" w:type="pct"/>
            <w:tcBorders>
              <w:top w:val="nil"/>
              <w:left w:val="nil"/>
              <w:bottom w:val="nil"/>
              <w:right w:val="single" w:sz="4" w:space="0" w:color="auto"/>
            </w:tcBorders>
            <w:shd w:val="clear" w:color="auto" w:fill="auto"/>
            <w:vAlign w:val="center"/>
            <w:hideMark/>
          </w:tcPr>
          <w:p w14:paraId="3B1D659B"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proofErr w:type="spellStart"/>
            <w:r w:rsidRPr="00DD5B7C">
              <w:rPr>
                <w:rFonts w:ascii="Times New Roman" w:eastAsia="Times New Roman" w:hAnsi="Times New Roman" w:cs="Times New Roman"/>
                <w:color w:val="000000"/>
                <w:sz w:val="20"/>
                <w:szCs w:val="20"/>
              </w:rPr>
              <w:t>Rapat</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fullday</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dalam</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rangka</w:t>
            </w:r>
            <w:proofErr w:type="spellEnd"/>
            <w:r w:rsidRPr="00DD5B7C">
              <w:rPr>
                <w:rFonts w:ascii="Times New Roman" w:eastAsia="Times New Roman" w:hAnsi="Times New Roman" w:cs="Times New Roman"/>
                <w:color w:val="000000"/>
                <w:sz w:val="20"/>
                <w:szCs w:val="20"/>
              </w:rPr>
              <w:t xml:space="preserve"> </w:t>
            </w:r>
            <w:proofErr w:type="spellStart"/>
            <w:r w:rsidRPr="00DD5B7C">
              <w:rPr>
                <w:rFonts w:ascii="Times New Roman" w:eastAsia="Times New Roman" w:hAnsi="Times New Roman" w:cs="Times New Roman"/>
                <w:color w:val="000000"/>
                <w:sz w:val="20"/>
                <w:szCs w:val="20"/>
              </w:rPr>
              <w:t>koordinasi</w:t>
            </w:r>
            <w:proofErr w:type="spellEnd"/>
            <w:r w:rsidRPr="00DD5B7C">
              <w:rPr>
                <w:rFonts w:ascii="Times New Roman" w:eastAsia="Times New Roman" w:hAnsi="Times New Roman" w:cs="Times New Roman"/>
                <w:color w:val="000000"/>
                <w:sz w:val="20"/>
                <w:szCs w:val="20"/>
              </w:rPr>
              <w:t>/FGD/Workshop</w:t>
            </w:r>
          </w:p>
        </w:tc>
        <w:tc>
          <w:tcPr>
            <w:tcW w:w="774" w:type="pct"/>
            <w:tcBorders>
              <w:top w:val="nil"/>
              <w:left w:val="nil"/>
              <w:bottom w:val="single" w:sz="4" w:space="0" w:color="auto"/>
              <w:right w:val="single" w:sz="4" w:space="0" w:color="auto"/>
            </w:tcBorders>
            <w:shd w:val="clear" w:color="auto" w:fill="auto"/>
            <w:vAlign w:val="center"/>
            <w:hideMark/>
          </w:tcPr>
          <w:p w14:paraId="71CFB69C"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350.000</w:t>
            </w:r>
          </w:p>
        </w:tc>
        <w:tc>
          <w:tcPr>
            <w:tcW w:w="365" w:type="pct"/>
            <w:tcBorders>
              <w:top w:val="nil"/>
              <w:left w:val="nil"/>
              <w:bottom w:val="single" w:sz="4" w:space="0" w:color="auto"/>
              <w:right w:val="single" w:sz="4" w:space="0" w:color="auto"/>
            </w:tcBorders>
            <w:shd w:val="clear" w:color="auto" w:fill="auto"/>
            <w:vAlign w:val="center"/>
            <w:hideMark/>
          </w:tcPr>
          <w:p w14:paraId="489D6D91"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18</w:t>
            </w:r>
          </w:p>
        </w:tc>
        <w:tc>
          <w:tcPr>
            <w:tcW w:w="828" w:type="pct"/>
            <w:tcBorders>
              <w:top w:val="nil"/>
              <w:left w:val="nil"/>
              <w:bottom w:val="single" w:sz="4" w:space="0" w:color="auto"/>
              <w:right w:val="single" w:sz="4" w:space="0" w:color="auto"/>
            </w:tcBorders>
            <w:shd w:val="clear" w:color="auto" w:fill="auto"/>
            <w:vAlign w:val="center"/>
            <w:hideMark/>
          </w:tcPr>
          <w:p w14:paraId="5A8126EB"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6.300.000</w:t>
            </w:r>
          </w:p>
        </w:tc>
        <w:tc>
          <w:tcPr>
            <w:tcW w:w="365" w:type="pct"/>
            <w:tcBorders>
              <w:top w:val="nil"/>
              <w:left w:val="nil"/>
              <w:bottom w:val="single" w:sz="4" w:space="0" w:color="auto"/>
              <w:right w:val="single" w:sz="4" w:space="0" w:color="auto"/>
            </w:tcBorders>
            <w:shd w:val="clear" w:color="auto" w:fill="auto"/>
            <w:vAlign w:val="center"/>
            <w:hideMark/>
          </w:tcPr>
          <w:p w14:paraId="27BEFE02" w14:textId="77777777" w:rsidR="00DD5B7C" w:rsidRPr="00DD5B7C" w:rsidRDefault="00DD5B7C" w:rsidP="00DD5B7C">
            <w:pPr>
              <w:spacing w:after="0" w:line="240" w:lineRule="auto"/>
              <w:jc w:val="center"/>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30</w:t>
            </w:r>
          </w:p>
        </w:tc>
        <w:tc>
          <w:tcPr>
            <w:tcW w:w="794" w:type="pct"/>
            <w:tcBorders>
              <w:top w:val="nil"/>
              <w:left w:val="nil"/>
              <w:bottom w:val="single" w:sz="4" w:space="0" w:color="auto"/>
              <w:right w:val="single" w:sz="4" w:space="0" w:color="auto"/>
            </w:tcBorders>
            <w:shd w:val="clear" w:color="auto" w:fill="auto"/>
            <w:vAlign w:val="center"/>
            <w:hideMark/>
          </w:tcPr>
          <w:p w14:paraId="65235722" w14:textId="77777777" w:rsidR="00DD5B7C" w:rsidRPr="00DD5B7C" w:rsidRDefault="00DD5B7C" w:rsidP="00DD5B7C">
            <w:pPr>
              <w:spacing w:after="0" w:line="240" w:lineRule="auto"/>
              <w:jc w:val="right"/>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10.500.000</w:t>
            </w:r>
          </w:p>
        </w:tc>
      </w:tr>
      <w:tr w:rsidR="00DD5B7C" w:rsidRPr="00DD5B7C" w14:paraId="694CFF82" w14:textId="77777777" w:rsidTr="00DD5B7C">
        <w:trPr>
          <w:gridAfter w:val="1"/>
          <w:wAfter w:w="5" w:type="pct"/>
          <w:trHeight w:val="300"/>
        </w:trPr>
        <w:tc>
          <w:tcPr>
            <w:tcW w:w="1172" w:type="pct"/>
            <w:tcBorders>
              <w:top w:val="nil"/>
              <w:left w:val="single" w:sz="4" w:space="0" w:color="auto"/>
              <w:bottom w:val="single" w:sz="4" w:space="0" w:color="auto"/>
              <w:right w:val="single" w:sz="4" w:space="0" w:color="auto"/>
            </w:tcBorders>
            <w:shd w:val="clear" w:color="auto" w:fill="auto"/>
            <w:vAlign w:val="center"/>
            <w:hideMark/>
          </w:tcPr>
          <w:p w14:paraId="08508AFF"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Subtotal (</w:t>
            </w:r>
            <w:proofErr w:type="spellStart"/>
            <w:r w:rsidRPr="00DD5B7C">
              <w:rPr>
                <w:rFonts w:ascii="Times New Roman" w:eastAsia="Times New Roman" w:hAnsi="Times New Roman" w:cs="Times New Roman"/>
                <w:b/>
                <w:bCs/>
                <w:color w:val="000000"/>
                <w:sz w:val="20"/>
                <w:szCs w:val="20"/>
              </w:rPr>
              <w:t>Rp</w:t>
            </w:r>
            <w:proofErr w:type="spellEnd"/>
            <w:r w:rsidRPr="00DD5B7C">
              <w:rPr>
                <w:rFonts w:ascii="Times New Roman" w:eastAsia="Times New Roman" w:hAnsi="Times New Roman" w:cs="Times New Roman"/>
                <w:b/>
                <w:bCs/>
                <w:color w:val="000000"/>
                <w:sz w:val="20"/>
                <w:szCs w:val="20"/>
              </w:rPr>
              <w:t>)</w:t>
            </w:r>
          </w:p>
        </w:tc>
        <w:tc>
          <w:tcPr>
            <w:tcW w:w="697" w:type="pct"/>
            <w:tcBorders>
              <w:top w:val="single" w:sz="4" w:space="0" w:color="auto"/>
              <w:left w:val="nil"/>
              <w:bottom w:val="single" w:sz="4" w:space="0" w:color="auto"/>
              <w:right w:val="single" w:sz="4" w:space="0" w:color="auto"/>
            </w:tcBorders>
            <w:shd w:val="clear" w:color="auto" w:fill="auto"/>
            <w:vAlign w:val="bottom"/>
            <w:hideMark/>
          </w:tcPr>
          <w:p w14:paraId="14F10872" w14:textId="77777777" w:rsidR="00DD5B7C" w:rsidRPr="00DD5B7C" w:rsidRDefault="00DD5B7C" w:rsidP="00DD5B7C">
            <w:pPr>
              <w:spacing w:after="0" w:line="240" w:lineRule="auto"/>
              <w:rPr>
                <w:rFonts w:ascii="Calibri" w:eastAsia="Times New Roman" w:hAnsi="Calibri" w:cs="Calibri"/>
                <w:color w:val="000000"/>
                <w:sz w:val="20"/>
                <w:szCs w:val="20"/>
              </w:rPr>
            </w:pPr>
            <w:r w:rsidRPr="00DD5B7C">
              <w:rPr>
                <w:rFonts w:ascii="Calibri" w:eastAsia="Times New Roman" w:hAnsi="Calibri" w:cs="Calibri"/>
                <w:color w:val="000000"/>
                <w:sz w:val="20"/>
                <w:szCs w:val="20"/>
              </w:rPr>
              <w:t> </w:t>
            </w:r>
          </w:p>
        </w:tc>
        <w:tc>
          <w:tcPr>
            <w:tcW w:w="774" w:type="pct"/>
            <w:tcBorders>
              <w:top w:val="nil"/>
              <w:left w:val="nil"/>
              <w:bottom w:val="single" w:sz="4" w:space="0" w:color="auto"/>
              <w:right w:val="single" w:sz="4" w:space="0" w:color="auto"/>
            </w:tcBorders>
            <w:shd w:val="clear" w:color="auto" w:fill="auto"/>
            <w:vAlign w:val="center"/>
            <w:hideMark/>
          </w:tcPr>
          <w:p w14:paraId="7DDDAC8A" w14:textId="77777777" w:rsidR="00DD5B7C" w:rsidRPr="00DD5B7C" w:rsidRDefault="00DD5B7C" w:rsidP="00DD5B7C">
            <w:pPr>
              <w:spacing w:after="0" w:line="240" w:lineRule="auto"/>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w:t>
            </w:r>
          </w:p>
        </w:tc>
        <w:tc>
          <w:tcPr>
            <w:tcW w:w="365" w:type="pct"/>
            <w:tcBorders>
              <w:top w:val="nil"/>
              <w:left w:val="nil"/>
              <w:bottom w:val="single" w:sz="4" w:space="0" w:color="auto"/>
              <w:right w:val="single" w:sz="4" w:space="0" w:color="auto"/>
            </w:tcBorders>
            <w:shd w:val="clear" w:color="auto" w:fill="auto"/>
            <w:vAlign w:val="center"/>
            <w:hideMark/>
          </w:tcPr>
          <w:p w14:paraId="3C313400" w14:textId="77777777" w:rsidR="00DD5B7C" w:rsidRPr="00DD5B7C" w:rsidRDefault="00DD5B7C" w:rsidP="00DD5B7C">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 </w:t>
            </w:r>
          </w:p>
        </w:tc>
        <w:tc>
          <w:tcPr>
            <w:tcW w:w="828" w:type="pct"/>
            <w:tcBorders>
              <w:top w:val="nil"/>
              <w:left w:val="nil"/>
              <w:bottom w:val="single" w:sz="4" w:space="0" w:color="auto"/>
              <w:right w:val="single" w:sz="4" w:space="0" w:color="auto"/>
            </w:tcBorders>
            <w:shd w:val="clear" w:color="auto" w:fill="auto"/>
            <w:vAlign w:val="center"/>
            <w:hideMark/>
          </w:tcPr>
          <w:p w14:paraId="46A4C63B" w14:textId="77777777" w:rsidR="00DD5B7C" w:rsidRPr="00DD5B7C" w:rsidRDefault="00DD5B7C" w:rsidP="00DD5B7C">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47.800.000</w:t>
            </w:r>
          </w:p>
        </w:tc>
        <w:tc>
          <w:tcPr>
            <w:tcW w:w="365" w:type="pct"/>
            <w:tcBorders>
              <w:top w:val="nil"/>
              <w:left w:val="nil"/>
              <w:bottom w:val="single" w:sz="4" w:space="0" w:color="auto"/>
              <w:right w:val="single" w:sz="4" w:space="0" w:color="auto"/>
            </w:tcBorders>
            <w:shd w:val="clear" w:color="auto" w:fill="auto"/>
            <w:vAlign w:val="center"/>
            <w:hideMark/>
          </w:tcPr>
          <w:p w14:paraId="3A55A44B" w14:textId="77777777" w:rsidR="00DD5B7C" w:rsidRPr="00DD5B7C" w:rsidRDefault="00DD5B7C" w:rsidP="00DD5B7C">
            <w:pPr>
              <w:spacing w:after="0" w:line="240" w:lineRule="auto"/>
              <w:rPr>
                <w:rFonts w:ascii="Times New Roman" w:eastAsia="Times New Roman" w:hAnsi="Times New Roman" w:cs="Times New Roman"/>
                <w:color w:val="000000"/>
                <w:sz w:val="20"/>
                <w:szCs w:val="20"/>
              </w:rPr>
            </w:pPr>
            <w:r w:rsidRPr="00DD5B7C">
              <w:rPr>
                <w:rFonts w:ascii="Times New Roman" w:eastAsia="Times New Roman" w:hAnsi="Times New Roman" w:cs="Times New Roman"/>
                <w:color w:val="000000"/>
                <w:sz w:val="20"/>
                <w:szCs w:val="20"/>
              </w:rPr>
              <w:t> </w:t>
            </w:r>
          </w:p>
        </w:tc>
        <w:tc>
          <w:tcPr>
            <w:tcW w:w="794" w:type="pct"/>
            <w:tcBorders>
              <w:top w:val="nil"/>
              <w:left w:val="nil"/>
              <w:bottom w:val="single" w:sz="4" w:space="0" w:color="auto"/>
              <w:right w:val="single" w:sz="4" w:space="0" w:color="auto"/>
            </w:tcBorders>
            <w:shd w:val="clear" w:color="auto" w:fill="auto"/>
            <w:vAlign w:val="center"/>
            <w:hideMark/>
          </w:tcPr>
          <w:p w14:paraId="028CA971" w14:textId="77777777" w:rsidR="00DD5B7C" w:rsidRPr="00DD5B7C" w:rsidRDefault="00DD5B7C" w:rsidP="00DD5B7C">
            <w:pPr>
              <w:spacing w:after="0" w:line="240" w:lineRule="auto"/>
              <w:jc w:val="right"/>
              <w:rPr>
                <w:rFonts w:ascii="Times New Roman" w:eastAsia="Times New Roman" w:hAnsi="Times New Roman" w:cs="Times New Roman"/>
                <w:b/>
                <w:bCs/>
                <w:color w:val="000000"/>
                <w:sz w:val="20"/>
                <w:szCs w:val="20"/>
              </w:rPr>
            </w:pPr>
            <w:r w:rsidRPr="00DD5B7C">
              <w:rPr>
                <w:rFonts w:ascii="Times New Roman" w:eastAsia="Times New Roman" w:hAnsi="Times New Roman" w:cs="Times New Roman"/>
                <w:b/>
                <w:bCs/>
                <w:color w:val="000000"/>
                <w:sz w:val="20"/>
                <w:szCs w:val="20"/>
              </w:rPr>
              <w:t>111.500.000</w:t>
            </w:r>
          </w:p>
        </w:tc>
      </w:tr>
    </w:tbl>
    <w:p w14:paraId="0FD4EB2E" w14:textId="764F0319" w:rsidR="00DD5B7C" w:rsidRDefault="00DD5B7C" w:rsidP="004B7D77">
      <w:pPr>
        <w:pStyle w:val="Lampiran"/>
        <w:rPr>
          <w:b w:val="0"/>
          <w:lang w:val="id-ID"/>
        </w:rPr>
      </w:pPr>
    </w:p>
    <w:p w14:paraId="400E4E53" w14:textId="156E9F3D" w:rsidR="00820F71" w:rsidRDefault="00820F71">
      <w:pPr>
        <w:spacing w:after="0" w:line="240" w:lineRule="auto"/>
        <w:rPr>
          <w:rFonts w:ascii="Times New Roman" w:hAnsi="Times New Roman" w:cs="Times New Roman"/>
          <w:sz w:val="24"/>
          <w:szCs w:val="24"/>
          <w:lang w:val="id-ID"/>
        </w:rPr>
      </w:pPr>
      <w:r>
        <w:rPr>
          <w:b/>
          <w:lang w:val="id-ID"/>
        </w:rPr>
        <w:br w:type="page"/>
      </w:r>
    </w:p>
    <w:tbl>
      <w:tblPr>
        <w:tblW w:w="0" w:type="auto"/>
        <w:tblLook w:val="04A0" w:firstRow="1" w:lastRow="0" w:firstColumn="1" w:lastColumn="0" w:noHBand="0" w:noVBand="1"/>
      </w:tblPr>
      <w:tblGrid>
        <w:gridCol w:w="1884"/>
        <w:gridCol w:w="2321"/>
        <w:gridCol w:w="1347"/>
        <w:gridCol w:w="516"/>
        <w:gridCol w:w="1216"/>
        <w:gridCol w:w="516"/>
        <w:gridCol w:w="1216"/>
      </w:tblGrid>
      <w:tr w:rsidR="00820F71" w:rsidRPr="00820F71" w14:paraId="6E7B1ED3" w14:textId="77777777" w:rsidTr="00820F71">
        <w:trPr>
          <w:trHeight w:val="570"/>
        </w:trPr>
        <w:tc>
          <w:tcPr>
            <w:tcW w:w="0" w:type="auto"/>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3C38EA23" w14:textId="77777777" w:rsidR="00820F71" w:rsidRPr="00820F71" w:rsidRDefault="00820F71" w:rsidP="00820F71">
            <w:pPr>
              <w:spacing w:after="0" w:line="240" w:lineRule="auto"/>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lastRenderedPageBreak/>
              <w:t xml:space="preserve">4. </w:t>
            </w:r>
            <w:proofErr w:type="spellStart"/>
            <w:r w:rsidRPr="00820F71">
              <w:rPr>
                <w:rFonts w:ascii="Times New Roman" w:eastAsia="Times New Roman" w:hAnsi="Times New Roman" w:cs="Times New Roman"/>
                <w:b/>
                <w:bCs/>
                <w:color w:val="000000"/>
                <w:sz w:val="20"/>
                <w:szCs w:val="20"/>
              </w:rPr>
              <w:t>Sewa</w:t>
            </w:r>
            <w:proofErr w:type="spellEnd"/>
          </w:p>
        </w:tc>
      </w:tr>
      <w:tr w:rsidR="00820F71" w:rsidRPr="00820F71" w14:paraId="49690869" w14:textId="77777777" w:rsidTr="00820F71">
        <w:trPr>
          <w:trHeight w:val="600"/>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45A63E4"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Material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AB6D036"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Justifikasi</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sewa</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25E6BCD"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Harga</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satuan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Rp</w:t>
            </w:r>
            <w:proofErr w:type="spellEnd"/>
            <w:r w:rsidRPr="00820F71">
              <w:rPr>
                <w:rFonts w:ascii="Times New Roman" w:eastAsia="Times New Roman" w:hAnsi="Times New Roman" w:cs="Times New Roman"/>
                <w:color w:val="000000"/>
                <w:sz w:val="20"/>
                <w:szCs w:val="20"/>
              </w:rPr>
              <w:t>)</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14:paraId="2B5A7C8D"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r>
      <w:tr w:rsidR="00820F71" w:rsidRPr="00820F71" w14:paraId="3F973B97" w14:textId="77777777" w:rsidTr="00820F71">
        <w:trPr>
          <w:trHeight w:val="300"/>
        </w:trPr>
        <w:tc>
          <w:tcPr>
            <w:tcW w:w="0" w:type="auto"/>
            <w:vMerge/>
            <w:tcBorders>
              <w:top w:val="nil"/>
              <w:left w:val="single" w:sz="4" w:space="0" w:color="auto"/>
              <w:bottom w:val="single" w:sz="4" w:space="0" w:color="auto"/>
              <w:right w:val="single" w:sz="4" w:space="0" w:color="auto"/>
            </w:tcBorders>
            <w:vAlign w:val="center"/>
            <w:hideMark/>
          </w:tcPr>
          <w:p w14:paraId="5D748028"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59655A78"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auto"/>
              <w:right w:val="single" w:sz="4" w:space="0" w:color="auto"/>
            </w:tcBorders>
            <w:vAlign w:val="center"/>
            <w:hideMark/>
          </w:tcPr>
          <w:p w14:paraId="204C8291"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239A767"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Tahun</w:t>
            </w:r>
            <w:proofErr w:type="spellEnd"/>
            <w:r w:rsidRPr="00820F71">
              <w:rPr>
                <w:rFonts w:ascii="Times New Roman" w:eastAsia="Times New Roman" w:hAnsi="Times New Roman" w:cs="Times New Roman"/>
                <w:color w:val="000000"/>
                <w:sz w:val="20"/>
                <w:szCs w:val="20"/>
              </w:rPr>
              <w:t xml:space="preserve"> ke-1</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8D7F322"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Tahun</w:t>
            </w:r>
            <w:proofErr w:type="spellEnd"/>
            <w:r w:rsidRPr="00820F71">
              <w:rPr>
                <w:rFonts w:ascii="Times New Roman" w:eastAsia="Times New Roman" w:hAnsi="Times New Roman" w:cs="Times New Roman"/>
                <w:color w:val="000000"/>
                <w:sz w:val="20"/>
                <w:szCs w:val="20"/>
              </w:rPr>
              <w:t xml:space="preserve"> ke-2</w:t>
            </w:r>
          </w:p>
        </w:tc>
      </w:tr>
      <w:tr w:rsidR="00820F71" w:rsidRPr="00820F71" w14:paraId="610CCDC5" w14:textId="77777777" w:rsidTr="00820F71">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7D5DA56"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225DDD9"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1BCA80D"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D87A283"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Qty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7724060"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Jumlah</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51C72F9"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Qty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F739AF8"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Jumlah</w:t>
            </w:r>
            <w:proofErr w:type="spellEnd"/>
          </w:p>
        </w:tc>
      </w:tr>
      <w:tr w:rsidR="00820F71" w:rsidRPr="00820F71" w14:paraId="554BD3F7" w14:textId="77777777" w:rsidTr="00820F71">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33EE8D1"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Pemasangan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sistem</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akuisisi</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F766321"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sewa</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tenaga</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borongan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BC5D495"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600.000</w:t>
            </w:r>
          </w:p>
        </w:tc>
        <w:tc>
          <w:tcPr>
            <w:tcW w:w="0" w:type="auto"/>
            <w:tcBorders>
              <w:top w:val="nil"/>
              <w:left w:val="nil"/>
              <w:bottom w:val="single" w:sz="4" w:space="0" w:color="auto"/>
              <w:right w:val="single" w:sz="4" w:space="0" w:color="auto"/>
            </w:tcBorders>
            <w:shd w:val="clear" w:color="auto" w:fill="auto"/>
            <w:vAlign w:val="center"/>
            <w:hideMark/>
          </w:tcPr>
          <w:p w14:paraId="4F795209"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C4D1169"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vAlign w:val="center"/>
            <w:hideMark/>
          </w:tcPr>
          <w:p w14:paraId="33A1E9CC"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65930C4D"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3.000.000</w:t>
            </w:r>
          </w:p>
        </w:tc>
      </w:tr>
      <w:tr w:rsidR="00820F71" w:rsidRPr="00820F71" w14:paraId="75735DDA" w14:textId="77777777" w:rsidTr="00820F71">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90F9D72"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Pengujian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perangkat</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lunak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717FBC6"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jasa</w:t>
            </w:r>
            <w:proofErr w:type="spellEnd"/>
            <w:r w:rsidRPr="00820F71">
              <w:rPr>
                <w:rFonts w:ascii="Times New Roman" w:eastAsia="Times New Roman" w:hAnsi="Times New Roman" w:cs="Times New Roman"/>
                <w:color w:val="000000"/>
                <w:sz w:val="20"/>
                <w:szCs w:val="20"/>
              </w:rPr>
              <w:t xml:space="preserve"> survey </w:t>
            </w:r>
            <w:proofErr w:type="spellStart"/>
            <w:r w:rsidRPr="00820F71">
              <w:rPr>
                <w:rFonts w:ascii="Times New Roman" w:eastAsia="Times New Roman" w:hAnsi="Times New Roman" w:cs="Times New Roman"/>
                <w:color w:val="000000"/>
                <w:sz w:val="20"/>
                <w:szCs w:val="20"/>
              </w:rPr>
              <w:t>aplikasi</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E22C134"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30.000</w:t>
            </w:r>
          </w:p>
        </w:tc>
        <w:tc>
          <w:tcPr>
            <w:tcW w:w="0" w:type="auto"/>
            <w:tcBorders>
              <w:top w:val="nil"/>
              <w:left w:val="nil"/>
              <w:bottom w:val="single" w:sz="4" w:space="0" w:color="auto"/>
              <w:right w:val="single" w:sz="4" w:space="0" w:color="auto"/>
            </w:tcBorders>
            <w:shd w:val="clear" w:color="auto" w:fill="auto"/>
            <w:vAlign w:val="center"/>
            <w:hideMark/>
          </w:tcPr>
          <w:p w14:paraId="165AE5C6"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70</w:t>
            </w:r>
          </w:p>
        </w:tc>
        <w:tc>
          <w:tcPr>
            <w:tcW w:w="0" w:type="auto"/>
            <w:tcBorders>
              <w:top w:val="nil"/>
              <w:left w:val="nil"/>
              <w:bottom w:val="single" w:sz="4" w:space="0" w:color="auto"/>
              <w:right w:val="single" w:sz="4" w:space="0" w:color="auto"/>
            </w:tcBorders>
            <w:shd w:val="clear" w:color="auto" w:fill="auto"/>
            <w:vAlign w:val="center"/>
            <w:hideMark/>
          </w:tcPr>
          <w:p w14:paraId="382D9667"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2.100.000</w:t>
            </w:r>
          </w:p>
        </w:tc>
        <w:tc>
          <w:tcPr>
            <w:tcW w:w="0" w:type="auto"/>
            <w:tcBorders>
              <w:top w:val="nil"/>
              <w:left w:val="nil"/>
              <w:bottom w:val="single" w:sz="4" w:space="0" w:color="auto"/>
              <w:right w:val="single" w:sz="4" w:space="0" w:color="auto"/>
            </w:tcBorders>
            <w:shd w:val="clear" w:color="auto" w:fill="auto"/>
            <w:vAlign w:val="center"/>
            <w:hideMark/>
          </w:tcPr>
          <w:p w14:paraId="47EFAD1B"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200</w:t>
            </w:r>
          </w:p>
        </w:tc>
        <w:tc>
          <w:tcPr>
            <w:tcW w:w="0" w:type="auto"/>
            <w:tcBorders>
              <w:top w:val="nil"/>
              <w:left w:val="nil"/>
              <w:bottom w:val="single" w:sz="4" w:space="0" w:color="auto"/>
              <w:right w:val="single" w:sz="4" w:space="0" w:color="auto"/>
            </w:tcBorders>
            <w:shd w:val="clear" w:color="auto" w:fill="auto"/>
            <w:vAlign w:val="center"/>
            <w:hideMark/>
          </w:tcPr>
          <w:p w14:paraId="50D0CDC8"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6.000.000</w:t>
            </w:r>
          </w:p>
        </w:tc>
      </w:tr>
      <w:tr w:rsidR="00820F71" w:rsidRPr="00820F71" w14:paraId="7F6413EA" w14:textId="77777777" w:rsidTr="00820F71">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E4591F"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Pengujian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infrastruktur</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jaringan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43BEDE1"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jasa</w:t>
            </w:r>
            <w:proofErr w:type="spellEnd"/>
            <w:r w:rsidRPr="00820F71">
              <w:rPr>
                <w:rFonts w:ascii="Times New Roman" w:eastAsia="Times New Roman" w:hAnsi="Times New Roman" w:cs="Times New Roman"/>
                <w:color w:val="000000"/>
                <w:sz w:val="20"/>
                <w:szCs w:val="20"/>
              </w:rPr>
              <w:t xml:space="preserve"> survey </w:t>
            </w:r>
            <w:proofErr w:type="spellStart"/>
            <w:r w:rsidRPr="00820F71">
              <w:rPr>
                <w:rFonts w:ascii="Times New Roman" w:eastAsia="Times New Roman" w:hAnsi="Times New Roman" w:cs="Times New Roman"/>
                <w:color w:val="000000"/>
                <w:sz w:val="20"/>
                <w:szCs w:val="20"/>
              </w:rPr>
              <w:t>kehandalan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sistem</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jaringan</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A218EA2"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2.000.000</w:t>
            </w:r>
          </w:p>
        </w:tc>
        <w:tc>
          <w:tcPr>
            <w:tcW w:w="0" w:type="auto"/>
            <w:tcBorders>
              <w:top w:val="nil"/>
              <w:left w:val="nil"/>
              <w:bottom w:val="single" w:sz="4" w:space="0" w:color="auto"/>
              <w:right w:val="single" w:sz="4" w:space="0" w:color="auto"/>
            </w:tcBorders>
            <w:shd w:val="clear" w:color="auto" w:fill="auto"/>
            <w:vAlign w:val="center"/>
            <w:hideMark/>
          </w:tcPr>
          <w:p w14:paraId="446991AD"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10675DD"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vAlign w:val="center"/>
            <w:hideMark/>
          </w:tcPr>
          <w:p w14:paraId="0FE454DD"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459850E4"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20.000.000</w:t>
            </w:r>
          </w:p>
        </w:tc>
      </w:tr>
      <w:tr w:rsidR="00820F71" w:rsidRPr="00820F71" w14:paraId="718A6230" w14:textId="77777777" w:rsidTr="00820F71">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D5CF716"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xml:space="preserve">FGD </w:t>
            </w:r>
            <w:proofErr w:type="spellStart"/>
            <w:r w:rsidRPr="00820F71">
              <w:rPr>
                <w:rFonts w:ascii="Times New Roman" w:eastAsia="Times New Roman" w:hAnsi="Times New Roman" w:cs="Times New Roman"/>
                <w:color w:val="000000"/>
                <w:sz w:val="20"/>
                <w:szCs w:val="20"/>
              </w:rPr>
              <w:t>dan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diseminasi</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27FE33B"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jasa</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narasumber</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F3D18E9"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1.250.000</w:t>
            </w:r>
          </w:p>
        </w:tc>
        <w:tc>
          <w:tcPr>
            <w:tcW w:w="0" w:type="auto"/>
            <w:tcBorders>
              <w:top w:val="nil"/>
              <w:left w:val="nil"/>
              <w:bottom w:val="single" w:sz="4" w:space="0" w:color="auto"/>
              <w:right w:val="single" w:sz="4" w:space="0" w:color="auto"/>
            </w:tcBorders>
            <w:shd w:val="clear" w:color="auto" w:fill="auto"/>
            <w:vAlign w:val="center"/>
            <w:hideMark/>
          </w:tcPr>
          <w:p w14:paraId="15F1919E"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4</w:t>
            </w:r>
          </w:p>
        </w:tc>
        <w:tc>
          <w:tcPr>
            <w:tcW w:w="0" w:type="auto"/>
            <w:tcBorders>
              <w:top w:val="nil"/>
              <w:left w:val="nil"/>
              <w:bottom w:val="single" w:sz="4" w:space="0" w:color="auto"/>
              <w:right w:val="single" w:sz="4" w:space="0" w:color="auto"/>
            </w:tcBorders>
            <w:shd w:val="clear" w:color="auto" w:fill="auto"/>
            <w:vAlign w:val="center"/>
            <w:hideMark/>
          </w:tcPr>
          <w:p w14:paraId="6F6C0E52"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5.000.000</w:t>
            </w:r>
          </w:p>
        </w:tc>
        <w:tc>
          <w:tcPr>
            <w:tcW w:w="0" w:type="auto"/>
            <w:tcBorders>
              <w:top w:val="nil"/>
              <w:left w:val="nil"/>
              <w:bottom w:val="single" w:sz="4" w:space="0" w:color="auto"/>
              <w:right w:val="single" w:sz="4" w:space="0" w:color="auto"/>
            </w:tcBorders>
            <w:shd w:val="clear" w:color="auto" w:fill="auto"/>
            <w:vAlign w:val="center"/>
            <w:hideMark/>
          </w:tcPr>
          <w:p w14:paraId="1F6E5B46"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14</w:t>
            </w:r>
          </w:p>
        </w:tc>
        <w:tc>
          <w:tcPr>
            <w:tcW w:w="0" w:type="auto"/>
            <w:tcBorders>
              <w:top w:val="nil"/>
              <w:left w:val="nil"/>
              <w:bottom w:val="single" w:sz="4" w:space="0" w:color="auto"/>
              <w:right w:val="single" w:sz="4" w:space="0" w:color="auto"/>
            </w:tcBorders>
            <w:shd w:val="clear" w:color="auto" w:fill="auto"/>
            <w:vAlign w:val="center"/>
            <w:hideMark/>
          </w:tcPr>
          <w:p w14:paraId="67B04D17"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17.500.000</w:t>
            </w:r>
          </w:p>
        </w:tc>
      </w:tr>
      <w:tr w:rsidR="00820F71" w:rsidRPr="00820F71" w14:paraId="6F94ED0F" w14:textId="77777777" w:rsidTr="00820F7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E5CEC9" w14:textId="77777777" w:rsidR="00820F71" w:rsidRPr="00820F71" w:rsidRDefault="00820F71" w:rsidP="00820F71">
            <w:pPr>
              <w:spacing w:after="0" w:line="240" w:lineRule="auto"/>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Subtotal (</w:t>
            </w:r>
            <w:proofErr w:type="spellStart"/>
            <w:r w:rsidRPr="00820F71">
              <w:rPr>
                <w:rFonts w:ascii="Times New Roman" w:eastAsia="Times New Roman" w:hAnsi="Times New Roman" w:cs="Times New Roman"/>
                <w:b/>
                <w:bCs/>
                <w:color w:val="000000"/>
                <w:sz w:val="20"/>
                <w:szCs w:val="20"/>
              </w:rPr>
              <w:t>Rp</w:t>
            </w:r>
            <w:proofErr w:type="spellEnd"/>
            <w:r w:rsidRPr="00820F71">
              <w:rPr>
                <w:rFonts w:ascii="Times New Roman" w:eastAsia="Times New Roman" w:hAnsi="Times New Roman" w:cs="Times New Roman"/>
                <w:b/>
                <w:bCs/>
                <w:color w:val="000000"/>
                <w:sz w:val="20"/>
                <w:szCs w:val="20"/>
              </w:rPr>
              <w:t>)</w:t>
            </w:r>
          </w:p>
        </w:tc>
        <w:tc>
          <w:tcPr>
            <w:tcW w:w="0" w:type="auto"/>
            <w:tcBorders>
              <w:top w:val="nil"/>
              <w:left w:val="nil"/>
              <w:bottom w:val="single" w:sz="4" w:space="0" w:color="auto"/>
              <w:right w:val="single" w:sz="4" w:space="0" w:color="auto"/>
            </w:tcBorders>
            <w:shd w:val="clear" w:color="auto" w:fill="auto"/>
            <w:noWrap/>
            <w:vAlign w:val="center"/>
            <w:hideMark/>
          </w:tcPr>
          <w:p w14:paraId="5F3ADEE4" w14:textId="77777777" w:rsidR="00820F71" w:rsidRPr="00820F71" w:rsidRDefault="00820F71" w:rsidP="00820F71">
            <w:pPr>
              <w:spacing w:after="0" w:line="240" w:lineRule="auto"/>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085C3EA" w14:textId="77777777" w:rsidR="00820F71" w:rsidRPr="00820F71" w:rsidRDefault="00820F71" w:rsidP="00820F71">
            <w:pPr>
              <w:spacing w:after="0" w:line="240" w:lineRule="auto"/>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6B9E836" w14:textId="77777777" w:rsidR="00820F71" w:rsidRPr="00820F71" w:rsidRDefault="00820F71" w:rsidP="00820F71">
            <w:pPr>
              <w:spacing w:after="0" w:line="240" w:lineRule="auto"/>
              <w:jc w:val="center"/>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50E315D" w14:textId="77777777" w:rsidR="00820F71" w:rsidRPr="00820F71" w:rsidRDefault="00820F71" w:rsidP="00820F71">
            <w:pPr>
              <w:spacing w:after="0" w:line="240" w:lineRule="auto"/>
              <w:jc w:val="right"/>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7.100.000</w:t>
            </w:r>
          </w:p>
        </w:tc>
        <w:tc>
          <w:tcPr>
            <w:tcW w:w="0" w:type="auto"/>
            <w:tcBorders>
              <w:top w:val="nil"/>
              <w:left w:val="nil"/>
              <w:bottom w:val="single" w:sz="4" w:space="0" w:color="auto"/>
              <w:right w:val="single" w:sz="4" w:space="0" w:color="auto"/>
            </w:tcBorders>
            <w:shd w:val="clear" w:color="auto" w:fill="auto"/>
            <w:noWrap/>
            <w:vAlign w:val="center"/>
            <w:hideMark/>
          </w:tcPr>
          <w:p w14:paraId="7C889D24" w14:textId="77777777" w:rsidR="00820F71" w:rsidRPr="00820F71" w:rsidRDefault="00820F71" w:rsidP="00820F71">
            <w:pPr>
              <w:spacing w:after="0" w:line="240" w:lineRule="auto"/>
              <w:jc w:val="center"/>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0015E8C" w14:textId="77777777" w:rsidR="00820F71" w:rsidRPr="00820F71" w:rsidRDefault="00820F71" w:rsidP="00820F71">
            <w:pPr>
              <w:spacing w:after="0" w:line="240" w:lineRule="auto"/>
              <w:jc w:val="right"/>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46.500.000</w:t>
            </w:r>
          </w:p>
        </w:tc>
      </w:tr>
      <w:tr w:rsidR="00820F71" w:rsidRPr="00820F71" w14:paraId="5175F7BD" w14:textId="77777777" w:rsidTr="00820F7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574E3D"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3614252"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539F432"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B59E2AD"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259EFBF"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F4F579C"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1E10B29"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r>
      <w:tr w:rsidR="00820F71" w:rsidRPr="00820F71" w14:paraId="6D0F7A3A" w14:textId="77777777" w:rsidTr="00820F71">
        <w:trPr>
          <w:trHeight w:val="570"/>
        </w:trPr>
        <w:tc>
          <w:tcPr>
            <w:tcW w:w="0" w:type="auto"/>
            <w:gridSpan w:val="7"/>
            <w:tcBorders>
              <w:top w:val="nil"/>
              <w:left w:val="single" w:sz="4" w:space="0" w:color="auto"/>
              <w:bottom w:val="single" w:sz="4" w:space="0" w:color="auto"/>
              <w:right w:val="single" w:sz="4" w:space="0" w:color="000000"/>
            </w:tcBorders>
            <w:shd w:val="clear" w:color="auto" w:fill="auto"/>
            <w:vAlign w:val="center"/>
            <w:hideMark/>
          </w:tcPr>
          <w:p w14:paraId="35ADF151" w14:textId="77777777" w:rsidR="00820F71" w:rsidRPr="00820F71" w:rsidRDefault="00820F71" w:rsidP="00820F71">
            <w:pPr>
              <w:spacing w:after="0" w:line="240" w:lineRule="auto"/>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xml:space="preserve">5. </w:t>
            </w:r>
            <w:proofErr w:type="spellStart"/>
            <w:r w:rsidRPr="00820F71">
              <w:rPr>
                <w:rFonts w:ascii="Times New Roman" w:eastAsia="Times New Roman" w:hAnsi="Times New Roman" w:cs="Times New Roman"/>
                <w:b/>
                <w:bCs/>
                <w:color w:val="000000"/>
                <w:sz w:val="20"/>
                <w:szCs w:val="20"/>
              </w:rPr>
              <w:t>Inkind</w:t>
            </w:r>
            <w:proofErr w:type="spellEnd"/>
          </w:p>
        </w:tc>
      </w:tr>
      <w:tr w:rsidR="00820F71" w:rsidRPr="00820F71" w14:paraId="7704F80D" w14:textId="77777777" w:rsidTr="00820F71">
        <w:trPr>
          <w:trHeight w:val="60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05D1000E"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Material</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3DFBCBAA"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Justifikasi</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Penggunaan</w:t>
            </w:r>
            <w:proofErr w:type="spellEnd"/>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FC10388"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Harga</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satuan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Rp</w:t>
            </w:r>
            <w:proofErr w:type="spellEnd"/>
            <w:r w:rsidRPr="00820F71">
              <w:rPr>
                <w:rFonts w:ascii="Times New Roman" w:eastAsia="Times New Roman" w:hAnsi="Times New Roman" w:cs="Times New Roman"/>
                <w:color w:val="000000"/>
                <w:sz w:val="20"/>
                <w:szCs w:val="20"/>
              </w:rPr>
              <w: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2AB18340"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r>
      <w:tr w:rsidR="00820F71" w:rsidRPr="00820F71" w14:paraId="067DE171" w14:textId="77777777" w:rsidTr="00820F71">
        <w:trPr>
          <w:trHeight w:val="300"/>
        </w:trPr>
        <w:tc>
          <w:tcPr>
            <w:tcW w:w="0" w:type="auto"/>
            <w:vMerge/>
            <w:tcBorders>
              <w:top w:val="nil"/>
              <w:left w:val="single" w:sz="4" w:space="0" w:color="auto"/>
              <w:bottom w:val="single" w:sz="4" w:space="0" w:color="000000"/>
              <w:right w:val="single" w:sz="4" w:space="0" w:color="auto"/>
            </w:tcBorders>
            <w:vAlign w:val="center"/>
            <w:hideMark/>
          </w:tcPr>
          <w:p w14:paraId="14AD07B5"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4D0D5D54"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14C250A9"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D9D2182"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Tahun</w:t>
            </w:r>
            <w:proofErr w:type="spellEnd"/>
            <w:r w:rsidRPr="00820F71">
              <w:rPr>
                <w:rFonts w:ascii="Times New Roman" w:eastAsia="Times New Roman" w:hAnsi="Times New Roman" w:cs="Times New Roman"/>
                <w:color w:val="000000"/>
                <w:sz w:val="20"/>
                <w:szCs w:val="20"/>
              </w:rPr>
              <w:t xml:space="preserve"> ke-1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101B6853"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Tahun</w:t>
            </w:r>
            <w:proofErr w:type="spellEnd"/>
            <w:r w:rsidRPr="00820F71">
              <w:rPr>
                <w:rFonts w:ascii="Times New Roman" w:eastAsia="Times New Roman" w:hAnsi="Times New Roman" w:cs="Times New Roman"/>
                <w:color w:val="000000"/>
                <w:sz w:val="20"/>
                <w:szCs w:val="20"/>
              </w:rPr>
              <w:t xml:space="preserve"> ke-2</w:t>
            </w:r>
          </w:p>
        </w:tc>
      </w:tr>
      <w:tr w:rsidR="00820F71" w:rsidRPr="00820F71" w14:paraId="173A6BE7" w14:textId="77777777" w:rsidTr="00820F71">
        <w:trPr>
          <w:trHeight w:val="300"/>
        </w:trPr>
        <w:tc>
          <w:tcPr>
            <w:tcW w:w="0" w:type="auto"/>
            <w:vMerge/>
            <w:tcBorders>
              <w:top w:val="nil"/>
              <w:left w:val="single" w:sz="4" w:space="0" w:color="auto"/>
              <w:bottom w:val="single" w:sz="4" w:space="0" w:color="000000"/>
              <w:right w:val="single" w:sz="4" w:space="0" w:color="auto"/>
            </w:tcBorders>
            <w:vAlign w:val="center"/>
            <w:hideMark/>
          </w:tcPr>
          <w:p w14:paraId="263E62C0"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425F2A27"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vMerge/>
            <w:tcBorders>
              <w:top w:val="nil"/>
              <w:left w:val="single" w:sz="4" w:space="0" w:color="auto"/>
              <w:bottom w:val="single" w:sz="4" w:space="0" w:color="000000"/>
              <w:right w:val="single" w:sz="4" w:space="0" w:color="auto"/>
            </w:tcBorders>
            <w:vAlign w:val="center"/>
            <w:hideMark/>
          </w:tcPr>
          <w:p w14:paraId="57E1022B"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
        </w:tc>
        <w:tc>
          <w:tcPr>
            <w:tcW w:w="0" w:type="auto"/>
            <w:tcBorders>
              <w:top w:val="nil"/>
              <w:left w:val="nil"/>
              <w:bottom w:val="single" w:sz="4" w:space="0" w:color="auto"/>
              <w:right w:val="single" w:sz="4" w:space="0" w:color="auto"/>
            </w:tcBorders>
            <w:shd w:val="clear" w:color="auto" w:fill="auto"/>
            <w:vAlign w:val="center"/>
            <w:hideMark/>
          </w:tcPr>
          <w:p w14:paraId="6E1D09F4"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Qty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B13C9C7"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Jumlah</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130C61C"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Qty</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72D12E2"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Jumlah</w:t>
            </w:r>
            <w:proofErr w:type="spellEnd"/>
          </w:p>
        </w:tc>
      </w:tr>
      <w:tr w:rsidR="00820F71" w:rsidRPr="00820F71" w14:paraId="6360F0B2" w14:textId="77777777" w:rsidTr="00820F7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4A43E0"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High performance computer</w:t>
            </w:r>
          </w:p>
        </w:tc>
        <w:tc>
          <w:tcPr>
            <w:tcW w:w="0" w:type="auto"/>
            <w:tcBorders>
              <w:top w:val="nil"/>
              <w:left w:val="nil"/>
              <w:bottom w:val="single" w:sz="4" w:space="0" w:color="auto"/>
              <w:right w:val="single" w:sz="4" w:space="0" w:color="auto"/>
            </w:tcBorders>
            <w:shd w:val="clear" w:color="auto" w:fill="auto"/>
            <w:vAlign w:val="center"/>
            <w:hideMark/>
          </w:tcPr>
          <w:p w14:paraId="371AC2BD"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Komputasi</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sistem</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pembelajaran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mesin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untuk</w:t>
            </w:r>
            <w:proofErr w:type="spellEnd"/>
            <w:r w:rsidRPr="00820F71">
              <w:rPr>
                <w:rFonts w:ascii="Times New Roman" w:eastAsia="Times New Roman" w:hAnsi="Times New Roman" w:cs="Times New Roman"/>
                <w:color w:val="000000"/>
                <w:sz w:val="20"/>
                <w:szCs w:val="20"/>
              </w:rPr>
              <w:t xml:space="preserve"> DSS</w:t>
            </w:r>
          </w:p>
        </w:tc>
        <w:tc>
          <w:tcPr>
            <w:tcW w:w="0" w:type="auto"/>
            <w:tcBorders>
              <w:top w:val="nil"/>
              <w:left w:val="nil"/>
              <w:bottom w:val="single" w:sz="4" w:space="0" w:color="auto"/>
              <w:right w:val="single" w:sz="4" w:space="0" w:color="auto"/>
            </w:tcBorders>
            <w:shd w:val="clear" w:color="auto" w:fill="auto"/>
            <w:vAlign w:val="center"/>
            <w:hideMark/>
          </w:tcPr>
          <w:p w14:paraId="18ADA8C0"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250.000.000</w:t>
            </w:r>
          </w:p>
        </w:tc>
        <w:tc>
          <w:tcPr>
            <w:tcW w:w="0" w:type="auto"/>
            <w:tcBorders>
              <w:top w:val="nil"/>
              <w:left w:val="nil"/>
              <w:bottom w:val="single" w:sz="4" w:space="0" w:color="auto"/>
              <w:right w:val="single" w:sz="4" w:space="0" w:color="auto"/>
            </w:tcBorders>
            <w:shd w:val="clear" w:color="auto" w:fill="auto"/>
            <w:vAlign w:val="center"/>
            <w:hideMark/>
          </w:tcPr>
          <w:p w14:paraId="592F8A4A"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0FD93019"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250.000.000</w:t>
            </w:r>
          </w:p>
        </w:tc>
        <w:tc>
          <w:tcPr>
            <w:tcW w:w="0" w:type="auto"/>
            <w:tcBorders>
              <w:top w:val="nil"/>
              <w:left w:val="nil"/>
              <w:bottom w:val="single" w:sz="4" w:space="0" w:color="auto"/>
              <w:right w:val="single" w:sz="4" w:space="0" w:color="auto"/>
            </w:tcBorders>
            <w:shd w:val="clear" w:color="auto" w:fill="auto"/>
            <w:vAlign w:val="center"/>
            <w:hideMark/>
          </w:tcPr>
          <w:p w14:paraId="1A16E230"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AEFFA44"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r>
      <w:tr w:rsidR="00820F71" w:rsidRPr="00820F71" w14:paraId="377F65B5" w14:textId="77777777" w:rsidTr="00820F7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8FECF62"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Matlab</w:t>
            </w:r>
            <w:proofErr w:type="spellEnd"/>
            <w:r w:rsidRPr="00820F71">
              <w:rPr>
                <w:rFonts w:ascii="Times New Roman" w:eastAsia="Times New Roman" w:hAnsi="Times New Roman" w:cs="Times New Roman"/>
                <w:color w:val="000000"/>
                <w:sz w:val="20"/>
                <w:szCs w:val="20"/>
              </w:rPr>
              <w:t xml:space="preserve"> Individual Academic License </w:t>
            </w:r>
          </w:p>
        </w:tc>
        <w:tc>
          <w:tcPr>
            <w:tcW w:w="0" w:type="auto"/>
            <w:tcBorders>
              <w:top w:val="nil"/>
              <w:left w:val="nil"/>
              <w:bottom w:val="single" w:sz="4" w:space="0" w:color="auto"/>
              <w:right w:val="single" w:sz="4" w:space="0" w:color="auto"/>
            </w:tcBorders>
            <w:shd w:val="clear" w:color="auto" w:fill="auto"/>
            <w:vAlign w:val="center"/>
            <w:hideMark/>
          </w:tcPr>
          <w:p w14:paraId="0266999A"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xml:space="preserve">Software </w:t>
            </w:r>
            <w:proofErr w:type="spellStart"/>
            <w:r w:rsidRPr="00820F71">
              <w:rPr>
                <w:rFonts w:ascii="Times New Roman" w:eastAsia="Times New Roman" w:hAnsi="Times New Roman" w:cs="Times New Roman"/>
                <w:color w:val="000000"/>
                <w:sz w:val="20"/>
                <w:szCs w:val="20"/>
              </w:rPr>
              <w:t>analisis</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dan</w:t>
            </w:r>
            <w:proofErr w:type="spellEnd"/>
            <w:r w:rsidRPr="00820F71">
              <w:rPr>
                <w:rFonts w:ascii="Times New Roman" w:eastAsia="Times New Roman" w:hAnsi="Times New Roman" w:cs="Times New Roman"/>
                <w:color w:val="000000"/>
                <w:sz w:val="20"/>
                <w:szCs w:val="20"/>
              </w:rPr>
              <w:t xml:space="preserve"> </w:t>
            </w:r>
            <w:proofErr w:type="spellStart"/>
            <w:r w:rsidRPr="00820F71">
              <w:rPr>
                <w:rFonts w:ascii="Times New Roman" w:eastAsia="Times New Roman" w:hAnsi="Times New Roman" w:cs="Times New Roman"/>
                <w:color w:val="000000"/>
                <w:sz w:val="20"/>
                <w:szCs w:val="20"/>
              </w:rPr>
              <w:t>pengembangan</w:t>
            </w:r>
            <w:proofErr w:type="spellEnd"/>
            <w:r w:rsidRPr="00820F71">
              <w:rPr>
                <w:rFonts w:ascii="Times New Roman" w:eastAsia="Times New Roman" w:hAnsi="Times New Roman" w:cs="Times New Roman"/>
                <w:color w:val="000000"/>
                <w:sz w:val="20"/>
                <w:szCs w:val="20"/>
              </w:rPr>
              <w:t xml:space="preserve"> machine learning</w:t>
            </w:r>
          </w:p>
        </w:tc>
        <w:tc>
          <w:tcPr>
            <w:tcW w:w="0" w:type="auto"/>
            <w:tcBorders>
              <w:top w:val="nil"/>
              <w:left w:val="nil"/>
              <w:bottom w:val="single" w:sz="4" w:space="0" w:color="auto"/>
              <w:right w:val="single" w:sz="4" w:space="0" w:color="auto"/>
            </w:tcBorders>
            <w:shd w:val="clear" w:color="auto" w:fill="auto"/>
            <w:vAlign w:val="center"/>
            <w:hideMark/>
          </w:tcPr>
          <w:p w14:paraId="351F68DC"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80.000.000</w:t>
            </w:r>
          </w:p>
        </w:tc>
        <w:tc>
          <w:tcPr>
            <w:tcW w:w="0" w:type="auto"/>
            <w:tcBorders>
              <w:top w:val="nil"/>
              <w:left w:val="nil"/>
              <w:bottom w:val="single" w:sz="4" w:space="0" w:color="auto"/>
              <w:right w:val="single" w:sz="4" w:space="0" w:color="auto"/>
            </w:tcBorders>
            <w:shd w:val="clear" w:color="auto" w:fill="auto"/>
            <w:vAlign w:val="center"/>
            <w:hideMark/>
          </w:tcPr>
          <w:p w14:paraId="11069772"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44EC9A86"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80.000.000</w:t>
            </w:r>
          </w:p>
        </w:tc>
        <w:tc>
          <w:tcPr>
            <w:tcW w:w="0" w:type="auto"/>
            <w:tcBorders>
              <w:top w:val="nil"/>
              <w:left w:val="nil"/>
              <w:bottom w:val="single" w:sz="4" w:space="0" w:color="auto"/>
              <w:right w:val="single" w:sz="4" w:space="0" w:color="auto"/>
            </w:tcBorders>
            <w:shd w:val="clear" w:color="auto" w:fill="auto"/>
            <w:vAlign w:val="center"/>
            <w:hideMark/>
          </w:tcPr>
          <w:p w14:paraId="43F0E3AA"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0B5ADA8F"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80.000.000</w:t>
            </w:r>
          </w:p>
        </w:tc>
      </w:tr>
      <w:tr w:rsidR="00820F71" w:rsidRPr="00820F71" w14:paraId="2FF23AA6" w14:textId="77777777" w:rsidTr="00820F71">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6DAEB7"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proofErr w:type="spellStart"/>
            <w:r w:rsidRPr="00820F71">
              <w:rPr>
                <w:rFonts w:ascii="Times New Roman" w:eastAsia="Times New Roman" w:hAnsi="Times New Roman" w:cs="Times New Roman"/>
                <w:color w:val="000000"/>
                <w:sz w:val="20"/>
                <w:szCs w:val="20"/>
              </w:rPr>
              <w:t>Komputer</w:t>
            </w:r>
            <w:proofErr w:type="spellEnd"/>
            <w:r w:rsidRPr="00820F71">
              <w:rPr>
                <w:rFonts w:ascii="Times New Roman" w:eastAsia="Times New Roman" w:hAnsi="Times New Roman" w:cs="Times New Roman"/>
                <w:color w:val="000000"/>
                <w:sz w:val="20"/>
                <w:szCs w:val="20"/>
              </w:rPr>
              <w:t xml:space="preserve"> server web </w:t>
            </w:r>
            <w:proofErr w:type="spellStart"/>
            <w:r w:rsidRPr="00820F71">
              <w:rPr>
                <w:rFonts w:ascii="Times New Roman" w:eastAsia="Times New Roman" w:hAnsi="Times New Roman" w:cs="Times New Roman"/>
                <w:color w:val="000000"/>
                <w:sz w:val="20"/>
                <w:szCs w:val="20"/>
              </w:rPr>
              <w:t>dan</w:t>
            </w:r>
            <w:proofErr w:type="spellEnd"/>
            <w:r w:rsidRPr="00820F71">
              <w:rPr>
                <w:rFonts w:ascii="Times New Roman" w:eastAsia="Times New Roman" w:hAnsi="Times New Roman" w:cs="Times New Roman"/>
                <w:color w:val="000000"/>
                <w:sz w:val="20"/>
                <w:szCs w:val="20"/>
              </w:rPr>
              <w:t xml:space="preserve"> database</w:t>
            </w:r>
          </w:p>
        </w:tc>
        <w:tc>
          <w:tcPr>
            <w:tcW w:w="0" w:type="auto"/>
            <w:tcBorders>
              <w:top w:val="nil"/>
              <w:left w:val="nil"/>
              <w:bottom w:val="single" w:sz="4" w:space="0" w:color="auto"/>
              <w:right w:val="single" w:sz="4" w:space="0" w:color="auto"/>
            </w:tcBorders>
            <w:shd w:val="clear" w:color="auto" w:fill="auto"/>
            <w:vAlign w:val="center"/>
            <w:hideMark/>
          </w:tcPr>
          <w:p w14:paraId="63D473C7" w14:textId="77777777" w:rsidR="00820F71" w:rsidRPr="00820F71" w:rsidRDefault="00820F71" w:rsidP="00820F71">
            <w:pPr>
              <w:spacing w:after="0" w:line="240" w:lineRule="auto"/>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xml:space="preserve">Server </w:t>
            </w:r>
            <w:proofErr w:type="spellStart"/>
            <w:r w:rsidRPr="00820F71">
              <w:rPr>
                <w:rFonts w:ascii="Times New Roman" w:eastAsia="Times New Roman" w:hAnsi="Times New Roman" w:cs="Times New Roman"/>
                <w:color w:val="000000"/>
                <w:sz w:val="20"/>
                <w:szCs w:val="20"/>
              </w:rPr>
              <w:t>sistem</w:t>
            </w:r>
            <w:proofErr w:type="spellEnd"/>
            <w:r w:rsidRPr="00820F71">
              <w:rPr>
                <w:rFonts w:ascii="Times New Roman" w:eastAsia="Times New Roman" w:hAnsi="Times New Roman" w:cs="Times New Roman"/>
                <w:color w:val="000000"/>
                <w:sz w:val="20"/>
                <w:szCs w:val="20"/>
              </w:rPr>
              <w:t xml:space="preserve"> DSS </w:t>
            </w:r>
            <w:proofErr w:type="spellStart"/>
            <w:r w:rsidRPr="00820F71">
              <w:rPr>
                <w:rFonts w:ascii="Times New Roman" w:eastAsia="Times New Roman" w:hAnsi="Times New Roman" w:cs="Times New Roman"/>
                <w:color w:val="000000"/>
                <w:sz w:val="20"/>
                <w:szCs w:val="20"/>
              </w:rPr>
              <w:t>dan</w:t>
            </w:r>
            <w:proofErr w:type="spellEnd"/>
            <w:r w:rsidRPr="00820F71">
              <w:rPr>
                <w:rFonts w:ascii="Times New Roman" w:eastAsia="Times New Roman" w:hAnsi="Times New Roman" w:cs="Times New Roman"/>
                <w:color w:val="000000"/>
                <w:sz w:val="20"/>
                <w:szCs w:val="20"/>
              </w:rPr>
              <w:t xml:space="preserve"> EWS</w:t>
            </w:r>
          </w:p>
        </w:tc>
        <w:tc>
          <w:tcPr>
            <w:tcW w:w="0" w:type="auto"/>
            <w:tcBorders>
              <w:top w:val="nil"/>
              <w:left w:val="nil"/>
              <w:bottom w:val="single" w:sz="4" w:space="0" w:color="auto"/>
              <w:right w:val="single" w:sz="4" w:space="0" w:color="auto"/>
            </w:tcBorders>
            <w:shd w:val="clear" w:color="auto" w:fill="auto"/>
            <w:vAlign w:val="center"/>
            <w:hideMark/>
          </w:tcPr>
          <w:p w14:paraId="686A7634"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70.000.000</w:t>
            </w:r>
          </w:p>
        </w:tc>
        <w:tc>
          <w:tcPr>
            <w:tcW w:w="0" w:type="auto"/>
            <w:tcBorders>
              <w:top w:val="nil"/>
              <w:left w:val="nil"/>
              <w:bottom w:val="single" w:sz="4" w:space="0" w:color="auto"/>
              <w:right w:val="single" w:sz="4" w:space="0" w:color="auto"/>
            </w:tcBorders>
            <w:shd w:val="clear" w:color="auto" w:fill="auto"/>
            <w:vAlign w:val="center"/>
            <w:hideMark/>
          </w:tcPr>
          <w:p w14:paraId="57458BB8"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20E0217"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0</w:t>
            </w:r>
          </w:p>
        </w:tc>
        <w:tc>
          <w:tcPr>
            <w:tcW w:w="0" w:type="auto"/>
            <w:tcBorders>
              <w:top w:val="nil"/>
              <w:left w:val="nil"/>
              <w:bottom w:val="single" w:sz="4" w:space="0" w:color="auto"/>
              <w:right w:val="single" w:sz="4" w:space="0" w:color="auto"/>
            </w:tcBorders>
            <w:shd w:val="clear" w:color="auto" w:fill="auto"/>
            <w:vAlign w:val="center"/>
            <w:hideMark/>
          </w:tcPr>
          <w:p w14:paraId="0E72E395" w14:textId="77777777" w:rsidR="00820F71" w:rsidRPr="00820F71" w:rsidRDefault="00820F71" w:rsidP="00820F71">
            <w:pPr>
              <w:spacing w:after="0" w:line="240" w:lineRule="auto"/>
              <w:jc w:val="center"/>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68917995" w14:textId="77777777" w:rsidR="00820F71" w:rsidRPr="00820F71" w:rsidRDefault="00820F71" w:rsidP="00820F71">
            <w:pPr>
              <w:spacing w:after="0" w:line="240" w:lineRule="auto"/>
              <w:jc w:val="right"/>
              <w:rPr>
                <w:rFonts w:ascii="Times New Roman" w:eastAsia="Times New Roman" w:hAnsi="Times New Roman" w:cs="Times New Roman"/>
                <w:color w:val="000000"/>
                <w:sz w:val="20"/>
                <w:szCs w:val="20"/>
              </w:rPr>
            </w:pPr>
            <w:r w:rsidRPr="00820F71">
              <w:rPr>
                <w:rFonts w:ascii="Times New Roman" w:eastAsia="Times New Roman" w:hAnsi="Times New Roman" w:cs="Times New Roman"/>
                <w:color w:val="000000"/>
                <w:sz w:val="20"/>
                <w:szCs w:val="20"/>
              </w:rPr>
              <w:t>70.000.000</w:t>
            </w:r>
          </w:p>
        </w:tc>
      </w:tr>
      <w:tr w:rsidR="00820F71" w:rsidRPr="00820F71" w14:paraId="52A3738D" w14:textId="77777777" w:rsidTr="00820F71">
        <w:trPr>
          <w:trHeight w:val="683"/>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AC0ACE5" w14:textId="77777777" w:rsidR="00820F71" w:rsidRPr="00820F71" w:rsidRDefault="00820F71" w:rsidP="00820F71">
            <w:pPr>
              <w:spacing w:after="0" w:line="240" w:lineRule="auto"/>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TOTAL ANGGARAN YANG DIPERLUKAN SETIAP TAHUN (</w:t>
            </w:r>
            <w:proofErr w:type="spellStart"/>
            <w:r w:rsidRPr="00820F71">
              <w:rPr>
                <w:rFonts w:ascii="Times New Roman" w:eastAsia="Times New Roman" w:hAnsi="Times New Roman" w:cs="Times New Roman"/>
                <w:b/>
                <w:bCs/>
                <w:color w:val="000000"/>
                <w:sz w:val="20"/>
                <w:szCs w:val="20"/>
              </w:rPr>
              <w:t>Rp</w:t>
            </w:r>
            <w:proofErr w:type="spellEnd"/>
            <w:r w:rsidRPr="00820F71">
              <w:rPr>
                <w:rFonts w:ascii="Times New Roman" w:eastAsia="Times New Roman" w:hAnsi="Times New Roman" w:cs="Times New Roman"/>
                <w:b/>
                <w:bCs/>
                <w:color w:val="000000"/>
                <w:sz w:val="20"/>
                <w:szCs w:val="20"/>
              </w:rPr>
              <w:t>)</w:t>
            </w:r>
          </w:p>
        </w:tc>
        <w:tc>
          <w:tcPr>
            <w:tcW w:w="0" w:type="auto"/>
            <w:tcBorders>
              <w:top w:val="nil"/>
              <w:left w:val="nil"/>
              <w:bottom w:val="single" w:sz="4" w:space="0" w:color="auto"/>
              <w:right w:val="single" w:sz="4" w:space="0" w:color="auto"/>
            </w:tcBorders>
            <w:shd w:val="clear" w:color="auto" w:fill="auto"/>
            <w:vAlign w:val="center"/>
            <w:hideMark/>
          </w:tcPr>
          <w:p w14:paraId="4CB5CF0B" w14:textId="77777777" w:rsidR="00820F71" w:rsidRPr="00820F71" w:rsidRDefault="00820F71" w:rsidP="00820F71">
            <w:pPr>
              <w:spacing w:after="0" w:line="240" w:lineRule="auto"/>
              <w:jc w:val="center"/>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5D4AA97" w14:textId="77777777" w:rsidR="00820F71" w:rsidRPr="00820F71" w:rsidRDefault="00820F71" w:rsidP="00820F71">
            <w:pPr>
              <w:spacing w:after="0" w:line="240" w:lineRule="auto"/>
              <w:jc w:val="right"/>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119.390.000</w:t>
            </w:r>
          </w:p>
        </w:tc>
        <w:tc>
          <w:tcPr>
            <w:tcW w:w="0" w:type="auto"/>
            <w:tcBorders>
              <w:top w:val="nil"/>
              <w:left w:val="nil"/>
              <w:bottom w:val="single" w:sz="4" w:space="0" w:color="auto"/>
              <w:right w:val="single" w:sz="4" w:space="0" w:color="auto"/>
            </w:tcBorders>
            <w:shd w:val="clear" w:color="auto" w:fill="auto"/>
            <w:vAlign w:val="center"/>
            <w:hideMark/>
          </w:tcPr>
          <w:p w14:paraId="7AA15BA3" w14:textId="77777777" w:rsidR="00820F71" w:rsidRPr="00820F71" w:rsidRDefault="00820F71" w:rsidP="00820F71">
            <w:pPr>
              <w:spacing w:after="0" w:line="240" w:lineRule="auto"/>
              <w:jc w:val="center"/>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B4574ED" w14:textId="77777777" w:rsidR="00820F71" w:rsidRPr="00820F71" w:rsidRDefault="00820F71" w:rsidP="00820F71">
            <w:pPr>
              <w:spacing w:after="0" w:line="240" w:lineRule="auto"/>
              <w:jc w:val="right"/>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311.235.000</w:t>
            </w:r>
          </w:p>
        </w:tc>
      </w:tr>
      <w:tr w:rsidR="00820F71" w:rsidRPr="00820F71" w14:paraId="097D9B08" w14:textId="77777777" w:rsidTr="00820F71">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394BEB0" w14:textId="77777777" w:rsidR="00820F71" w:rsidRPr="00820F71" w:rsidRDefault="00820F71" w:rsidP="00820F71">
            <w:pPr>
              <w:spacing w:after="0" w:line="240" w:lineRule="auto"/>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TOTAL ANGGARAN INKIND</w:t>
            </w:r>
          </w:p>
        </w:tc>
        <w:tc>
          <w:tcPr>
            <w:tcW w:w="0" w:type="auto"/>
            <w:tcBorders>
              <w:top w:val="nil"/>
              <w:left w:val="nil"/>
              <w:bottom w:val="single" w:sz="4" w:space="0" w:color="auto"/>
              <w:right w:val="single" w:sz="4" w:space="0" w:color="auto"/>
            </w:tcBorders>
            <w:shd w:val="clear" w:color="auto" w:fill="auto"/>
            <w:vAlign w:val="center"/>
            <w:hideMark/>
          </w:tcPr>
          <w:p w14:paraId="5C64574D" w14:textId="77777777" w:rsidR="00820F71" w:rsidRPr="00820F71" w:rsidRDefault="00820F71" w:rsidP="00820F71">
            <w:pPr>
              <w:spacing w:after="0" w:line="240" w:lineRule="auto"/>
              <w:jc w:val="center"/>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0761E5C" w14:textId="77777777" w:rsidR="00820F71" w:rsidRPr="00820F71" w:rsidRDefault="00820F71" w:rsidP="00820F71">
            <w:pPr>
              <w:spacing w:after="0" w:line="240" w:lineRule="auto"/>
              <w:jc w:val="right"/>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330.000.000</w:t>
            </w:r>
          </w:p>
        </w:tc>
        <w:tc>
          <w:tcPr>
            <w:tcW w:w="0" w:type="auto"/>
            <w:tcBorders>
              <w:top w:val="nil"/>
              <w:left w:val="nil"/>
              <w:bottom w:val="single" w:sz="4" w:space="0" w:color="auto"/>
              <w:right w:val="single" w:sz="4" w:space="0" w:color="auto"/>
            </w:tcBorders>
            <w:shd w:val="clear" w:color="auto" w:fill="auto"/>
            <w:vAlign w:val="center"/>
            <w:hideMark/>
          </w:tcPr>
          <w:p w14:paraId="1E776CCA" w14:textId="77777777" w:rsidR="00820F71" w:rsidRPr="00820F71" w:rsidRDefault="00820F71" w:rsidP="00820F71">
            <w:pPr>
              <w:spacing w:after="0" w:line="240" w:lineRule="auto"/>
              <w:jc w:val="center"/>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66955227" w14:textId="77777777" w:rsidR="00820F71" w:rsidRPr="00820F71" w:rsidRDefault="00820F71" w:rsidP="00820F71">
            <w:pPr>
              <w:spacing w:after="0" w:line="240" w:lineRule="auto"/>
              <w:jc w:val="right"/>
              <w:rPr>
                <w:rFonts w:ascii="Times New Roman" w:eastAsia="Times New Roman" w:hAnsi="Times New Roman" w:cs="Times New Roman"/>
                <w:b/>
                <w:bCs/>
                <w:color w:val="000000"/>
                <w:sz w:val="20"/>
                <w:szCs w:val="20"/>
              </w:rPr>
            </w:pPr>
            <w:r w:rsidRPr="00820F71">
              <w:rPr>
                <w:rFonts w:ascii="Times New Roman" w:eastAsia="Times New Roman" w:hAnsi="Times New Roman" w:cs="Times New Roman"/>
                <w:b/>
                <w:bCs/>
                <w:color w:val="000000"/>
                <w:sz w:val="20"/>
                <w:szCs w:val="20"/>
              </w:rPr>
              <w:t>150.000.000</w:t>
            </w:r>
          </w:p>
        </w:tc>
      </w:tr>
    </w:tbl>
    <w:p w14:paraId="69DBCF4E" w14:textId="30ACCF9C" w:rsidR="00DD5B7C" w:rsidRDefault="00DD5B7C" w:rsidP="004B7D77">
      <w:pPr>
        <w:pStyle w:val="Lampiran"/>
        <w:rPr>
          <w:b w:val="0"/>
          <w:lang w:val="id-ID"/>
        </w:rPr>
      </w:pPr>
    </w:p>
    <w:p w14:paraId="755B9912" w14:textId="16483FA2" w:rsidR="004B7D77" w:rsidRPr="00D94045" w:rsidRDefault="004B7D77" w:rsidP="004B7D77">
      <w:pPr>
        <w:spacing w:after="0" w:line="240" w:lineRule="auto"/>
        <w:ind w:left="5040"/>
        <w:jc w:val="center"/>
        <w:rPr>
          <w:rFonts w:ascii="Times New Roman" w:hAnsi="Times New Roman" w:cs="Times New Roman"/>
        </w:rPr>
      </w:pPr>
      <w:r w:rsidRPr="00D94045">
        <w:rPr>
          <w:rFonts w:ascii="Times New Roman" w:hAnsi="Times New Roman" w:cs="Times New Roman"/>
        </w:rPr>
        <w:t>Yogyakarta</w:t>
      </w:r>
      <w:r>
        <w:rPr>
          <w:rFonts w:ascii="Times New Roman" w:hAnsi="Times New Roman" w:cs="Times New Roman"/>
        </w:rPr>
        <w:t>.</w:t>
      </w:r>
      <w:r w:rsidRPr="00D94045">
        <w:rPr>
          <w:rFonts w:ascii="Times New Roman" w:hAnsi="Times New Roman" w:cs="Times New Roman"/>
        </w:rPr>
        <w:t xml:space="preserve"> </w:t>
      </w:r>
      <w:r w:rsidR="00820F71">
        <w:rPr>
          <w:rFonts w:ascii="Times New Roman" w:hAnsi="Times New Roman" w:cs="Times New Roman"/>
        </w:rPr>
        <w:t>15</w:t>
      </w:r>
      <w:r>
        <w:rPr>
          <w:rFonts w:ascii="Times New Roman" w:hAnsi="Times New Roman" w:cs="Times New Roman"/>
        </w:rPr>
        <w:t xml:space="preserve"> </w:t>
      </w:r>
      <w:r w:rsidR="00820F71">
        <w:rPr>
          <w:rFonts w:ascii="Times New Roman" w:hAnsi="Times New Roman" w:cs="Times New Roman"/>
        </w:rPr>
        <w:t>April</w:t>
      </w:r>
      <w:r>
        <w:rPr>
          <w:rFonts w:ascii="Times New Roman" w:hAnsi="Times New Roman" w:cs="Times New Roman"/>
        </w:rPr>
        <w:t xml:space="preserve"> 2020</w:t>
      </w:r>
    </w:p>
    <w:p w14:paraId="560C41D2" w14:textId="77777777" w:rsidR="004B7D77" w:rsidRPr="00D94045" w:rsidRDefault="004B7D77" w:rsidP="004B7D77">
      <w:pPr>
        <w:spacing w:after="0" w:line="240" w:lineRule="auto"/>
        <w:ind w:left="5040"/>
        <w:jc w:val="center"/>
        <w:rPr>
          <w:rFonts w:ascii="Times New Roman" w:hAnsi="Times New Roman" w:cs="Times New Roman"/>
        </w:rPr>
      </w:pPr>
      <w:r w:rsidRPr="00D94045">
        <w:rPr>
          <w:rFonts w:ascii="Times New Roman" w:hAnsi="Times New Roman" w:cs="Times New Roman"/>
          <w:lang w:val="fi-FI"/>
        </w:rPr>
        <w:t>Peneliti Utama/Ketua Peneliti</w:t>
      </w:r>
      <w:r>
        <w:rPr>
          <w:rFonts w:ascii="Times New Roman" w:hAnsi="Times New Roman" w:cs="Times New Roman"/>
          <w:lang w:val="fi-FI"/>
        </w:rPr>
        <w:t>.</w:t>
      </w:r>
    </w:p>
    <w:p w14:paraId="2F45FFEA" w14:textId="77777777" w:rsidR="004B7D77" w:rsidRPr="00D94045" w:rsidRDefault="004B7D77" w:rsidP="004B7D77">
      <w:pPr>
        <w:spacing w:after="0" w:line="240" w:lineRule="auto"/>
        <w:ind w:left="5040"/>
        <w:jc w:val="center"/>
        <w:rPr>
          <w:rFonts w:ascii="Times New Roman" w:hAnsi="Times New Roman" w:cs="Times New Roman"/>
          <w:lang w:val="id-ID"/>
        </w:rPr>
      </w:pPr>
    </w:p>
    <w:p w14:paraId="2B7779B1" w14:textId="77777777" w:rsidR="004B7D77" w:rsidRPr="00D94045" w:rsidRDefault="004B7D77" w:rsidP="004B7D77">
      <w:pPr>
        <w:spacing w:after="0" w:line="240" w:lineRule="auto"/>
        <w:ind w:left="5040"/>
        <w:jc w:val="center"/>
        <w:rPr>
          <w:rFonts w:ascii="Times New Roman" w:hAnsi="Times New Roman" w:cs="Times New Roman"/>
          <w:lang w:val="id-ID"/>
        </w:rPr>
      </w:pPr>
      <w:r w:rsidRPr="003C7695">
        <w:rPr>
          <w:rFonts w:ascii="Calibri" w:eastAsia="Times New Roman" w:hAnsi="Calibri" w:cs="Calibri"/>
          <w:noProof/>
          <w:color w:val="000000"/>
          <w:sz w:val="20"/>
          <w:szCs w:val="20"/>
        </w:rPr>
        <w:drawing>
          <wp:anchor distT="0" distB="0" distL="114300" distR="114300" simplePos="0" relativeHeight="251659264" behindDoc="0" locked="0" layoutInCell="1" allowOverlap="1" wp14:anchorId="564234F0" wp14:editId="44F5B2C7">
            <wp:simplePos x="0" y="0"/>
            <wp:positionH relativeFrom="margin">
              <wp:posOffset>3859530</wp:posOffset>
            </wp:positionH>
            <wp:positionV relativeFrom="paragraph">
              <wp:posOffset>8890</wp:posOffset>
            </wp:positionV>
            <wp:extent cx="1036320" cy="434340"/>
            <wp:effectExtent l="0" t="0" r="0" b="3810"/>
            <wp:wrapNone/>
            <wp:docPr id="1" name="Picture 1">
              <a:extLst xmlns:a="http://schemas.openxmlformats.org/drawingml/2006/main">
                <a:ext uri="{FF2B5EF4-FFF2-40B4-BE49-F238E27FC236}">
                  <a16:creationId xmlns:a16="http://schemas.microsoft.com/office/drawing/2014/main" id="{4F6456BD-96C7-4A4B-BBC5-05FBAF522BFB}"/>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F6456BD-96C7-4A4B-BBC5-05FBAF522BFB}"/>
                        </a:ext>
                      </a:extLst>
                    </pic:cNvPr>
                    <pic:cNvPicPr>
                      <a:picLocks noChangeAspect="1"/>
                    </pic:cNvPicPr>
                  </pic:nvPicPr>
                  <pic:blipFill>
                    <a:blip r:embed="rId27"/>
                    <a:stretch>
                      <a:fillRect/>
                    </a:stretch>
                  </pic:blipFill>
                  <pic:spPr>
                    <a:xfrm>
                      <a:off x="0" y="0"/>
                      <a:ext cx="1036320" cy="434340"/>
                    </a:xfrm>
                    <a:prstGeom prst="rect">
                      <a:avLst/>
                    </a:prstGeom>
                  </pic:spPr>
                </pic:pic>
              </a:graphicData>
            </a:graphic>
            <wp14:sizeRelH relativeFrom="page">
              <wp14:pctWidth>0</wp14:pctWidth>
            </wp14:sizeRelH>
            <wp14:sizeRelV relativeFrom="page">
              <wp14:pctHeight>0</wp14:pctHeight>
            </wp14:sizeRelV>
          </wp:anchor>
        </w:drawing>
      </w:r>
    </w:p>
    <w:p w14:paraId="2184524B" w14:textId="77777777" w:rsidR="004B7D77" w:rsidRPr="00D94045" w:rsidRDefault="004B7D77" w:rsidP="004B7D77">
      <w:pPr>
        <w:spacing w:after="0" w:line="240" w:lineRule="auto"/>
        <w:ind w:left="5040"/>
        <w:jc w:val="center"/>
        <w:rPr>
          <w:rFonts w:ascii="Times New Roman" w:hAnsi="Times New Roman" w:cs="Times New Roman"/>
          <w:lang w:val="id-ID"/>
        </w:rPr>
      </w:pPr>
    </w:p>
    <w:p w14:paraId="6C55DCA9" w14:textId="77777777" w:rsidR="004B7D77" w:rsidRPr="00D94045" w:rsidRDefault="004B7D77" w:rsidP="004B7D77">
      <w:pPr>
        <w:spacing w:after="0" w:line="240" w:lineRule="auto"/>
        <w:ind w:left="5040"/>
        <w:jc w:val="center"/>
        <w:rPr>
          <w:rFonts w:ascii="Times New Roman" w:hAnsi="Times New Roman" w:cs="Times New Roman"/>
          <w:lang w:val="id-ID"/>
        </w:rPr>
      </w:pPr>
    </w:p>
    <w:p w14:paraId="34FF424C" w14:textId="77777777" w:rsidR="004B7D77" w:rsidRPr="00D94045" w:rsidRDefault="004B7D77" w:rsidP="004B7D77">
      <w:pPr>
        <w:spacing w:after="0" w:line="240" w:lineRule="auto"/>
        <w:ind w:left="5040"/>
        <w:jc w:val="center"/>
        <w:rPr>
          <w:rFonts w:ascii="Times New Roman" w:hAnsi="Times New Roman" w:cs="Times New Roman"/>
          <w:u w:val="single"/>
          <w:lang w:val="sv-SE"/>
        </w:rPr>
      </w:pPr>
      <w:r w:rsidRPr="00D94045">
        <w:rPr>
          <w:rFonts w:ascii="Times New Roman" w:hAnsi="Times New Roman" w:cs="Times New Roman"/>
          <w:u w:val="single"/>
          <w:lang w:val="sv-SE"/>
        </w:rPr>
        <w:t xml:space="preserve">Dr. </w:t>
      </w:r>
      <w:r w:rsidRPr="00D94045">
        <w:rPr>
          <w:rFonts w:ascii="Times New Roman" w:hAnsi="Times New Roman" w:cs="Times New Roman"/>
          <w:u w:val="single"/>
          <w:lang w:val="id-ID"/>
        </w:rPr>
        <w:t>Muhtadan</w:t>
      </w:r>
      <w:r>
        <w:rPr>
          <w:rFonts w:ascii="Times New Roman" w:hAnsi="Times New Roman" w:cs="Times New Roman"/>
          <w:u w:val="single"/>
          <w:lang w:val="sv-SE"/>
        </w:rPr>
        <w:t>.</w:t>
      </w:r>
      <w:r w:rsidRPr="00D94045">
        <w:rPr>
          <w:rFonts w:ascii="Times New Roman" w:hAnsi="Times New Roman" w:cs="Times New Roman"/>
          <w:u w:val="single"/>
          <w:lang w:val="sv-SE"/>
        </w:rPr>
        <w:t xml:space="preserve"> M.Eng.</w:t>
      </w:r>
    </w:p>
    <w:p w14:paraId="3F9F1DAC" w14:textId="77777777" w:rsidR="004B7D77" w:rsidRDefault="004B7D77" w:rsidP="004B7D77">
      <w:pPr>
        <w:ind w:left="5040"/>
        <w:jc w:val="center"/>
      </w:pPr>
      <w:r w:rsidRPr="00D94045">
        <w:rPr>
          <w:rFonts w:ascii="Times New Roman" w:hAnsi="Times New Roman" w:cs="Times New Roman"/>
          <w:lang w:val="fi-FI"/>
        </w:rPr>
        <w:t>NIP. 198</w:t>
      </w:r>
      <w:r w:rsidRPr="00D94045">
        <w:rPr>
          <w:rFonts w:ascii="Times New Roman" w:hAnsi="Times New Roman" w:cs="Times New Roman"/>
          <w:lang w:val="id-ID"/>
        </w:rPr>
        <w:t>3</w:t>
      </w:r>
      <w:r w:rsidRPr="00D94045">
        <w:rPr>
          <w:rFonts w:ascii="Times New Roman" w:hAnsi="Times New Roman" w:cs="Times New Roman"/>
          <w:lang w:val="fi-FI"/>
        </w:rPr>
        <w:t>0</w:t>
      </w:r>
      <w:r w:rsidRPr="00D94045">
        <w:rPr>
          <w:rFonts w:ascii="Times New Roman" w:hAnsi="Times New Roman" w:cs="Times New Roman"/>
          <w:lang w:val="id-ID"/>
        </w:rPr>
        <w:t>3</w:t>
      </w:r>
      <w:r w:rsidRPr="00D94045">
        <w:rPr>
          <w:rFonts w:ascii="Times New Roman" w:hAnsi="Times New Roman" w:cs="Times New Roman"/>
          <w:lang w:val="fi-FI"/>
        </w:rPr>
        <w:t>0</w:t>
      </w:r>
      <w:r w:rsidRPr="00D94045">
        <w:rPr>
          <w:rFonts w:ascii="Times New Roman" w:hAnsi="Times New Roman" w:cs="Times New Roman"/>
          <w:lang w:val="id-ID"/>
        </w:rPr>
        <w:t>1</w:t>
      </w:r>
      <w:r w:rsidRPr="00D94045">
        <w:rPr>
          <w:rFonts w:ascii="Times New Roman" w:hAnsi="Times New Roman" w:cs="Times New Roman"/>
          <w:lang w:val="fi-FI"/>
        </w:rPr>
        <w:t xml:space="preserve"> 200604 1 00</w:t>
      </w:r>
      <w:r w:rsidRPr="00D94045">
        <w:rPr>
          <w:rFonts w:ascii="Times New Roman" w:hAnsi="Times New Roman" w:cs="Times New Roman"/>
          <w:lang w:val="id-ID"/>
        </w:rPr>
        <w:t>4</w:t>
      </w:r>
    </w:p>
    <w:p w14:paraId="38795CD9" w14:textId="77777777" w:rsidR="004B7D77" w:rsidRPr="004B7D77" w:rsidRDefault="004B7D77" w:rsidP="002C2E48">
      <w:pPr>
        <w:widowControl w:val="0"/>
        <w:autoSpaceDE w:val="0"/>
        <w:autoSpaceDN w:val="0"/>
        <w:adjustRightInd w:val="0"/>
        <w:spacing w:after="120" w:line="240" w:lineRule="auto"/>
        <w:jc w:val="both"/>
        <w:rPr>
          <w:noProof/>
        </w:rPr>
      </w:pPr>
    </w:p>
    <w:sectPr w:rsidR="004B7D77" w:rsidRPr="004B7D77" w:rsidSect="00A21814">
      <w:footerReference w:type="default" r:id="rId28"/>
      <w:pgSz w:w="11906" w:h="16838"/>
      <w:pgMar w:top="1440"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767B76" w14:textId="77777777" w:rsidR="0045754A" w:rsidRDefault="0045754A">
      <w:pPr>
        <w:spacing w:after="0" w:line="240" w:lineRule="auto"/>
      </w:pPr>
      <w:r>
        <w:separator/>
      </w:r>
    </w:p>
  </w:endnote>
  <w:endnote w:type="continuationSeparator" w:id="0">
    <w:p w14:paraId="23B8954B" w14:textId="77777777" w:rsidR="0045754A" w:rsidRDefault="00457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78A81" w14:textId="77777777" w:rsidR="00AA3D0B" w:rsidRDefault="00AA3D0B">
    <w:pPr>
      <w:pStyle w:val="Footer"/>
    </w:pPr>
  </w:p>
  <w:p w14:paraId="65994C81" w14:textId="77777777" w:rsidR="00AA3D0B" w:rsidRDefault="00AA3D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AEB0C" w14:textId="77777777" w:rsidR="0045754A" w:rsidRDefault="0045754A">
      <w:pPr>
        <w:spacing w:after="0" w:line="240" w:lineRule="auto"/>
      </w:pPr>
      <w:r>
        <w:separator/>
      </w:r>
    </w:p>
  </w:footnote>
  <w:footnote w:type="continuationSeparator" w:id="0">
    <w:p w14:paraId="4C1C158A" w14:textId="77777777" w:rsidR="0045754A" w:rsidRDefault="00457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B5D"/>
    <w:multiLevelType w:val="hybridMultilevel"/>
    <w:tmpl w:val="81728A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3875C1"/>
    <w:multiLevelType w:val="hybridMultilevel"/>
    <w:tmpl w:val="81728A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A36D69"/>
    <w:multiLevelType w:val="hybridMultilevel"/>
    <w:tmpl w:val="31D064D2"/>
    <w:lvl w:ilvl="0" w:tplc="9170F5D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383E02"/>
    <w:multiLevelType w:val="hybridMultilevel"/>
    <w:tmpl w:val="7AD0EFB4"/>
    <w:lvl w:ilvl="0" w:tplc="0409000F">
      <w:start w:val="1"/>
      <w:numFmt w:val="decimal"/>
      <w:lvlText w:val="%1."/>
      <w:lvlJc w:val="left"/>
      <w:pPr>
        <w:ind w:left="1440" w:hanging="360"/>
      </w:pPr>
    </w:lvl>
    <w:lvl w:ilvl="1" w:tplc="04090019">
      <w:start w:val="1"/>
      <w:numFmt w:val="lowerLetter"/>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0F7059"/>
    <w:multiLevelType w:val="hybridMultilevel"/>
    <w:tmpl w:val="5AA25A8E"/>
    <w:lvl w:ilvl="0" w:tplc="9170F5D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B6D0DAC"/>
    <w:multiLevelType w:val="hybridMultilevel"/>
    <w:tmpl w:val="01CC3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D146F"/>
    <w:multiLevelType w:val="hybridMultilevel"/>
    <w:tmpl w:val="81728A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D95356"/>
    <w:multiLevelType w:val="hybridMultilevel"/>
    <w:tmpl w:val="837CB4D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0BC35CC"/>
    <w:multiLevelType w:val="hybridMultilevel"/>
    <w:tmpl w:val="23A493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30255A6"/>
    <w:multiLevelType w:val="hybridMultilevel"/>
    <w:tmpl w:val="5DE44C6E"/>
    <w:lvl w:ilvl="0" w:tplc="9170F5DA">
      <w:start w:val="1"/>
      <w:numFmt w:val="lowerLetter"/>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84E17F7"/>
    <w:multiLevelType w:val="multilevel"/>
    <w:tmpl w:val="FA38FB42"/>
    <w:lvl w:ilvl="0">
      <w:start w:val="1"/>
      <w:numFmt w:val="decimal"/>
      <w:lvlText w:val="%1."/>
      <w:lvlJc w:val="left"/>
      <w:pPr>
        <w:ind w:left="360" w:hanging="360"/>
      </w:pPr>
      <w:rPr>
        <w:rFonts w:hint="default"/>
        <w:b/>
        <w:sz w:val="24"/>
        <w:szCs w:val="24"/>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7B633E"/>
    <w:multiLevelType w:val="hybridMultilevel"/>
    <w:tmpl w:val="091AAADE"/>
    <w:lvl w:ilvl="0" w:tplc="9170F5D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F4C5A94"/>
    <w:multiLevelType w:val="hybridMultilevel"/>
    <w:tmpl w:val="690EC2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594122"/>
    <w:multiLevelType w:val="hybridMultilevel"/>
    <w:tmpl w:val="923ED812"/>
    <w:lvl w:ilvl="0" w:tplc="9170F5D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1FF7A5A"/>
    <w:multiLevelType w:val="hybridMultilevel"/>
    <w:tmpl w:val="4A02BF3C"/>
    <w:lvl w:ilvl="0" w:tplc="958A61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D7A42"/>
    <w:multiLevelType w:val="hybridMultilevel"/>
    <w:tmpl w:val="04B85B0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A0C4637"/>
    <w:multiLevelType w:val="hybridMultilevel"/>
    <w:tmpl w:val="01CC3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3A39BE"/>
    <w:multiLevelType w:val="hybridMultilevel"/>
    <w:tmpl w:val="81728A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F4F182A"/>
    <w:multiLevelType w:val="multilevel"/>
    <w:tmpl w:val="D21CF302"/>
    <w:lvl w:ilvl="0">
      <w:start w:val="1"/>
      <w:numFmt w:val="decimal"/>
      <w:pStyle w:val="BAB"/>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Bab"/>
      <w:lvlText w:val="%1.%2."/>
      <w:lvlJc w:val="left"/>
      <w:pPr>
        <w:ind w:left="79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8511D5"/>
    <w:multiLevelType w:val="hybridMultilevel"/>
    <w:tmpl w:val="81728A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D4536B9"/>
    <w:multiLevelType w:val="hybridMultilevel"/>
    <w:tmpl w:val="B3EA8D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C2C35"/>
    <w:multiLevelType w:val="hybridMultilevel"/>
    <w:tmpl w:val="4350D4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F3337BB"/>
    <w:multiLevelType w:val="hybridMultilevel"/>
    <w:tmpl w:val="5AA25A8E"/>
    <w:lvl w:ilvl="0" w:tplc="9170F5D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808274C"/>
    <w:multiLevelType w:val="hybridMultilevel"/>
    <w:tmpl w:val="8BC2F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A8F066E"/>
    <w:multiLevelType w:val="hybridMultilevel"/>
    <w:tmpl w:val="E1C27982"/>
    <w:lvl w:ilvl="0" w:tplc="34A29984">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FB47DEF"/>
    <w:multiLevelType w:val="hybridMultilevel"/>
    <w:tmpl w:val="2A823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0F7512"/>
    <w:multiLevelType w:val="hybridMultilevel"/>
    <w:tmpl w:val="81728A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6194210"/>
    <w:multiLevelType w:val="hybridMultilevel"/>
    <w:tmpl w:val="6010DCB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5E64601C"/>
    <w:multiLevelType w:val="hybridMultilevel"/>
    <w:tmpl w:val="B0F66A7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444854"/>
    <w:multiLevelType w:val="hybridMultilevel"/>
    <w:tmpl w:val="B4524F18"/>
    <w:lvl w:ilvl="0" w:tplc="EFFAE5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AE77EC4"/>
    <w:multiLevelType w:val="hybridMultilevel"/>
    <w:tmpl w:val="D74C04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DAE79FE"/>
    <w:multiLevelType w:val="hybridMultilevel"/>
    <w:tmpl w:val="9656DF04"/>
    <w:lvl w:ilvl="0" w:tplc="E6DE7E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0900EE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D46384"/>
    <w:multiLevelType w:val="hybridMultilevel"/>
    <w:tmpl w:val="F3162998"/>
    <w:lvl w:ilvl="0" w:tplc="21F64ECE">
      <w:start w:val="1"/>
      <w:numFmt w:val="lowerLetter"/>
      <w:lvlText w:val="%1."/>
      <w:lvlJc w:val="left"/>
      <w:pPr>
        <w:tabs>
          <w:tab w:val="num" w:pos="720"/>
        </w:tabs>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6DC29D9"/>
    <w:multiLevelType w:val="hybridMultilevel"/>
    <w:tmpl w:val="4D7025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8FB09F6"/>
    <w:multiLevelType w:val="hybridMultilevel"/>
    <w:tmpl w:val="C008962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7CAB09B1"/>
    <w:multiLevelType w:val="hybridMultilevel"/>
    <w:tmpl w:val="F35E2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43DCD"/>
    <w:multiLevelType w:val="hybridMultilevel"/>
    <w:tmpl w:val="2578C7E8"/>
    <w:lvl w:ilvl="0" w:tplc="9170F5DA">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0"/>
  </w:num>
  <w:num w:numId="2">
    <w:abstractNumId w:val="12"/>
  </w:num>
  <w:num w:numId="3">
    <w:abstractNumId w:val="14"/>
  </w:num>
  <w:num w:numId="4">
    <w:abstractNumId w:val="36"/>
  </w:num>
  <w:num w:numId="5">
    <w:abstractNumId w:val="16"/>
  </w:num>
  <w:num w:numId="6">
    <w:abstractNumId w:val="5"/>
  </w:num>
  <w:num w:numId="7">
    <w:abstractNumId w:val="10"/>
  </w:num>
  <w:num w:numId="8">
    <w:abstractNumId w:val="10"/>
  </w:num>
  <w:num w:numId="9">
    <w:abstractNumId w:val="10"/>
  </w:num>
  <w:num w:numId="10">
    <w:abstractNumId w:val="8"/>
  </w:num>
  <w:num w:numId="11">
    <w:abstractNumId w:val="32"/>
  </w:num>
  <w:num w:numId="12">
    <w:abstractNumId w:val="18"/>
  </w:num>
  <w:num w:numId="13">
    <w:abstractNumId w:val="15"/>
  </w:num>
  <w:num w:numId="14">
    <w:abstractNumId w:val="7"/>
  </w:num>
  <w:num w:numId="15">
    <w:abstractNumId w:val="27"/>
  </w:num>
  <w:num w:numId="16">
    <w:abstractNumId w:val="35"/>
  </w:num>
  <w:num w:numId="17">
    <w:abstractNumId w:val="3"/>
  </w:num>
  <w:num w:numId="18">
    <w:abstractNumId w:val="9"/>
  </w:num>
  <w:num w:numId="19">
    <w:abstractNumId w:val="13"/>
  </w:num>
  <w:num w:numId="20">
    <w:abstractNumId w:val="37"/>
  </w:num>
  <w:num w:numId="21">
    <w:abstractNumId w:val="33"/>
  </w:num>
  <w:num w:numId="22">
    <w:abstractNumId w:val="2"/>
  </w:num>
  <w:num w:numId="23">
    <w:abstractNumId w:val="22"/>
  </w:num>
  <w:num w:numId="24">
    <w:abstractNumId w:val="21"/>
  </w:num>
  <w:num w:numId="25">
    <w:abstractNumId w:val="24"/>
  </w:num>
  <w:num w:numId="26">
    <w:abstractNumId w:val="4"/>
  </w:num>
  <w:num w:numId="27">
    <w:abstractNumId w:val="34"/>
  </w:num>
  <w:num w:numId="28">
    <w:abstractNumId w:val="30"/>
  </w:num>
  <w:num w:numId="29">
    <w:abstractNumId w:val="25"/>
  </w:num>
  <w:num w:numId="30">
    <w:abstractNumId w:val="29"/>
  </w:num>
  <w:num w:numId="31">
    <w:abstractNumId w:val="11"/>
  </w:num>
  <w:num w:numId="32">
    <w:abstractNumId w:val="31"/>
  </w:num>
  <w:num w:numId="33">
    <w:abstractNumId w:val="28"/>
  </w:num>
  <w:num w:numId="34">
    <w:abstractNumId w:val="6"/>
  </w:num>
  <w:num w:numId="35">
    <w:abstractNumId w:val="17"/>
  </w:num>
  <w:num w:numId="36">
    <w:abstractNumId w:val="19"/>
  </w:num>
  <w:num w:numId="37">
    <w:abstractNumId w:val="0"/>
  </w:num>
  <w:num w:numId="38">
    <w:abstractNumId w:val="1"/>
  </w:num>
  <w:num w:numId="39">
    <w:abstractNumId w:val="26"/>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a0rv5rabwf2d6efs5vpfw50ts5x0af2f2zf&quot;&gt;ReferensiRisetMuhtadan&lt;record-ids&gt;&lt;item&gt;1&lt;/item&gt;&lt;item&gt;2&lt;/item&gt;&lt;item&gt;3&lt;/item&gt;&lt;item&gt;8&lt;/item&gt;&lt;item&gt;11&lt;/item&gt;&lt;item&gt;13&lt;/item&gt;&lt;item&gt;14&lt;/item&gt;&lt;item&gt;19&lt;/item&gt;&lt;item&gt;20&lt;/item&gt;&lt;item&gt;22&lt;/item&gt;&lt;item&gt;24&lt;/item&gt;&lt;item&gt;26&lt;/item&gt;&lt;item&gt;30&lt;/item&gt;&lt;item&gt;35&lt;/item&gt;&lt;/record-ids&gt;&lt;/item&gt;&lt;/Libraries&gt;"/>
  </w:docVars>
  <w:rsids>
    <w:rsidRoot w:val="005E04A7"/>
    <w:rsid w:val="0000410F"/>
    <w:rsid w:val="00004292"/>
    <w:rsid w:val="00005AE0"/>
    <w:rsid w:val="0001003B"/>
    <w:rsid w:val="00011C0F"/>
    <w:rsid w:val="00011DCE"/>
    <w:rsid w:val="00012E97"/>
    <w:rsid w:val="00033728"/>
    <w:rsid w:val="00040AD9"/>
    <w:rsid w:val="00045674"/>
    <w:rsid w:val="00057283"/>
    <w:rsid w:val="0006345C"/>
    <w:rsid w:val="00072180"/>
    <w:rsid w:val="00073F4E"/>
    <w:rsid w:val="000830BD"/>
    <w:rsid w:val="000906F9"/>
    <w:rsid w:val="00095FF0"/>
    <w:rsid w:val="000A01FF"/>
    <w:rsid w:val="000B3281"/>
    <w:rsid w:val="000B46E6"/>
    <w:rsid w:val="000B61CC"/>
    <w:rsid w:val="000C55DC"/>
    <w:rsid w:val="000C560B"/>
    <w:rsid w:val="000C5D73"/>
    <w:rsid w:val="000D2222"/>
    <w:rsid w:val="000F39A7"/>
    <w:rsid w:val="000F3B29"/>
    <w:rsid w:val="00102BFD"/>
    <w:rsid w:val="00102D6C"/>
    <w:rsid w:val="00110FCC"/>
    <w:rsid w:val="00112FEC"/>
    <w:rsid w:val="001432BE"/>
    <w:rsid w:val="0014454D"/>
    <w:rsid w:val="0014693F"/>
    <w:rsid w:val="001505DB"/>
    <w:rsid w:val="0015092E"/>
    <w:rsid w:val="00155A26"/>
    <w:rsid w:val="00160951"/>
    <w:rsid w:val="001640B4"/>
    <w:rsid w:val="001707BC"/>
    <w:rsid w:val="0017285A"/>
    <w:rsid w:val="001846DD"/>
    <w:rsid w:val="001A3E49"/>
    <w:rsid w:val="001A556F"/>
    <w:rsid w:val="001A6ABB"/>
    <w:rsid w:val="001B1EB1"/>
    <w:rsid w:val="001B34DD"/>
    <w:rsid w:val="001E04AA"/>
    <w:rsid w:val="001E37D0"/>
    <w:rsid w:val="001E4119"/>
    <w:rsid w:val="00203DB7"/>
    <w:rsid w:val="002059EF"/>
    <w:rsid w:val="00207D5F"/>
    <w:rsid w:val="0021034C"/>
    <w:rsid w:val="00214699"/>
    <w:rsid w:val="00215430"/>
    <w:rsid w:val="002175D1"/>
    <w:rsid w:val="0022373E"/>
    <w:rsid w:val="00231146"/>
    <w:rsid w:val="0023227B"/>
    <w:rsid w:val="00234E5C"/>
    <w:rsid w:val="002378EF"/>
    <w:rsid w:val="00242467"/>
    <w:rsid w:val="00244BAA"/>
    <w:rsid w:val="00247265"/>
    <w:rsid w:val="002545D3"/>
    <w:rsid w:val="00257AB2"/>
    <w:rsid w:val="00267FF4"/>
    <w:rsid w:val="002823B7"/>
    <w:rsid w:val="0029221C"/>
    <w:rsid w:val="002A6A74"/>
    <w:rsid w:val="002B4FF2"/>
    <w:rsid w:val="002C2E48"/>
    <w:rsid w:val="002C3683"/>
    <w:rsid w:val="002C4ED2"/>
    <w:rsid w:val="002C5877"/>
    <w:rsid w:val="002E6295"/>
    <w:rsid w:val="002F0A4F"/>
    <w:rsid w:val="00301C38"/>
    <w:rsid w:val="0030643F"/>
    <w:rsid w:val="00311CBD"/>
    <w:rsid w:val="003127DC"/>
    <w:rsid w:val="00312D06"/>
    <w:rsid w:val="0032108E"/>
    <w:rsid w:val="00325B04"/>
    <w:rsid w:val="00342598"/>
    <w:rsid w:val="003470B4"/>
    <w:rsid w:val="003552A0"/>
    <w:rsid w:val="00366B8E"/>
    <w:rsid w:val="0037061D"/>
    <w:rsid w:val="00376F0C"/>
    <w:rsid w:val="003801E3"/>
    <w:rsid w:val="00383AC4"/>
    <w:rsid w:val="00385C8F"/>
    <w:rsid w:val="003864EF"/>
    <w:rsid w:val="00394433"/>
    <w:rsid w:val="003964E5"/>
    <w:rsid w:val="003A05FC"/>
    <w:rsid w:val="003B4AB6"/>
    <w:rsid w:val="003C17B9"/>
    <w:rsid w:val="003C54F1"/>
    <w:rsid w:val="003C5AFD"/>
    <w:rsid w:val="003C607B"/>
    <w:rsid w:val="003D1789"/>
    <w:rsid w:val="003E47E6"/>
    <w:rsid w:val="003F48D7"/>
    <w:rsid w:val="003F5E13"/>
    <w:rsid w:val="004046A9"/>
    <w:rsid w:val="004050E6"/>
    <w:rsid w:val="004165EC"/>
    <w:rsid w:val="0042080D"/>
    <w:rsid w:val="00427A59"/>
    <w:rsid w:val="00432F4C"/>
    <w:rsid w:val="00433F9E"/>
    <w:rsid w:val="00446159"/>
    <w:rsid w:val="00452A40"/>
    <w:rsid w:val="004567D1"/>
    <w:rsid w:val="0045754A"/>
    <w:rsid w:val="00457C05"/>
    <w:rsid w:val="00465AE6"/>
    <w:rsid w:val="00470BA1"/>
    <w:rsid w:val="00473946"/>
    <w:rsid w:val="00480B7F"/>
    <w:rsid w:val="00484615"/>
    <w:rsid w:val="00486DD0"/>
    <w:rsid w:val="00487069"/>
    <w:rsid w:val="0049287D"/>
    <w:rsid w:val="00497685"/>
    <w:rsid w:val="00497992"/>
    <w:rsid w:val="004A77CC"/>
    <w:rsid w:val="004B0DB6"/>
    <w:rsid w:val="004B7D77"/>
    <w:rsid w:val="004C0949"/>
    <w:rsid w:val="004C51D3"/>
    <w:rsid w:val="004D39AE"/>
    <w:rsid w:val="004E34E3"/>
    <w:rsid w:val="004E577A"/>
    <w:rsid w:val="004E7614"/>
    <w:rsid w:val="004E76B3"/>
    <w:rsid w:val="004F069C"/>
    <w:rsid w:val="004F1D85"/>
    <w:rsid w:val="004F7DFB"/>
    <w:rsid w:val="00500A30"/>
    <w:rsid w:val="0050110A"/>
    <w:rsid w:val="00504F4E"/>
    <w:rsid w:val="00525F32"/>
    <w:rsid w:val="00526597"/>
    <w:rsid w:val="005273CA"/>
    <w:rsid w:val="005357E9"/>
    <w:rsid w:val="00551B00"/>
    <w:rsid w:val="00551C47"/>
    <w:rsid w:val="00557DF2"/>
    <w:rsid w:val="005643DF"/>
    <w:rsid w:val="00566646"/>
    <w:rsid w:val="00570E09"/>
    <w:rsid w:val="00573E22"/>
    <w:rsid w:val="005945FB"/>
    <w:rsid w:val="005A0DC3"/>
    <w:rsid w:val="005A3A2B"/>
    <w:rsid w:val="005A6731"/>
    <w:rsid w:val="005B4DFB"/>
    <w:rsid w:val="005C129D"/>
    <w:rsid w:val="005C24FA"/>
    <w:rsid w:val="005C3ED0"/>
    <w:rsid w:val="005C7099"/>
    <w:rsid w:val="005C71D5"/>
    <w:rsid w:val="005D3A7D"/>
    <w:rsid w:val="005D4FE2"/>
    <w:rsid w:val="005D704C"/>
    <w:rsid w:val="005E04A7"/>
    <w:rsid w:val="005F2B14"/>
    <w:rsid w:val="005F3F49"/>
    <w:rsid w:val="00624DB9"/>
    <w:rsid w:val="0063488F"/>
    <w:rsid w:val="006366C0"/>
    <w:rsid w:val="006404DB"/>
    <w:rsid w:val="00652AC6"/>
    <w:rsid w:val="006548CA"/>
    <w:rsid w:val="00664359"/>
    <w:rsid w:val="006733F0"/>
    <w:rsid w:val="006753B5"/>
    <w:rsid w:val="0068185D"/>
    <w:rsid w:val="00690810"/>
    <w:rsid w:val="00694D17"/>
    <w:rsid w:val="0069564A"/>
    <w:rsid w:val="00697483"/>
    <w:rsid w:val="006B1C37"/>
    <w:rsid w:val="006C6054"/>
    <w:rsid w:val="006C7A3F"/>
    <w:rsid w:val="006E2C81"/>
    <w:rsid w:val="006F18CC"/>
    <w:rsid w:val="006F6739"/>
    <w:rsid w:val="006F6A42"/>
    <w:rsid w:val="00707373"/>
    <w:rsid w:val="007102D3"/>
    <w:rsid w:val="00710300"/>
    <w:rsid w:val="00721A7D"/>
    <w:rsid w:val="007248FF"/>
    <w:rsid w:val="007258A2"/>
    <w:rsid w:val="00727B84"/>
    <w:rsid w:val="0073157D"/>
    <w:rsid w:val="00732D30"/>
    <w:rsid w:val="0073507C"/>
    <w:rsid w:val="00736D3B"/>
    <w:rsid w:val="0075356E"/>
    <w:rsid w:val="00756290"/>
    <w:rsid w:val="00757C9E"/>
    <w:rsid w:val="0076351F"/>
    <w:rsid w:val="0077110B"/>
    <w:rsid w:val="00782776"/>
    <w:rsid w:val="00795196"/>
    <w:rsid w:val="00797D49"/>
    <w:rsid w:val="007A2BF1"/>
    <w:rsid w:val="007A34B6"/>
    <w:rsid w:val="007A7B7F"/>
    <w:rsid w:val="007B195B"/>
    <w:rsid w:val="007B6442"/>
    <w:rsid w:val="007B67D8"/>
    <w:rsid w:val="007C0846"/>
    <w:rsid w:val="007C1534"/>
    <w:rsid w:val="007C1B1D"/>
    <w:rsid w:val="007C4E42"/>
    <w:rsid w:val="007C6A0E"/>
    <w:rsid w:val="007D0696"/>
    <w:rsid w:val="007E0ED6"/>
    <w:rsid w:val="007E74D8"/>
    <w:rsid w:val="007F3182"/>
    <w:rsid w:val="007F3AB9"/>
    <w:rsid w:val="007F6818"/>
    <w:rsid w:val="007F75E5"/>
    <w:rsid w:val="00810D98"/>
    <w:rsid w:val="008203C6"/>
    <w:rsid w:val="00820F71"/>
    <w:rsid w:val="00821799"/>
    <w:rsid w:val="00821E4D"/>
    <w:rsid w:val="008224AC"/>
    <w:rsid w:val="0082402B"/>
    <w:rsid w:val="008520D5"/>
    <w:rsid w:val="008605FA"/>
    <w:rsid w:val="00863D86"/>
    <w:rsid w:val="0086615A"/>
    <w:rsid w:val="00867F3A"/>
    <w:rsid w:val="00874A58"/>
    <w:rsid w:val="00875B54"/>
    <w:rsid w:val="008829E0"/>
    <w:rsid w:val="00891583"/>
    <w:rsid w:val="008A0C31"/>
    <w:rsid w:val="008B7FE4"/>
    <w:rsid w:val="008C0520"/>
    <w:rsid w:val="008C13ED"/>
    <w:rsid w:val="008C4341"/>
    <w:rsid w:val="008D084A"/>
    <w:rsid w:val="008D3163"/>
    <w:rsid w:val="008D3BA3"/>
    <w:rsid w:val="008D5739"/>
    <w:rsid w:val="008D5FFB"/>
    <w:rsid w:val="008D6273"/>
    <w:rsid w:val="008E0393"/>
    <w:rsid w:val="008E0580"/>
    <w:rsid w:val="008E4E5D"/>
    <w:rsid w:val="008E5471"/>
    <w:rsid w:val="008E5E83"/>
    <w:rsid w:val="008F1E58"/>
    <w:rsid w:val="008F5131"/>
    <w:rsid w:val="008F70A9"/>
    <w:rsid w:val="008F7250"/>
    <w:rsid w:val="0090068D"/>
    <w:rsid w:val="00900A7A"/>
    <w:rsid w:val="00924EC4"/>
    <w:rsid w:val="00927CE5"/>
    <w:rsid w:val="009345D6"/>
    <w:rsid w:val="009451DF"/>
    <w:rsid w:val="009454A6"/>
    <w:rsid w:val="0095045F"/>
    <w:rsid w:val="00965D8D"/>
    <w:rsid w:val="009742A1"/>
    <w:rsid w:val="00974B3F"/>
    <w:rsid w:val="009850C3"/>
    <w:rsid w:val="00986E0D"/>
    <w:rsid w:val="00992EE1"/>
    <w:rsid w:val="00995F7A"/>
    <w:rsid w:val="00997C35"/>
    <w:rsid w:val="009A352F"/>
    <w:rsid w:val="009A6F69"/>
    <w:rsid w:val="009B0DC5"/>
    <w:rsid w:val="009B2C8B"/>
    <w:rsid w:val="009B6EFF"/>
    <w:rsid w:val="009C3050"/>
    <w:rsid w:val="009C6029"/>
    <w:rsid w:val="009D27AF"/>
    <w:rsid w:val="009D5CDD"/>
    <w:rsid w:val="009E6D84"/>
    <w:rsid w:val="009E7596"/>
    <w:rsid w:val="009E7CD5"/>
    <w:rsid w:val="009F1357"/>
    <w:rsid w:val="009F1D1D"/>
    <w:rsid w:val="009F35F8"/>
    <w:rsid w:val="009F5A3E"/>
    <w:rsid w:val="00A02346"/>
    <w:rsid w:val="00A1168D"/>
    <w:rsid w:val="00A1206E"/>
    <w:rsid w:val="00A14A5B"/>
    <w:rsid w:val="00A21814"/>
    <w:rsid w:val="00A23B18"/>
    <w:rsid w:val="00A24E63"/>
    <w:rsid w:val="00A37B33"/>
    <w:rsid w:val="00A401FC"/>
    <w:rsid w:val="00A40D2B"/>
    <w:rsid w:val="00A44E7C"/>
    <w:rsid w:val="00A550EE"/>
    <w:rsid w:val="00A7096E"/>
    <w:rsid w:val="00A724A2"/>
    <w:rsid w:val="00A844E9"/>
    <w:rsid w:val="00A92EAD"/>
    <w:rsid w:val="00A96C3C"/>
    <w:rsid w:val="00AA3844"/>
    <w:rsid w:val="00AA3D0B"/>
    <w:rsid w:val="00AC2684"/>
    <w:rsid w:val="00AC4F19"/>
    <w:rsid w:val="00AC54BF"/>
    <w:rsid w:val="00AE44D0"/>
    <w:rsid w:val="00AF0F92"/>
    <w:rsid w:val="00AF27ED"/>
    <w:rsid w:val="00B021E2"/>
    <w:rsid w:val="00B12CF6"/>
    <w:rsid w:val="00B13115"/>
    <w:rsid w:val="00B153EA"/>
    <w:rsid w:val="00B2015E"/>
    <w:rsid w:val="00B24647"/>
    <w:rsid w:val="00B33717"/>
    <w:rsid w:val="00B345AC"/>
    <w:rsid w:val="00B470C1"/>
    <w:rsid w:val="00B64CA7"/>
    <w:rsid w:val="00B7067E"/>
    <w:rsid w:val="00B71935"/>
    <w:rsid w:val="00B76384"/>
    <w:rsid w:val="00B81D73"/>
    <w:rsid w:val="00B842D9"/>
    <w:rsid w:val="00B87C9A"/>
    <w:rsid w:val="00B91000"/>
    <w:rsid w:val="00B95D84"/>
    <w:rsid w:val="00BA09D4"/>
    <w:rsid w:val="00BA26C9"/>
    <w:rsid w:val="00BA477E"/>
    <w:rsid w:val="00BA5C2F"/>
    <w:rsid w:val="00BB3D92"/>
    <w:rsid w:val="00BB4270"/>
    <w:rsid w:val="00BB6012"/>
    <w:rsid w:val="00BC588D"/>
    <w:rsid w:val="00BC5BF3"/>
    <w:rsid w:val="00BC5F02"/>
    <w:rsid w:val="00BD1D90"/>
    <w:rsid w:val="00BD3997"/>
    <w:rsid w:val="00C02CFC"/>
    <w:rsid w:val="00C15081"/>
    <w:rsid w:val="00C17BB4"/>
    <w:rsid w:val="00C23330"/>
    <w:rsid w:val="00C41A17"/>
    <w:rsid w:val="00C425B4"/>
    <w:rsid w:val="00C42E6B"/>
    <w:rsid w:val="00C46EE3"/>
    <w:rsid w:val="00C51608"/>
    <w:rsid w:val="00C64FE1"/>
    <w:rsid w:val="00C6686F"/>
    <w:rsid w:val="00C66A39"/>
    <w:rsid w:val="00C66C43"/>
    <w:rsid w:val="00C7399C"/>
    <w:rsid w:val="00C7534F"/>
    <w:rsid w:val="00C753B8"/>
    <w:rsid w:val="00C921BB"/>
    <w:rsid w:val="00C93E6B"/>
    <w:rsid w:val="00CA156E"/>
    <w:rsid w:val="00CA3C80"/>
    <w:rsid w:val="00CA43A4"/>
    <w:rsid w:val="00CA4CD1"/>
    <w:rsid w:val="00CA57B5"/>
    <w:rsid w:val="00CA6B5C"/>
    <w:rsid w:val="00CA6BCF"/>
    <w:rsid w:val="00CA74E6"/>
    <w:rsid w:val="00CA776F"/>
    <w:rsid w:val="00CB0007"/>
    <w:rsid w:val="00CB06BE"/>
    <w:rsid w:val="00CB7DE7"/>
    <w:rsid w:val="00CD2120"/>
    <w:rsid w:val="00CE3AAB"/>
    <w:rsid w:val="00CE7091"/>
    <w:rsid w:val="00CF03AC"/>
    <w:rsid w:val="00D00F05"/>
    <w:rsid w:val="00D14A39"/>
    <w:rsid w:val="00D212E3"/>
    <w:rsid w:val="00D23B51"/>
    <w:rsid w:val="00D2609A"/>
    <w:rsid w:val="00D2683A"/>
    <w:rsid w:val="00D316D0"/>
    <w:rsid w:val="00D415E0"/>
    <w:rsid w:val="00D42308"/>
    <w:rsid w:val="00D4273F"/>
    <w:rsid w:val="00D62181"/>
    <w:rsid w:val="00D62B61"/>
    <w:rsid w:val="00D70E1D"/>
    <w:rsid w:val="00D74D42"/>
    <w:rsid w:val="00D826CC"/>
    <w:rsid w:val="00D92137"/>
    <w:rsid w:val="00D94045"/>
    <w:rsid w:val="00D95BCB"/>
    <w:rsid w:val="00D963D8"/>
    <w:rsid w:val="00D97AA4"/>
    <w:rsid w:val="00DA3E47"/>
    <w:rsid w:val="00DC6DAF"/>
    <w:rsid w:val="00DD2E0E"/>
    <w:rsid w:val="00DD3300"/>
    <w:rsid w:val="00DD3ECC"/>
    <w:rsid w:val="00DD5B7C"/>
    <w:rsid w:val="00DE4885"/>
    <w:rsid w:val="00DE585F"/>
    <w:rsid w:val="00E15CE0"/>
    <w:rsid w:val="00E172A3"/>
    <w:rsid w:val="00E219A9"/>
    <w:rsid w:val="00E21CC3"/>
    <w:rsid w:val="00E415BE"/>
    <w:rsid w:val="00E5093D"/>
    <w:rsid w:val="00E537BD"/>
    <w:rsid w:val="00E55161"/>
    <w:rsid w:val="00E61313"/>
    <w:rsid w:val="00E7054A"/>
    <w:rsid w:val="00E70A18"/>
    <w:rsid w:val="00E74C73"/>
    <w:rsid w:val="00E7510A"/>
    <w:rsid w:val="00EB4A44"/>
    <w:rsid w:val="00EB4D25"/>
    <w:rsid w:val="00EB68AF"/>
    <w:rsid w:val="00EC4B68"/>
    <w:rsid w:val="00ED2152"/>
    <w:rsid w:val="00ED487C"/>
    <w:rsid w:val="00ED63A4"/>
    <w:rsid w:val="00EE1E21"/>
    <w:rsid w:val="00EF4A7D"/>
    <w:rsid w:val="00EF70E3"/>
    <w:rsid w:val="00F02BC0"/>
    <w:rsid w:val="00F061B0"/>
    <w:rsid w:val="00F11408"/>
    <w:rsid w:val="00F1644B"/>
    <w:rsid w:val="00F247E4"/>
    <w:rsid w:val="00F274EF"/>
    <w:rsid w:val="00F3578C"/>
    <w:rsid w:val="00F42D9C"/>
    <w:rsid w:val="00F45C71"/>
    <w:rsid w:val="00F4657E"/>
    <w:rsid w:val="00F520FA"/>
    <w:rsid w:val="00F5312C"/>
    <w:rsid w:val="00F54396"/>
    <w:rsid w:val="00F62970"/>
    <w:rsid w:val="00F92D3B"/>
    <w:rsid w:val="00F9376A"/>
    <w:rsid w:val="00FA1ACC"/>
    <w:rsid w:val="00FA43B1"/>
    <w:rsid w:val="00FB3424"/>
    <w:rsid w:val="00FB34FE"/>
    <w:rsid w:val="00FB71D5"/>
    <w:rsid w:val="00FC0B30"/>
    <w:rsid w:val="00FC1633"/>
    <w:rsid w:val="00FC4E78"/>
    <w:rsid w:val="00FD3596"/>
    <w:rsid w:val="00FE1784"/>
    <w:rsid w:val="00FE3D62"/>
    <w:rsid w:val="00FF1EF8"/>
    <w:rsid w:val="00FF6DE5"/>
    <w:rsid w:val="00FF783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5F806"/>
  <w15:docId w15:val="{AE56B084-A9FF-457D-ABFE-7D8BF2076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F7A"/>
    <w:pPr>
      <w:spacing w:after="200" w:line="276" w:lineRule="auto"/>
    </w:pPr>
    <w:rPr>
      <w:rFonts w:eastAsiaTheme="minorEastAsia"/>
      <w:lang w:val="en-US"/>
    </w:rPr>
  </w:style>
  <w:style w:type="paragraph" w:styleId="Heading1">
    <w:name w:val="heading 1"/>
    <w:basedOn w:val="Normal"/>
    <w:next w:val="Normal"/>
    <w:link w:val="Heading1Char"/>
    <w:uiPriority w:val="9"/>
    <w:qFormat/>
    <w:rsid w:val="00D95B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95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95B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BCB"/>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D95BCB"/>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D95BCB"/>
    <w:rPr>
      <w:rFonts w:asciiTheme="majorHAnsi" w:eastAsiaTheme="majorEastAsia" w:hAnsiTheme="majorHAnsi" w:cstheme="majorBidi"/>
      <w:b/>
      <w:bCs/>
      <w:color w:val="4F81BD" w:themeColor="accent1"/>
      <w:lang w:val="en-US"/>
    </w:rPr>
  </w:style>
  <w:style w:type="paragraph" w:styleId="BalloonText">
    <w:name w:val="Balloon Text"/>
    <w:basedOn w:val="Normal"/>
    <w:link w:val="BalloonTextChar"/>
    <w:uiPriority w:val="99"/>
    <w:semiHidden/>
    <w:unhideWhenUsed/>
    <w:rsid w:val="00995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F7A"/>
    <w:rPr>
      <w:rFonts w:ascii="Tahoma" w:eastAsiaTheme="minorEastAsia" w:hAnsi="Tahoma" w:cs="Tahoma"/>
      <w:sz w:val="16"/>
      <w:szCs w:val="16"/>
      <w:lang w:val="en-US"/>
    </w:rPr>
  </w:style>
  <w:style w:type="paragraph" w:styleId="ListParagraph">
    <w:name w:val="List Paragraph"/>
    <w:basedOn w:val="Normal"/>
    <w:link w:val="ListParagraphChar"/>
    <w:qFormat/>
    <w:rsid w:val="00566646"/>
    <w:pPr>
      <w:ind w:left="720"/>
      <w:contextualSpacing/>
    </w:pPr>
  </w:style>
  <w:style w:type="character" w:customStyle="1" w:styleId="ListParagraphChar">
    <w:name w:val="List Paragraph Char"/>
    <w:link w:val="ListParagraph"/>
    <w:locked/>
    <w:rsid w:val="00CA776F"/>
    <w:rPr>
      <w:rFonts w:eastAsiaTheme="minorEastAsia"/>
      <w:lang w:val="en-US"/>
    </w:rPr>
  </w:style>
  <w:style w:type="paragraph" w:styleId="Footer">
    <w:name w:val="footer"/>
    <w:basedOn w:val="Normal"/>
    <w:link w:val="FooterChar"/>
    <w:uiPriority w:val="99"/>
    <w:unhideWhenUsed/>
    <w:rsid w:val="00566646"/>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566646"/>
    <w:rPr>
      <w:rFonts w:eastAsiaTheme="minorEastAsia"/>
      <w:lang w:val="en-US"/>
    </w:rPr>
  </w:style>
  <w:style w:type="paragraph" w:customStyle="1" w:styleId="BAB">
    <w:name w:val="BAB"/>
    <w:basedOn w:val="ListParagraph"/>
    <w:qFormat/>
    <w:rsid w:val="007A2BF1"/>
    <w:pPr>
      <w:numPr>
        <w:numId w:val="12"/>
      </w:numPr>
      <w:spacing w:before="120" w:after="240" w:line="360" w:lineRule="auto"/>
      <w:ind w:left="357" w:hanging="357"/>
      <w:contextualSpacing w:val="0"/>
      <w:jc w:val="center"/>
    </w:pPr>
    <w:rPr>
      <w:rFonts w:ascii="Times New Roman" w:hAnsi="Times New Roman" w:cs="Times New Roman"/>
      <w:b/>
      <w:sz w:val="24"/>
      <w:szCs w:val="24"/>
      <w:lang w:val="id-ID"/>
    </w:rPr>
  </w:style>
  <w:style w:type="paragraph" w:customStyle="1" w:styleId="SubBab">
    <w:name w:val="Sub Bab"/>
    <w:basedOn w:val="BAB"/>
    <w:qFormat/>
    <w:rsid w:val="00863D86"/>
    <w:pPr>
      <w:numPr>
        <w:ilvl w:val="1"/>
      </w:numPr>
      <w:spacing w:after="120"/>
      <w:ind w:left="425" w:hanging="431"/>
      <w:jc w:val="left"/>
    </w:pPr>
  </w:style>
  <w:style w:type="paragraph" w:customStyle="1" w:styleId="TEKS">
    <w:name w:val="TEKS"/>
    <w:basedOn w:val="BAB"/>
    <w:qFormat/>
    <w:rsid w:val="005643DF"/>
    <w:pPr>
      <w:numPr>
        <w:numId w:val="0"/>
      </w:numPr>
      <w:spacing w:after="0"/>
      <w:ind w:firstLine="720"/>
      <w:jc w:val="both"/>
    </w:pPr>
    <w:rPr>
      <w:b w:val="0"/>
    </w:rPr>
  </w:style>
  <w:style w:type="character" w:styleId="Hyperlink">
    <w:name w:val="Hyperlink"/>
    <w:basedOn w:val="DefaultParagraphFont"/>
    <w:uiPriority w:val="99"/>
    <w:unhideWhenUsed/>
    <w:rsid w:val="00992EE1"/>
    <w:rPr>
      <w:color w:val="0000FF" w:themeColor="hyperlink"/>
      <w:u w:val="single"/>
    </w:rPr>
  </w:style>
  <w:style w:type="paragraph" w:customStyle="1" w:styleId="PUSTAKA">
    <w:name w:val="PUSTAKA"/>
    <w:basedOn w:val="Normal"/>
    <w:qFormat/>
    <w:rsid w:val="00342598"/>
    <w:pPr>
      <w:spacing w:before="200" w:after="120"/>
      <w:ind w:left="720" w:hanging="720"/>
      <w:jc w:val="both"/>
    </w:pPr>
    <w:rPr>
      <w:rFonts w:ascii="Times New Roman" w:hAnsi="Times New Roman" w:cs="Times New Roman"/>
      <w:noProof/>
      <w:sz w:val="24"/>
      <w:szCs w:val="24"/>
    </w:rPr>
  </w:style>
  <w:style w:type="paragraph" w:styleId="Caption">
    <w:name w:val="caption"/>
    <w:basedOn w:val="Normal"/>
    <w:next w:val="Normal"/>
    <w:uiPriority w:val="35"/>
    <w:unhideWhenUsed/>
    <w:qFormat/>
    <w:rsid w:val="006753B5"/>
    <w:pPr>
      <w:spacing w:before="240" w:after="120" w:line="240" w:lineRule="auto"/>
      <w:jc w:val="center"/>
    </w:pPr>
    <w:rPr>
      <w:rFonts w:ascii="Times New Roman" w:hAnsi="Times New Roman" w:cs="Times New Roman"/>
      <w:bCs/>
      <w:sz w:val="24"/>
      <w:szCs w:val="24"/>
      <w:lang w:val="id-ID"/>
    </w:rPr>
  </w:style>
  <w:style w:type="table" w:styleId="TableGrid">
    <w:name w:val="Table Grid"/>
    <w:basedOn w:val="TableNormal"/>
    <w:uiPriority w:val="59"/>
    <w:rsid w:val="001A5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basedOn w:val="Normal"/>
    <w:qFormat/>
    <w:rsid w:val="00D94045"/>
    <w:pPr>
      <w:spacing w:after="0" w:line="360" w:lineRule="auto"/>
    </w:pPr>
    <w:rPr>
      <w:rFonts w:ascii="Times New Roman" w:hAnsi="Times New Roman" w:cs="Times New Roman"/>
      <w:b/>
      <w:sz w:val="24"/>
      <w:szCs w:val="24"/>
    </w:rPr>
  </w:style>
  <w:style w:type="paragraph" w:customStyle="1" w:styleId="ABSTRAK">
    <w:name w:val="ABSTRAK"/>
    <w:basedOn w:val="TEKS"/>
    <w:qFormat/>
    <w:rsid w:val="00385C8F"/>
    <w:pPr>
      <w:spacing w:line="240" w:lineRule="auto"/>
      <w:ind w:firstLine="0"/>
    </w:pPr>
  </w:style>
  <w:style w:type="paragraph" w:customStyle="1" w:styleId="Gambar--Tabel">
    <w:name w:val="Gambar--Tabel"/>
    <w:basedOn w:val="TEKS"/>
    <w:qFormat/>
    <w:rsid w:val="00504F4E"/>
    <w:pPr>
      <w:ind w:firstLine="0"/>
      <w:jc w:val="center"/>
    </w:pPr>
  </w:style>
  <w:style w:type="paragraph" w:styleId="TOC1">
    <w:name w:val="toc 1"/>
    <w:basedOn w:val="Normal"/>
    <w:next w:val="Normal"/>
    <w:autoRedefine/>
    <w:uiPriority w:val="39"/>
    <w:unhideWhenUsed/>
    <w:rsid w:val="00D95BCB"/>
    <w:pPr>
      <w:spacing w:after="100"/>
    </w:pPr>
  </w:style>
  <w:style w:type="paragraph" w:styleId="TOC2">
    <w:name w:val="toc 2"/>
    <w:basedOn w:val="Normal"/>
    <w:next w:val="Normal"/>
    <w:autoRedefine/>
    <w:uiPriority w:val="39"/>
    <w:unhideWhenUsed/>
    <w:rsid w:val="00D95BCB"/>
    <w:pPr>
      <w:spacing w:after="100"/>
      <w:ind w:left="220"/>
    </w:pPr>
  </w:style>
  <w:style w:type="paragraph" w:styleId="Header">
    <w:name w:val="header"/>
    <w:basedOn w:val="Normal"/>
    <w:link w:val="HeaderChar"/>
    <w:uiPriority w:val="99"/>
    <w:unhideWhenUsed/>
    <w:rsid w:val="00636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66C0"/>
    <w:rPr>
      <w:rFonts w:eastAsiaTheme="minorEastAsia"/>
      <w:lang w:val="en-US"/>
    </w:rPr>
  </w:style>
  <w:style w:type="table" w:styleId="GridTable5Dark-Accent1">
    <w:name w:val="Grid Table 5 Dark Accent 1"/>
    <w:basedOn w:val="TableNormal"/>
    <w:uiPriority w:val="50"/>
    <w:rsid w:val="00DE58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882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A2181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268">
      <w:bodyDiv w:val="1"/>
      <w:marLeft w:val="0"/>
      <w:marRight w:val="0"/>
      <w:marTop w:val="0"/>
      <w:marBottom w:val="0"/>
      <w:divBdr>
        <w:top w:val="none" w:sz="0" w:space="0" w:color="auto"/>
        <w:left w:val="none" w:sz="0" w:space="0" w:color="auto"/>
        <w:bottom w:val="none" w:sz="0" w:space="0" w:color="auto"/>
        <w:right w:val="none" w:sz="0" w:space="0" w:color="auto"/>
      </w:divBdr>
    </w:div>
    <w:div w:id="431824941">
      <w:bodyDiv w:val="1"/>
      <w:marLeft w:val="0"/>
      <w:marRight w:val="0"/>
      <w:marTop w:val="0"/>
      <w:marBottom w:val="0"/>
      <w:divBdr>
        <w:top w:val="none" w:sz="0" w:space="0" w:color="auto"/>
        <w:left w:val="none" w:sz="0" w:space="0" w:color="auto"/>
        <w:bottom w:val="none" w:sz="0" w:space="0" w:color="auto"/>
        <w:right w:val="none" w:sz="0" w:space="0" w:color="auto"/>
      </w:divBdr>
    </w:div>
    <w:div w:id="503589731">
      <w:bodyDiv w:val="1"/>
      <w:marLeft w:val="0"/>
      <w:marRight w:val="0"/>
      <w:marTop w:val="0"/>
      <w:marBottom w:val="0"/>
      <w:divBdr>
        <w:top w:val="none" w:sz="0" w:space="0" w:color="auto"/>
        <w:left w:val="none" w:sz="0" w:space="0" w:color="auto"/>
        <w:bottom w:val="none" w:sz="0" w:space="0" w:color="auto"/>
        <w:right w:val="none" w:sz="0" w:space="0" w:color="auto"/>
      </w:divBdr>
    </w:div>
    <w:div w:id="554241001">
      <w:bodyDiv w:val="1"/>
      <w:marLeft w:val="0"/>
      <w:marRight w:val="0"/>
      <w:marTop w:val="0"/>
      <w:marBottom w:val="0"/>
      <w:divBdr>
        <w:top w:val="none" w:sz="0" w:space="0" w:color="auto"/>
        <w:left w:val="none" w:sz="0" w:space="0" w:color="auto"/>
        <w:bottom w:val="none" w:sz="0" w:space="0" w:color="auto"/>
        <w:right w:val="none" w:sz="0" w:space="0" w:color="auto"/>
      </w:divBdr>
    </w:div>
    <w:div w:id="746800809">
      <w:bodyDiv w:val="1"/>
      <w:marLeft w:val="0"/>
      <w:marRight w:val="0"/>
      <w:marTop w:val="0"/>
      <w:marBottom w:val="0"/>
      <w:divBdr>
        <w:top w:val="none" w:sz="0" w:space="0" w:color="auto"/>
        <w:left w:val="none" w:sz="0" w:space="0" w:color="auto"/>
        <w:bottom w:val="none" w:sz="0" w:space="0" w:color="auto"/>
        <w:right w:val="none" w:sz="0" w:space="0" w:color="auto"/>
      </w:divBdr>
    </w:div>
    <w:div w:id="964117899">
      <w:bodyDiv w:val="1"/>
      <w:marLeft w:val="0"/>
      <w:marRight w:val="0"/>
      <w:marTop w:val="0"/>
      <w:marBottom w:val="0"/>
      <w:divBdr>
        <w:top w:val="none" w:sz="0" w:space="0" w:color="auto"/>
        <w:left w:val="none" w:sz="0" w:space="0" w:color="auto"/>
        <w:bottom w:val="none" w:sz="0" w:space="0" w:color="auto"/>
        <w:right w:val="none" w:sz="0" w:space="0" w:color="auto"/>
      </w:divBdr>
    </w:div>
    <w:div w:id="1591892229">
      <w:bodyDiv w:val="1"/>
      <w:marLeft w:val="0"/>
      <w:marRight w:val="0"/>
      <w:marTop w:val="0"/>
      <w:marBottom w:val="0"/>
      <w:divBdr>
        <w:top w:val="none" w:sz="0" w:space="0" w:color="auto"/>
        <w:left w:val="none" w:sz="0" w:space="0" w:color="auto"/>
        <w:bottom w:val="none" w:sz="0" w:space="0" w:color="auto"/>
        <w:right w:val="none" w:sz="0" w:space="0" w:color="auto"/>
      </w:divBdr>
    </w:div>
    <w:div w:id="1712026386">
      <w:bodyDiv w:val="1"/>
      <w:marLeft w:val="0"/>
      <w:marRight w:val="0"/>
      <w:marTop w:val="0"/>
      <w:marBottom w:val="0"/>
      <w:divBdr>
        <w:top w:val="none" w:sz="0" w:space="0" w:color="auto"/>
        <w:left w:val="none" w:sz="0" w:space="0" w:color="auto"/>
        <w:bottom w:val="none" w:sz="0" w:space="0" w:color="auto"/>
        <w:right w:val="none" w:sz="0" w:space="0" w:color="auto"/>
      </w:divBdr>
    </w:div>
    <w:div w:id="1920286393">
      <w:bodyDiv w:val="1"/>
      <w:marLeft w:val="0"/>
      <w:marRight w:val="0"/>
      <w:marTop w:val="0"/>
      <w:marBottom w:val="0"/>
      <w:divBdr>
        <w:top w:val="none" w:sz="0" w:space="0" w:color="auto"/>
        <w:left w:val="none" w:sz="0" w:space="0" w:color="auto"/>
        <w:bottom w:val="none" w:sz="0" w:space="0" w:color="auto"/>
        <w:right w:val="none" w:sz="0" w:space="0" w:color="auto"/>
      </w:divBdr>
    </w:div>
    <w:div w:id="1993368928">
      <w:bodyDiv w:val="1"/>
      <w:marLeft w:val="0"/>
      <w:marRight w:val="0"/>
      <w:marTop w:val="0"/>
      <w:marBottom w:val="0"/>
      <w:divBdr>
        <w:top w:val="none" w:sz="0" w:space="0" w:color="auto"/>
        <w:left w:val="none" w:sz="0" w:space="0" w:color="auto"/>
        <w:bottom w:val="none" w:sz="0" w:space="0" w:color="auto"/>
        <w:right w:val="none" w:sz="0" w:space="0" w:color="auto"/>
      </w:divBdr>
    </w:div>
    <w:div w:id="200003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image" Target="media/image5.emf"/><Relationship Id="rId17" Type="http://schemas.microsoft.com/office/2007/relationships/diagramDrawing" Target="diagrams/drawing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emf"/><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B022F5-C76E-4C58-9100-4A6445452916}" type="doc">
      <dgm:prSet loTypeId="urn:microsoft.com/office/officeart/2009/3/layout/IncreasingArrowsProcess" loCatId="process" qsTypeId="urn:microsoft.com/office/officeart/2005/8/quickstyle/3d1" qsCatId="3D" csTypeId="urn:microsoft.com/office/officeart/2005/8/colors/accent1_2" csCatId="accent1" phldr="1"/>
      <dgm:spPr/>
    </dgm:pt>
    <dgm:pt modelId="{AA9CC3B2-3004-4009-B5F7-B9405C2993BC}">
      <dgm:prSet phldrT="[Text]" custT="1"/>
      <dgm:spPr/>
      <dgm:t>
        <a:bodyPr/>
        <a:lstStyle/>
        <a:p>
          <a:r>
            <a:rPr lang="en-US" sz="1200"/>
            <a:t>Tahun II</a:t>
          </a:r>
        </a:p>
      </dgm:t>
    </dgm:pt>
    <dgm:pt modelId="{D8481519-4DC0-4450-ADDB-1931D0741CC9}" type="parTrans" cxnId="{02769C48-EF9C-44AA-9ED9-27C13943B85A}">
      <dgm:prSet/>
      <dgm:spPr/>
      <dgm:t>
        <a:bodyPr/>
        <a:lstStyle/>
        <a:p>
          <a:endParaRPr lang="en-US" sz="1400"/>
        </a:p>
      </dgm:t>
    </dgm:pt>
    <dgm:pt modelId="{DB15F709-C887-4DB2-944D-B37AE3370FA2}" type="sibTrans" cxnId="{02769C48-EF9C-44AA-9ED9-27C13943B85A}">
      <dgm:prSet/>
      <dgm:spPr/>
      <dgm:t>
        <a:bodyPr/>
        <a:lstStyle/>
        <a:p>
          <a:endParaRPr lang="en-US" sz="1400"/>
        </a:p>
      </dgm:t>
    </dgm:pt>
    <dgm:pt modelId="{7964EC4F-AC15-4C81-BA84-246E39CF4EE1}">
      <dgm:prSet phldrT="[Text]" custT="1"/>
      <dgm:spPr/>
      <dgm:t>
        <a:bodyPr/>
        <a:lstStyle/>
        <a:p>
          <a:r>
            <a:rPr lang="en-US" sz="1400"/>
            <a:t>Tahun I</a:t>
          </a:r>
          <a:endParaRPr lang="en-US" sz="800"/>
        </a:p>
      </dgm:t>
    </dgm:pt>
    <dgm:pt modelId="{088AAE8D-EBB5-40F0-BCDE-E4C767A40A69}" type="parTrans" cxnId="{24F27697-355E-4A2C-BE40-AE97B618A31A}">
      <dgm:prSet/>
      <dgm:spPr/>
      <dgm:t>
        <a:bodyPr/>
        <a:lstStyle/>
        <a:p>
          <a:endParaRPr lang="en-US" sz="1400"/>
        </a:p>
      </dgm:t>
    </dgm:pt>
    <dgm:pt modelId="{E4A007F0-9784-4355-9804-457F0E8C245A}" type="sibTrans" cxnId="{24F27697-355E-4A2C-BE40-AE97B618A31A}">
      <dgm:prSet/>
      <dgm:spPr/>
      <dgm:t>
        <a:bodyPr/>
        <a:lstStyle/>
        <a:p>
          <a:endParaRPr lang="en-US" sz="1400"/>
        </a:p>
      </dgm:t>
    </dgm:pt>
    <dgm:pt modelId="{7302DF2F-0FAB-4F9A-8EBC-F8824A1C7EBE}">
      <dgm:prSet phldrT="[Text]" custT="1"/>
      <dgm:spPr/>
      <dgm:t>
        <a:bodyPr/>
        <a:lstStyle/>
        <a:p>
          <a:r>
            <a:rPr lang="en-US" sz="1100"/>
            <a:t>Pengembangan sistem pendukung keputusan untuk penanggulangan kedaruratan nuklir di KNY</a:t>
          </a:r>
        </a:p>
      </dgm:t>
    </dgm:pt>
    <dgm:pt modelId="{22BB4F62-1D06-4694-9A14-18310F8FC459}" type="parTrans" cxnId="{1A8D53C7-6663-409C-8AD7-266A5DB82783}">
      <dgm:prSet/>
      <dgm:spPr/>
      <dgm:t>
        <a:bodyPr/>
        <a:lstStyle/>
        <a:p>
          <a:endParaRPr lang="en-US" sz="1400"/>
        </a:p>
      </dgm:t>
    </dgm:pt>
    <dgm:pt modelId="{AB464A2B-9EEB-4AA8-85C2-7FBAB33FA0C0}" type="sibTrans" cxnId="{1A8D53C7-6663-409C-8AD7-266A5DB82783}">
      <dgm:prSet/>
      <dgm:spPr/>
      <dgm:t>
        <a:bodyPr/>
        <a:lstStyle/>
        <a:p>
          <a:endParaRPr lang="en-US" sz="1400"/>
        </a:p>
      </dgm:t>
    </dgm:pt>
    <dgm:pt modelId="{003329F1-9112-4A8D-94FF-CB09BA88DF1E}">
      <dgm:prSet phldrT="[Text]" custT="1"/>
      <dgm:spPr/>
      <dgm:t>
        <a:bodyPr/>
        <a:lstStyle/>
        <a:p>
          <a:r>
            <a:rPr lang="en-US" sz="800"/>
            <a:t>Menerapkan </a:t>
          </a:r>
          <a:r>
            <a:rPr lang="en-US" sz="800" i="1"/>
            <a:t>machine learning</a:t>
          </a:r>
        </a:p>
      </dgm:t>
    </dgm:pt>
    <dgm:pt modelId="{D90312A7-895C-4C5E-8852-F524379D3797}" type="parTrans" cxnId="{577925B5-1C5E-416D-8A01-B0F90F018515}">
      <dgm:prSet/>
      <dgm:spPr/>
      <dgm:t>
        <a:bodyPr/>
        <a:lstStyle/>
        <a:p>
          <a:endParaRPr lang="en-US" sz="1400"/>
        </a:p>
      </dgm:t>
    </dgm:pt>
    <dgm:pt modelId="{C9C90D70-980C-4388-8B60-3A5FC2431A26}" type="sibTrans" cxnId="{577925B5-1C5E-416D-8A01-B0F90F018515}">
      <dgm:prSet/>
      <dgm:spPr/>
      <dgm:t>
        <a:bodyPr/>
        <a:lstStyle/>
        <a:p>
          <a:endParaRPr lang="en-US" sz="1400"/>
        </a:p>
      </dgm:t>
    </dgm:pt>
    <dgm:pt modelId="{4BEA82AB-0EAE-49B1-91ED-49EF183EC1C9}">
      <dgm:prSet phldrT="[Text]" custT="1"/>
      <dgm:spPr/>
      <dgm:t>
        <a:bodyPr/>
        <a:lstStyle/>
        <a:p>
          <a:r>
            <a:rPr lang="en-US" sz="800" i="0"/>
            <a:t>Menghasilkan perangkat lunak</a:t>
          </a:r>
        </a:p>
      </dgm:t>
    </dgm:pt>
    <dgm:pt modelId="{7B157AA4-87FD-47A3-B804-57D9FB6009FF}" type="parTrans" cxnId="{F193033A-4B05-47D4-A7BB-E465CE5ED61C}">
      <dgm:prSet/>
      <dgm:spPr/>
      <dgm:t>
        <a:bodyPr/>
        <a:lstStyle/>
        <a:p>
          <a:endParaRPr lang="en-US" sz="1400"/>
        </a:p>
      </dgm:t>
    </dgm:pt>
    <dgm:pt modelId="{EE6B49AF-A94E-49C0-9145-3B9BB5E188AD}" type="sibTrans" cxnId="{F193033A-4B05-47D4-A7BB-E465CE5ED61C}">
      <dgm:prSet/>
      <dgm:spPr/>
      <dgm:t>
        <a:bodyPr/>
        <a:lstStyle/>
        <a:p>
          <a:endParaRPr lang="en-US" sz="1400"/>
        </a:p>
      </dgm:t>
    </dgm:pt>
    <dgm:pt modelId="{C99E84E0-B1CB-4BE3-B4C5-A24828251830}">
      <dgm:prSet phldrT="[Text]" custT="1"/>
      <dgm:spPr/>
      <dgm:t>
        <a:bodyPr/>
        <a:lstStyle/>
        <a:p>
          <a:r>
            <a:rPr lang="en-US" sz="1100"/>
            <a:t>Pengembangan sistem deteksi dini terintegrasi (</a:t>
          </a:r>
          <a:r>
            <a:rPr lang="en-US" sz="1100" i="1"/>
            <a:t>Online-integrated early warning system</a:t>
          </a:r>
          <a:r>
            <a:rPr lang="en-US" sz="1100"/>
            <a:t>)</a:t>
          </a:r>
        </a:p>
      </dgm:t>
    </dgm:pt>
    <dgm:pt modelId="{EBFCA727-A8F5-4C8E-AB8A-9B4FE55E36FB}" type="parTrans" cxnId="{3E9A4EB4-17D0-49F3-904E-702532575E1D}">
      <dgm:prSet/>
      <dgm:spPr/>
      <dgm:t>
        <a:bodyPr/>
        <a:lstStyle/>
        <a:p>
          <a:endParaRPr lang="en-US" sz="1400"/>
        </a:p>
      </dgm:t>
    </dgm:pt>
    <dgm:pt modelId="{6305AA0F-6228-4577-AE21-6322E504F68A}" type="sibTrans" cxnId="{3E9A4EB4-17D0-49F3-904E-702532575E1D}">
      <dgm:prSet/>
      <dgm:spPr/>
      <dgm:t>
        <a:bodyPr/>
        <a:lstStyle/>
        <a:p>
          <a:endParaRPr lang="en-US" sz="1400"/>
        </a:p>
      </dgm:t>
    </dgm:pt>
    <dgm:pt modelId="{3BD490ED-6C96-41BB-8C5A-A7A28BC1B2CA}">
      <dgm:prSet phldrT="[Text]" custT="1"/>
      <dgm:spPr/>
      <dgm:t>
        <a:bodyPr/>
        <a:lstStyle/>
        <a:p>
          <a:r>
            <a:rPr lang="en-US" sz="800"/>
            <a:t>Client server system</a:t>
          </a:r>
        </a:p>
      </dgm:t>
    </dgm:pt>
    <dgm:pt modelId="{4F1CE9FD-E8A5-4FFB-BD74-2196331B464D}" type="parTrans" cxnId="{ABFD6D68-240B-4247-B2D2-B52CFD698EF0}">
      <dgm:prSet/>
      <dgm:spPr/>
      <dgm:t>
        <a:bodyPr/>
        <a:lstStyle/>
        <a:p>
          <a:endParaRPr lang="en-US" sz="1400"/>
        </a:p>
      </dgm:t>
    </dgm:pt>
    <dgm:pt modelId="{9850F149-D5C4-4105-927F-B31549D38EE7}" type="sibTrans" cxnId="{ABFD6D68-240B-4247-B2D2-B52CFD698EF0}">
      <dgm:prSet/>
      <dgm:spPr/>
      <dgm:t>
        <a:bodyPr/>
        <a:lstStyle/>
        <a:p>
          <a:endParaRPr lang="en-US" sz="1400"/>
        </a:p>
      </dgm:t>
    </dgm:pt>
    <dgm:pt modelId="{F2D6F84A-FF3D-4218-A3EF-AE5CAB355423}">
      <dgm:prSet phldrT="[Text]" custT="1"/>
      <dgm:spPr/>
      <dgm:t>
        <a:bodyPr/>
        <a:lstStyle/>
        <a:p>
          <a:r>
            <a:rPr lang="en-US" sz="800"/>
            <a:t>Terintegrasi dengan BPBD, BNPB, Kepolisian, dan unit terkait kebencanaan</a:t>
          </a:r>
        </a:p>
      </dgm:t>
    </dgm:pt>
    <dgm:pt modelId="{FB36AAFF-ECD7-4916-88FA-4FDDB8276DBE}" type="parTrans" cxnId="{6390FBC0-F688-4694-AF33-238CF00242F3}">
      <dgm:prSet/>
      <dgm:spPr/>
      <dgm:t>
        <a:bodyPr/>
        <a:lstStyle/>
        <a:p>
          <a:endParaRPr lang="en-US" sz="1400"/>
        </a:p>
      </dgm:t>
    </dgm:pt>
    <dgm:pt modelId="{60D3D802-D4D7-48E3-8C05-33D1B306F315}" type="sibTrans" cxnId="{6390FBC0-F688-4694-AF33-238CF00242F3}">
      <dgm:prSet/>
      <dgm:spPr/>
      <dgm:t>
        <a:bodyPr/>
        <a:lstStyle/>
        <a:p>
          <a:endParaRPr lang="en-US" sz="1400"/>
        </a:p>
      </dgm:t>
    </dgm:pt>
    <dgm:pt modelId="{6C615168-431A-458A-8A13-B80F3D054BA1}" type="pres">
      <dgm:prSet presAssocID="{BBB022F5-C76E-4C58-9100-4A6445452916}" presName="Name0" presStyleCnt="0">
        <dgm:presLayoutVars>
          <dgm:chMax val="5"/>
          <dgm:chPref val="5"/>
          <dgm:dir/>
          <dgm:animLvl val="lvl"/>
        </dgm:presLayoutVars>
      </dgm:prSet>
      <dgm:spPr/>
    </dgm:pt>
    <dgm:pt modelId="{9127C146-E9CE-4898-8F79-8E0EC2DB92FD}" type="pres">
      <dgm:prSet presAssocID="{7964EC4F-AC15-4C81-BA84-246E39CF4EE1}" presName="parentText1" presStyleLbl="node1" presStyleIdx="0" presStyleCnt="2">
        <dgm:presLayoutVars>
          <dgm:chMax/>
          <dgm:chPref val="3"/>
          <dgm:bulletEnabled val="1"/>
        </dgm:presLayoutVars>
      </dgm:prSet>
      <dgm:spPr/>
      <dgm:t>
        <a:bodyPr/>
        <a:lstStyle/>
        <a:p>
          <a:endParaRPr lang="en-US"/>
        </a:p>
      </dgm:t>
    </dgm:pt>
    <dgm:pt modelId="{8E7091F2-FD48-4594-BDAA-1B3D925CC010}" type="pres">
      <dgm:prSet presAssocID="{7964EC4F-AC15-4C81-BA84-246E39CF4EE1}" presName="childText1" presStyleLbl="solidAlignAcc1" presStyleIdx="0" presStyleCnt="2">
        <dgm:presLayoutVars>
          <dgm:chMax val="0"/>
          <dgm:chPref val="0"/>
          <dgm:bulletEnabled val="1"/>
        </dgm:presLayoutVars>
      </dgm:prSet>
      <dgm:spPr/>
      <dgm:t>
        <a:bodyPr/>
        <a:lstStyle/>
        <a:p>
          <a:endParaRPr lang="en-US"/>
        </a:p>
      </dgm:t>
    </dgm:pt>
    <dgm:pt modelId="{8D9FEA45-B41F-487E-821C-544B539D7B93}" type="pres">
      <dgm:prSet presAssocID="{AA9CC3B2-3004-4009-B5F7-B9405C2993BC}" presName="parentText2" presStyleLbl="node1" presStyleIdx="1" presStyleCnt="2">
        <dgm:presLayoutVars>
          <dgm:chMax/>
          <dgm:chPref val="3"/>
          <dgm:bulletEnabled val="1"/>
        </dgm:presLayoutVars>
      </dgm:prSet>
      <dgm:spPr/>
      <dgm:t>
        <a:bodyPr/>
        <a:lstStyle/>
        <a:p>
          <a:endParaRPr lang="en-US"/>
        </a:p>
      </dgm:t>
    </dgm:pt>
    <dgm:pt modelId="{5ABA6050-E172-4DD4-BA1E-DEEEAFCE4576}" type="pres">
      <dgm:prSet presAssocID="{AA9CC3B2-3004-4009-B5F7-B9405C2993BC}" presName="childText2" presStyleLbl="solidAlignAcc1" presStyleIdx="1" presStyleCnt="2">
        <dgm:presLayoutVars>
          <dgm:chMax val="0"/>
          <dgm:chPref val="0"/>
          <dgm:bulletEnabled val="1"/>
        </dgm:presLayoutVars>
      </dgm:prSet>
      <dgm:spPr/>
      <dgm:t>
        <a:bodyPr/>
        <a:lstStyle/>
        <a:p>
          <a:endParaRPr lang="en-US"/>
        </a:p>
      </dgm:t>
    </dgm:pt>
  </dgm:ptLst>
  <dgm:cxnLst>
    <dgm:cxn modelId="{1A8D53C7-6663-409C-8AD7-266A5DB82783}" srcId="{7964EC4F-AC15-4C81-BA84-246E39CF4EE1}" destId="{7302DF2F-0FAB-4F9A-8EBC-F8824A1C7EBE}" srcOrd="0" destOrd="0" parTransId="{22BB4F62-1D06-4694-9A14-18310F8FC459}" sibTransId="{AB464A2B-9EEB-4AA8-85C2-7FBAB33FA0C0}"/>
    <dgm:cxn modelId="{8C973D55-3CF2-4FBF-9065-93D523E8E3F2}" type="presOf" srcId="{7964EC4F-AC15-4C81-BA84-246E39CF4EE1}" destId="{9127C146-E9CE-4898-8F79-8E0EC2DB92FD}" srcOrd="0" destOrd="0" presId="urn:microsoft.com/office/officeart/2009/3/layout/IncreasingArrowsProcess"/>
    <dgm:cxn modelId="{577925B5-1C5E-416D-8A01-B0F90F018515}" srcId="{7302DF2F-0FAB-4F9A-8EBC-F8824A1C7EBE}" destId="{003329F1-9112-4A8D-94FF-CB09BA88DF1E}" srcOrd="0" destOrd="0" parTransId="{D90312A7-895C-4C5E-8852-F524379D3797}" sibTransId="{C9C90D70-980C-4388-8B60-3A5FC2431A26}"/>
    <dgm:cxn modelId="{881EB42D-6684-477A-8E2E-6A7E696D67FA}" type="presOf" srcId="{BBB022F5-C76E-4C58-9100-4A6445452916}" destId="{6C615168-431A-458A-8A13-B80F3D054BA1}" srcOrd="0" destOrd="0" presId="urn:microsoft.com/office/officeart/2009/3/layout/IncreasingArrowsProcess"/>
    <dgm:cxn modelId="{03A0AB88-37C3-4BF7-9B33-39511A5346A5}" type="presOf" srcId="{C99E84E0-B1CB-4BE3-B4C5-A24828251830}" destId="{5ABA6050-E172-4DD4-BA1E-DEEEAFCE4576}" srcOrd="0" destOrd="0" presId="urn:microsoft.com/office/officeart/2009/3/layout/IncreasingArrowsProcess"/>
    <dgm:cxn modelId="{3E9A4EB4-17D0-49F3-904E-702532575E1D}" srcId="{AA9CC3B2-3004-4009-B5F7-B9405C2993BC}" destId="{C99E84E0-B1CB-4BE3-B4C5-A24828251830}" srcOrd="0" destOrd="0" parTransId="{EBFCA727-A8F5-4C8E-AB8A-9B4FE55E36FB}" sibTransId="{6305AA0F-6228-4577-AE21-6322E504F68A}"/>
    <dgm:cxn modelId="{24F27697-355E-4A2C-BE40-AE97B618A31A}" srcId="{BBB022F5-C76E-4C58-9100-4A6445452916}" destId="{7964EC4F-AC15-4C81-BA84-246E39CF4EE1}" srcOrd="0" destOrd="0" parTransId="{088AAE8D-EBB5-40F0-BCDE-E4C767A40A69}" sibTransId="{E4A007F0-9784-4355-9804-457F0E8C245A}"/>
    <dgm:cxn modelId="{EDB849C6-0CB2-4422-AE35-485FB0942FCC}" type="presOf" srcId="{F2D6F84A-FF3D-4218-A3EF-AE5CAB355423}" destId="{5ABA6050-E172-4DD4-BA1E-DEEEAFCE4576}" srcOrd="0" destOrd="2" presId="urn:microsoft.com/office/officeart/2009/3/layout/IncreasingArrowsProcess"/>
    <dgm:cxn modelId="{2B6B6A15-FFF2-4A1D-BBC1-C6FD5A922F7E}" type="presOf" srcId="{4BEA82AB-0EAE-49B1-91ED-49EF183EC1C9}" destId="{8E7091F2-FD48-4594-BDAA-1B3D925CC010}" srcOrd="0" destOrd="2" presId="urn:microsoft.com/office/officeart/2009/3/layout/IncreasingArrowsProcess"/>
    <dgm:cxn modelId="{F193033A-4B05-47D4-A7BB-E465CE5ED61C}" srcId="{7302DF2F-0FAB-4F9A-8EBC-F8824A1C7EBE}" destId="{4BEA82AB-0EAE-49B1-91ED-49EF183EC1C9}" srcOrd="1" destOrd="0" parTransId="{7B157AA4-87FD-47A3-B804-57D9FB6009FF}" sibTransId="{EE6B49AF-A94E-49C0-9145-3B9BB5E188AD}"/>
    <dgm:cxn modelId="{751A043D-5415-44AB-B324-E94A5B170EE6}" type="presOf" srcId="{7302DF2F-0FAB-4F9A-8EBC-F8824A1C7EBE}" destId="{8E7091F2-FD48-4594-BDAA-1B3D925CC010}" srcOrd="0" destOrd="0" presId="urn:microsoft.com/office/officeart/2009/3/layout/IncreasingArrowsProcess"/>
    <dgm:cxn modelId="{3C44EC08-A0B2-4A4B-8A49-B4E33D937502}" type="presOf" srcId="{AA9CC3B2-3004-4009-B5F7-B9405C2993BC}" destId="{8D9FEA45-B41F-487E-821C-544B539D7B93}" srcOrd="0" destOrd="0" presId="urn:microsoft.com/office/officeart/2009/3/layout/IncreasingArrowsProcess"/>
    <dgm:cxn modelId="{A2135E6D-4872-4B7E-8377-0F9EF6262EFD}" type="presOf" srcId="{003329F1-9112-4A8D-94FF-CB09BA88DF1E}" destId="{8E7091F2-FD48-4594-BDAA-1B3D925CC010}" srcOrd="0" destOrd="1" presId="urn:microsoft.com/office/officeart/2009/3/layout/IncreasingArrowsProcess"/>
    <dgm:cxn modelId="{02769C48-EF9C-44AA-9ED9-27C13943B85A}" srcId="{BBB022F5-C76E-4C58-9100-4A6445452916}" destId="{AA9CC3B2-3004-4009-B5F7-B9405C2993BC}" srcOrd="1" destOrd="0" parTransId="{D8481519-4DC0-4450-ADDB-1931D0741CC9}" sibTransId="{DB15F709-C887-4DB2-944D-B37AE3370FA2}"/>
    <dgm:cxn modelId="{6390FBC0-F688-4694-AF33-238CF00242F3}" srcId="{C99E84E0-B1CB-4BE3-B4C5-A24828251830}" destId="{F2D6F84A-FF3D-4218-A3EF-AE5CAB355423}" srcOrd="1" destOrd="0" parTransId="{FB36AAFF-ECD7-4916-88FA-4FDDB8276DBE}" sibTransId="{60D3D802-D4D7-48E3-8C05-33D1B306F315}"/>
    <dgm:cxn modelId="{ABFD6D68-240B-4247-B2D2-B52CFD698EF0}" srcId="{C99E84E0-B1CB-4BE3-B4C5-A24828251830}" destId="{3BD490ED-6C96-41BB-8C5A-A7A28BC1B2CA}" srcOrd="0" destOrd="0" parTransId="{4F1CE9FD-E8A5-4FFB-BD74-2196331B464D}" sibTransId="{9850F149-D5C4-4105-927F-B31549D38EE7}"/>
    <dgm:cxn modelId="{0CADD72F-080C-4902-BCFD-8CFC6E73BBFD}" type="presOf" srcId="{3BD490ED-6C96-41BB-8C5A-A7A28BC1B2CA}" destId="{5ABA6050-E172-4DD4-BA1E-DEEEAFCE4576}" srcOrd="0" destOrd="1" presId="urn:microsoft.com/office/officeart/2009/3/layout/IncreasingArrowsProcess"/>
    <dgm:cxn modelId="{7B1AC5BB-5D92-44EC-91FD-F909CD6125D7}" type="presParOf" srcId="{6C615168-431A-458A-8A13-B80F3D054BA1}" destId="{9127C146-E9CE-4898-8F79-8E0EC2DB92FD}" srcOrd="0" destOrd="0" presId="urn:microsoft.com/office/officeart/2009/3/layout/IncreasingArrowsProcess"/>
    <dgm:cxn modelId="{29A64180-14F2-462A-854C-DE2C72B1AE7E}" type="presParOf" srcId="{6C615168-431A-458A-8A13-B80F3D054BA1}" destId="{8E7091F2-FD48-4594-BDAA-1B3D925CC010}" srcOrd="1" destOrd="0" presId="urn:microsoft.com/office/officeart/2009/3/layout/IncreasingArrowsProcess"/>
    <dgm:cxn modelId="{2B957943-E253-458C-A775-D28C8BB9B78A}" type="presParOf" srcId="{6C615168-431A-458A-8A13-B80F3D054BA1}" destId="{8D9FEA45-B41F-487E-821C-544B539D7B93}" srcOrd="2" destOrd="0" presId="urn:microsoft.com/office/officeart/2009/3/layout/IncreasingArrowsProcess"/>
    <dgm:cxn modelId="{54BBC0F4-6A7F-4EC0-80B9-76BE9E5279A1}" type="presParOf" srcId="{6C615168-431A-458A-8A13-B80F3D054BA1}" destId="{5ABA6050-E172-4DD4-BA1E-DEEEAFCE4576}" srcOrd="3" destOrd="0" presId="urn:microsoft.com/office/officeart/2009/3/layout/IncreasingArrows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6F80CA2-6B10-4480-BC81-DBA98C957F87}" type="doc">
      <dgm:prSet loTypeId="urn:microsoft.com/office/officeart/2005/8/layout/process1" loCatId="process" qsTypeId="urn:microsoft.com/office/officeart/2005/8/quickstyle/simple3" qsCatId="simple" csTypeId="urn:microsoft.com/office/officeart/2005/8/colors/accent0_3" csCatId="mainScheme" phldr="1"/>
      <dgm:spPr/>
      <dgm:t>
        <a:bodyPr/>
        <a:lstStyle/>
        <a:p>
          <a:endParaRPr lang="en-US"/>
        </a:p>
      </dgm:t>
    </dgm:pt>
    <dgm:pt modelId="{7167E420-B2E6-48B3-9585-F746448F1308}">
      <dgm:prSet phldrT="[Text]" custT="1"/>
      <dgm:spPr/>
      <dgm:t>
        <a:bodyPr/>
        <a:lstStyle/>
        <a:p>
          <a:r>
            <a:rPr lang="en-US" sz="900"/>
            <a:t>Pembuatan dataset</a:t>
          </a:r>
        </a:p>
      </dgm:t>
    </dgm:pt>
    <dgm:pt modelId="{17A91C59-E00F-4719-8F17-052C3272E68D}" type="parTrans" cxnId="{863952E8-5CD7-439F-825F-5E0087BBCA31}">
      <dgm:prSet/>
      <dgm:spPr/>
      <dgm:t>
        <a:bodyPr/>
        <a:lstStyle/>
        <a:p>
          <a:endParaRPr lang="en-US" sz="900"/>
        </a:p>
      </dgm:t>
    </dgm:pt>
    <dgm:pt modelId="{35100C04-6E6B-492B-BD09-0B7466F0DBA9}" type="sibTrans" cxnId="{863952E8-5CD7-439F-825F-5E0087BBCA31}">
      <dgm:prSet custT="1"/>
      <dgm:spPr/>
      <dgm:t>
        <a:bodyPr/>
        <a:lstStyle/>
        <a:p>
          <a:endParaRPr lang="en-US" sz="900"/>
        </a:p>
      </dgm:t>
    </dgm:pt>
    <dgm:pt modelId="{E1679F9B-B55F-45A5-802E-D4D4360A2369}">
      <dgm:prSet phldrT="[Text]" custT="1"/>
      <dgm:spPr/>
      <dgm:t>
        <a:bodyPr/>
        <a:lstStyle/>
        <a:p>
          <a:r>
            <a:rPr lang="en-US" sz="900"/>
            <a:t>Pengembangan model </a:t>
          </a:r>
          <a:r>
            <a:rPr lang="en-US" sz="900" i="1"/>
            <a:t>machine learning (</a:t>
          </a:r>
          <a:r>
            <a:rPr lang="en-US" sz="900"/>
            <a:t>Pelatihan dan Pengujian model)</a:t>
          </a:r>
          <a:endParaRPr lang="en-US" sz="900" i="1"/>
        </a:p>
      </dgm:t>
    </dgm:pt>
    <dgm:pt modelId="{8ABA0F24-8AC5-4BF7-8C5E-5575C5746AB1}" type="parTrans" cxnId="{B5D33B5E-20A8-47A8-828C-8C914611EE95}">
      <dgm:prSet/>
      <dgm:spPr/>
      <dgm:t>
        <a:bodyPr/>
        <a:lstStyle/>
        <a:p>
          <a:endParaRPr lang="en-US" sz="900"/>
        </a:p>
      </dgm:t>
    </dgm:pt>
    <dgm:pt modelId="{1A254AF3-3293-4545-A255-50F809FC44A8}" type="sibTrans" cxnId="{B5D33B5E-20A8-47A8-828C-8C914611EE95}">
      <dgm:prSet custT="1"/>
      <dgm:spPr/>
      <dgm:t>
        <a:bodyPr/>
        <a:lstStyle/>
        <a:p>
          <a:endParaRPr lang="en-US" sz="900"/>
        </a:p>
      </dgm:t>
    </dgm:pt>
    <dgm:pt modelId="{AA35447D-240C-4780-A329-EE26B16FF001}">
      <dgm:prSet phldrT="[Text]" custT="1"/>
      <dgm:spPr/>
      <dgm:t>
        <a:bodyPr/>
        <a:lstStyle/>
        <a:p>
          <a:r>
            <a:rPr lang="en-US" sz="900"/>
            <a:t>Pembuatan rule-base set berdasar GSR part 7 (akuisisi pengetahuan)</a:t>
          </a:r>
        </a:p>
      </dgm:t>
    </dgm:pt>
    <dgm:pt modelId="{2F352350-D3A6-4A76-B039-D6F234E76C45}" type="parTrans" cxnId="{64F948E1-9AA4-478B-BE42-5FF651176694}">
      <dgm:prSet/>
      <dgm:spPr/>
      <dgm:t>
        <a:bodyPr/>
        <a:lstStyle/>
        <a:p>
          <a:endParaRPr lang="en-US" sz="900"/>
        </a:p>
      </dgm:t>
    </dgm:pt>
    <dgm:pt modelId="{B8C1382B-11C5-4469-AD18-9FB68B33B980}" type="sibTrans" cxnId="{64F948E1-9AA4-478B-BE42-5FF651176694}">
      <dgm:prSet custT="1"/>
      <dgm:spPr/>
      <dgm:t>
        <a:bodyPr/>
        <a:lstStyle/>
        <a:p>
          <a:endParaRPr lang="en-US" sz="900"/>
        </a:p>
      </dgm:t>
    </dgm:pt>
    <dgm:pt modelId="{493E58E4-974A-4294-AA50-482B67883C62}">
      <dgm:prSet phldrT="[Text]" custT="1"/>
      <dgm:spPr/>
      <dgm:t>
        <a:bodyPr/>
        <a:lstStyle/>
        <a:p>
          <a:r>
            <a:rPr lang="en-US" sz="900"/>
            <a:t>Implementasi model dan rule pada algoritma DSS</a:t>
          </a:r>
        </a:p>
      </dgm:t>
    </dgm:pt>
    <dgm:pt modelId="{FF62D3DC-5BA4-4DE6-A5D3-DC2F0249166A}" type="parTrans" cxnId="{BD27C58A-B617-45E1-99A0-F7EC25425E9C}">
      <dgm:prSet/>
      <dgm:spPr/>
      <dgm:t>
        <a:bodyPr/>
        <a:lstStyle/>
        <a:p>
          <a:endParaRPr lang="en-US" sz="900"/>
        </a:p>
      </dgm:t>
    </dgm:pt>
    <dgm:pt modelId="{E00F4381-B41F-4A70-998B-A590F3AC0FAD}" type="sibTrans" cxnId="{BD27C58A-B617-45E1-99A0-F7EC25425E9C}">
      <dgm:prSet custT="1"/>
      <dgm:spPr/>
      <dgm:t>
        <a:bodyPr/>
        <a:lstStyle/>
        <a:p>
          <a:endParaRPr lang="en-US" sz="900"/>
        </a:p>
      </dgm:t>
    </dgm:pt>
    <dgm:pt modelId="{E300D00C-7B70-41C8-9BD2-7B8310A45E10}">
      <dgm:prSet phldrT="[Text]" custT="1"/>
      <dgm:spPr/>
      <dgm:t>
        <a:bodyPr/>
        <a:lstStyle/>
        <a:p>
          <a:r>
            <a:rPr lang="en-US" sz="900"/>
            <a:t>Pengembangan aplikasi berbasis web pada server aplikasi</a:t>
          </a:r>
        </a:p>
      </dgm:t>
    </dgm:pt>
    <dgm:pt modelId="{C0A4C6A6-7A59-43E2-9FF3-0EC8256FC442}" type="parTrans" cxnId="{C2E27F9E-F776-40EA-8704-0B1D2077AC87}">
      <dgm:prSet/>
      <dgm:spPr/>
      <dgm:t>
        <a:bodyPr/>
        <a:lstStyle/>
        <a:p>
          <a:endParaRPr lang="en-US" sz="900"/>
        </a:p>
      </dgm:t>
    </dgm:pt>
    <dgm:pt modelId="{C4864D6E-E7A7-46EC-AE9B-A61AC5DFC5E4}" type="sibTrans" cxnId="{C2E27F9E-F776-40EA-8704-0B1D2077AC87}">
      <dgm:prSet/>
      <dgm:spPr/>
      <dgm:t>
        <a:bodyPr/>
        <a:lstStyle/>
        <a:p>
          <a:endParaRPr lang="en-US" sz="900"/>
        </a:p>
      </dgm:t>
    </dgm:pt>
    <dgm:pt modelId="{8EC27C3D-ED3A-4186-A090-2EA0C44DB047}" type="pres">
      <dgm:prSet presAssocID="{06F80CA2-6B10-4480-BC81-DBA98C957F87}" presName="Name0" presStyleCnt="0">
        <dgm:presLayoutVars>
          <dgm:dir/>
          <dgm:resizeHandles val="exact"/>
        </dgm:presLayoutVars>
      </dgm:prSet>
      <dgm:spPr/>
      <dgm:t>
        <a:bodyPr/>
        <a:lstStyle/>
        <a:p>
          <a:endParaRPr lang="en-US"/>
        </a:p>
      </dgm:t>
    </dgm:pt>
    <dgm:pt modelId="{5BBE77E1-4888-43FF-B803-5330C31990EC}" type="pres">
      <dgm:prSet presAssocID="{7167E420-B2E6-48B3-9585-F746448F1308}" presName="node" presStyleLbl="node1" presStyleIdx="0" presStyleCnt="5">
        <dgm:presLayoutVars>
          <dgm:bulletEnabled val="1"/>
        </dgm:presLayoutVars>
      </dgm:prSet>
      <dgm:spPr/>
      <dgm:t>
        <a:bodyPr/>
        <a:lstStyle/>
        <a:p>
          <a:endParaRPr lang="en-US"/>
        </a:p>
      </dgm:t>
    </dgm:pt>
    <dgm:pt modelId="{0C7F292B-1995-41FF-80CB-88897BA792FA}" type="pres">
      <dgm:prSet presAssocID="{35100C04-6E6B-492B-BD09-0B7466F0DBA9}" presName="sibTrans" presStyleLbl="sibTrans2D1" presStyleIdx="0" presStyleCnt="4"/>
      <dgm:spPr/>
      <dgm:t>
        <a:bodyPr/>
        <a:lstStyle/>
        <a:p>
          <a:endParaRPr lang="en-US"/>
        </a:p>
      </dgm:t>
    </dgm:pt>
    <dgm:pt modelId="{ED9F0774-273D-409A-BC28-132F6B9262B1}" type="pres">
      <dgm:prSet presAssocID="{35100C04-6E6B-492B-BD09-0B7466F0DBA9}" presName="connectorText" presStyleLbl="sibTrans2D1" presStyleIdx="0" presStyleCnt="4"/>
      <dgm:spPr/>
      <dgm:t>
        <a:bodyPr/>
        <a:lstStyle/>
        <a:p>
          <a:endParaRPr lang="en-US"/>
        </a:p>
      </dgm:t>
    </dgm:pt>
    <dgm:pt modelId="{C695612F-442B-459F-A580-0EDEAC315AD2}" type="pres">
      <dgm:prSet presAssocID="{E1679F9B-B55F-45A5-802E-D4D4360A2369}" presName="node" presStyleLbl="node1" presStyleIdx="1" presStyleCnt="5">
        <dgm:presLayoutVars>
          <dgm:bulletEnabled val="1"/>
        </dgm:presLayoutVars>
      </dgm:prSet>
      <dgm:spPr/>
      <dgm:t>
        <a:bodyPr/>
        <a:lstStyle/>
        <a:p>
          <a:endParaRPr lang="en-US"/>
        </a:p>
      </dgm:t>
    </dgm:pt>
    <dgm:pt modelId="{AE0639D7-BE85-4F78-A3A6-637199BB09B4}" type="pres">
      <dgm:prSet presAssocID="{1A254AF3-3293-4545-A255-50F809FC44A8}" presName="sibTrans" presStyleLbl="sibTrans2D1" presStyleIdx="1" presStyleCnt="4"/>
      <dgm:spPr/>
      <dgm:t>
        <a:bodyPr/>
        <a:lstStyle/>
        <a:p>
          <a:endParaRPr lang="en-US"/>
        </a:p>
      </dgm:t>
    </dgm:pt>
    <dgm:pt modelId="{C4B415DE-4035-48BA-AAA8-178339698688}" type="pres">
      <dgm:prSet presAssocID="{1A254AF3-3293-4545-A255-50F809FC44A8}" presName="connectorText" presStyleLbl="sibTrans2D1" presStyleIdx="1" presStyleCnt="4"/>
      <dgm:spPr/>
      <dgm:t>
        <a:bodyPr/>
        <a:lstStyle/>
        <a:p>
          <a:endParaRPr lang="en-US"/>
        </a:p>
      </dgm:t>
    </dgm:pt>
    <dgm:pt modelId="{8FC3D7E5-171F-4F35-A0B7-3D1A1514B359}" type="pres">
      <dgm:prSet presAssocID="{AA35447D-240C-4780-A329-EE26B16FF001}" presName="node" presStyleLbl="node1" presStyleIdx="2" presStyleCnt="5">
        <dgm:presLayoutVars>
          <dgm:bulletEnabled val="1"/>
        </dgm:presLayoutVars>
      </dgm:prSet>
      <dgm:spPr/>
      <dgm:t>
        <a:bodyPr/>
        <a:lstStyle/>
        <a:p>
          <a:endParaRPr lang="en-US"/>
        </a:p>
      </dgm:t>
    </dgm:pt>
    <dgm:pt modelId="{2F571AD7-3960-4641-AF7A-752CCA1EBE50}" type="pres">
      <dgm:prSet presAssocID="{B8C1382B-11C5-4469-AD18-9FB68B33B980}" presName="sibTrans" presStyleLbl="sibTrans2D1" presStyleIdx="2" presStyleCnt="4"/>
      <dgm:spPr/>
      <dgm:t>
        <a:bodyPr/>
        <a:lstStyle/>
        <a:p>
          <a:endParaRPr lang="en-US"/>
        </a:p>
      </dgm:t>
    </dgm:pt>
    <dgm:pt modelId="{EB9331A3-AFF7-49EF-8F1A-906A1E4C1D6F}" type="pres">
      <dgm:prSet presAssocID="{B8C1382B-11C5-4469-AD18-9FB68B33B980}" presName="connectorText" presStyleLbl="sibTrans2D1" presStyleIdx="2" presStyleCnt="4"/>
      <dgm:spPr/>
      <dgm:t>
        <a:bodyPr/>
        <a:lstStyle/>
        <a:p>
          <a:endParaRPr lang="en-US"/>
        </a:p>
      </dgm:t>
    </dgm:pt>
    <dgm:pt modelId="{4914D040-B346-419A-9F43-57F6B79B0695}" type="pres">
      <dgm:prSet presAssocID="{493E58E4-974A-4294-AA50-482B67883C62}" presName="node" presStyleLbl="node1" presStyleIdx="3" presStyleCnt="5">
        <dgm:presLayoutVars>
          <dgm:bulletEnabled val="1"/>
        </dgm:presLayoutVars>
      </dgm:prSet>
      <dgm:spPr/>
      <dgm:t>
        <a:bodyPr/>
        <a:lstStyle/>
        <a:p>
          <a:endParaRPr lang="en-US"/>
        </a:p>
      </dgm:t>
    </dgm:pt>
    <dgm:pt modelId="{6142E69E-52F8-45F0-8CA3-82755E178B12}" type="pres">
      <dgm:prSet presAssocID="{E00F4381-B41F-4A70-998B-A590F3AC0FAD}" presName="sibTrans" presStyleLbl="sibTrans2D1" presStyleIdx="3" presStyleCnt="4"/>
      <dgm:spPr/>
      <dgm:t>
        <a:bodyPr/>
        <a:lstStyle/>
        <a:p>
          <a:endParaRPr lang="en-US"/>
        </a:p>
      </dgm:t>
    </dgm:pt>
    <dgm:pt modelId="{23C9E23C-85CF-4349-8E65-C314EB25D6F5}" type="pres">
      <dgm:prSet presAssocID="{E00F4381-B41F-4A70-998B-A590F3AC0FAD}" presName="connectorText" presStyleLbl="sibTrans2D1" presStyleIdx="3" presStyleCnt="4"/>
      <dgm:spPr/>
      <dgm:t>
        <a:bodyPr/>
        <a:lstStyle/>
        <a:p>
          <a:endParaRPr lang="en-US"/>
        </a:p>
      </dgm:t>
    </dgm:pt>
    <dgm:pt modelId="{37FB4CB8-CC89-47F3-8EED-19C5947E5805}" type="pres">
      <dgm:prSet presAssocID="{E300D00C-7B70-41C8-9BD2-7B8310A45E10}" presName="node" presStyleLbl="node1" presStyleIdx="4" presStyleCnt="5">
        <dgm:presLayoutVars>
          <dgm:bulletEnabled val="1"/>
        </dgm:presLayoutVars>
      </dgm:prSet>
      <dgm:spPr/>
      <dgm:t>
        <a:bodyPr/>
        <a:lstStyle/>
        <a:p>
          <a:endParaRPr lang="en-US"/>
        </a:p>
      </dgm:t>
    </dgm:pt>
  </dgm:ptLst>
  <dgm:cxnLst>
    <dgm:cxn modelId="{64F948E1-9AA4-478B-BE42-5FF651176694}" srcId="{06F80CA2-6B10-4480-BC81-DBA98C957F87}" destId="{AA35447D-240C-4780-A329-EE26B16FF001}" srcOrd="2" destOrd="0" parTransId="{2F352350-D3A6-4A76-B039-D6F234E76C45}" sibTransId="{B8C1382B-11C5-4469-AD18-9FB68B33B980}"/>
    <dgm:cxn modelId="{BD27C58A-B617-45E1-99A0-F7EC25425E9C}" srcId="{06F80CA2-6B10-4480-BC81-DBA98C957F87}" destId="{493E58E4-974A-4294-AA50-482B67883C62}" srcOrd="3" destOrd="0" parTransId="{FF62D3DC-5BA4-4DE6-A5D3-DC2F0249166A}" sibTransId="{E00F4381-B41F-4A70-998B-A590F3AC0FAD}"/>
    <dgm:cxn modelId="{A0C79F94-29A3-4E5F-BADD-D66BB0ADCAAB}" type="presOf" srcId="{E00F4381-B41F-4A70-998B-A590F3AC0FAD}" destId="{6142E69E-52F8-45F0-8CA3-82755E178B12}" srcOrd="0" destOrd="0" presId="urn:microsoft.com/office/officeart/2005/8/layout/process1"/>
    <dgm:cxn modelId="{B4E6ACFC-298F-49C3-B0CD-1CBC08C32869}" type="presOf" srcId="{35100C04-6E6B-492B-BD09-0B7466F0DBA9}" destId="{ED9F0774-273D-409A-BC28-132F6B9262B1}" srcOrd="1" destOrd="0" presId="urn:microsoft.com/office/officeart/2005/8/layout/process1"/>
    <dgm:cxn modelId="{D00F421A-B7A8-420D-B81D-0AE7EBB7B111}" type="presOf" srcId="{06F80CA2-6B10-4480-BC81-DBA98C957F87}" destId="{8EC27C3D-ED3A-4186-A090-2EA0C44DB047}" srcOrd="0" destOrd="0" presId="urn:microsoft.com/office/officeart/2005/8/layout/process1"/>
    <dgm:cxn modelId="{4DD0634A-9008-4BED-8939-B8192C4F08C4}" type="presOf" srcId="{35100C04-6E6B-492B-BD09-0B7466F0DBA9}" destId="{0C7F292B-1995-41FF-80CB-88897BA792FA}" srcOrd="0" destOrd="0" presId="urn:microsoft.com/office/officeart/2005/8/layout/process1"/>
    <dgm:cxn modelId="{C2E27F9E-F776-40EA-8704-0B1D2077AC87}" srcId="{06F80CA2-6B10-4480-BC81-DBA98C957F87}" destId="{E300D00C-7B70-41C8-9BD2-7B8310A45E10}" srcOrd="4" destOrd="0" parTransId="{C0A4C6A6-7A59-43E2-9FF3-0EC8256FC442}" sibTransId="{C4864D6E-E7A7-46EC-AE9B-A61AC5DFC5E4}"/>
    <dgm:cxn modelId="{107276E5-E69D-4420-81D9-703400CC7ECF}" type="presOf" srcId="{E00F4381-B41F-4A70-998B-A590F3AC0FAD}" destId="{23C9E23C-85CF-4349-8E65-C314EB25D6F5}" srcOrd="1" destOrd="0" presId="urn:microsoft.com/office/officeart/2005/8/layout/process1"/>
    <dgm:cxn modelId="{863952E8-5CD7-439F-825F-5E0087BBCA31}" srcId="{06F80CA2-6B10-4480-BC81-DBA98C957F87}" destId="{7167E420-B2E6-48B3-9585-F746448F1308}" srcOrd="0" destOrd="0" parTransId="{17A91C59-E00F-4719-8F17-052C3272E68D}" sibTransId="{35100C04-6E6B-492B-BD09-0B7466F0DBA9}"/>
    <dgm:cxn modelId="{A6AEA7DF-16F3-4834-A739-27792946B9D4}" type="presOf" srcId="{493E58E4-974A-4294-AA50-482B67883C62}" destId="{4914D040-B346-419A-9F43-57F6B79B0695}" srcOrd="0" destOrd="0" presId="urn:microsoft.com/office/officeart/2005/8/layout/process1"/>
    <dgm:cxn modelId="{882FBCE1-92DA-48FE-9771-602C62D1BA84}" type="presOf" srcId="{7167E420-B2E6-48B3-9585-F746448F1308}" destId="{5BBE77E1-4888-43FF-B803-5330C31990EC}" srcOrd="0" destOrd="0" presId="urn:microsoft.com/office/officeart/2005/8/layout/process1"/>
    <dgm:cxn modelId="{698A5123-D3D8-49A9-969D-2B31AF3F56BE}" type="presOf" srcId="{E1679F9B-B55F-45A5-802E-D4D4360A2369}" destId="{C695612F-442B-459F-A580-0EDEAC315AD2}" srcOrd="0" destOrd="0" presId="urn:microsoft.com/office/officeart/2005/8/layout/process1"/>
    <dgm:cxn modelId="{B5D33B5E-20A8-47A8-828C-8C914611EE95}" srcId="{06F80CA2-6B10-4480-BC81-DBA98C957F87}" destId="{E1679F9B-B55F-45A5-802E-D4D4360A2369}" srcOrd="1" destOrd="0" parTransId="{8ABA0F24-8AC5-4BF7-8C5E-5575C5746AB1}" sibTransId="{1A254AF3-3293-4545-A255-50F809FC44A8}"/>
    <dgm:cxn modelId="{DD35E57C-7FB3-4B8C-84B1-63670F7F6642}" type="presOf" srcId="{B8C1382B-11C5-4469-AD18-9FB68B33B980}" destId="{EB9331A3-AFF7-49EF-8F1A-906A1E4C1D6F}" srcOrd="1" destOrd="0" presId="urn:microsoft.com/office/officeart/2005/8/layout/process1"/>
    <dgm:cxn modelId="{34EE173A-EF28-483C-BF0B-1EADAE742E8A}" type="presOf" srcId="{AA35447D-240C-4780-A329-EE26B16FF001}" destId="{8FC3D7E5-171F-4F35-A0B7-3D1A1514B359}" srcOrd="0" destOrd="0" presId="urn:microsoft.com/office/officeart/2005/8/layout/process1"/>
    <dgm:cxn modelId="{F871A366-9A38-4DE7-9713-486881092D4B}" type="presOf" srcId="{1A254AF3-3293-4545-A255-50F809FC44A8}" destId="{C4B415DE-4035-48BA-AAA8-178339698688}" srcOrd="1" destOrd="0" presId="urn:microsoft.com/office/officeart/2005/8/layout/process1"/>
    <dgm:cxn modelId="{933AAEC4-CDFE-4A6B-A780-8F006FCED67E}" type="presOf" srcId="{E300D00C-7B70-41C8-9BD2-7B8310A45E10}" destId="{37FB4CB8-CC89-47F3-8EED-19C5947E5805}" srcOrd="0" destOrd="0" presId="urn:microsoft.com/office/officeart/2005/8/layout/process1"/>
    <dgm:cxn modelId="{6AF57C1D-4B8A-41A4-9000-15E2318301DB}" type="presOf" srcId="{1A254AF3-3293-4545-A255-50F809FC44A8}" destId="{AE0639D7-BE85-4F78-A3A6-637199BB09B4}" srcOrd="0" destOrd="0" presId="urn:microsoft.com/office/officeart/2005/8/layout/process1"/>
    <dgm:cxn modelId="{9FE3CB51-B8D3-46E5-AEB2-3BD0D660064C}" type="presOf" srcId="{B8C1382B-11C5-4469-AD18-9FB68B33B980}" destId="{2F571AD7-3960-4641-AF7A-752CCA1EBE50}" srcOrd="0" destOrd="0" presId="urn:microsoft.com/office/officeart/2005/8/layout/process1"/>
    <dgm:cxn modelId="{2154BE32-5D6C-4FAD-B2C1-4BAEBCD6127A}" type="presParOf" srcId="{8EC27C3D-ED3A-4186-A090-2EA0C44DB047}" destId="{5BBE77E1-4888-43FF-B803-5330C31990EC}" srcOrd="0" destOrd="0" presId="urn:microsoft.com/office/officeart/2005/8/layout/process1"/>
    <dgm:cxn modelId="{7D638C8E-D554-4FE9-8351-2CBC8C31D27A}" type="presParOf" srcId="{8EC27C3D-ED3A-4186-A090-2EA0C44DB047}" destId="{0C7F292B-1995-41FF-80CB-88897BA792FA}" srcOrd="1" destOrd="0" presId="urn:microsoft.com/office/officeart/2005/8/layout/process1"/>
    <dgm:cxn modelId="{5602F880-1CE6-4EF9-BFDC-27A569CD5438}" type="presParOf" srcId="{0C7F292B-1995-41FF-80CB-88897BA792FA}" destId="{ED9F0774-273D-409A-BC28-132F6B9262B1}" srcOrd="0" destOrd="0" presId="urn:microsoft.com/office/officeart/2005/8/layout/process1"/>
    <dgm:cxn modelId="{73A21016-AE1E-4BC3-9278-4B44C885E387}" type="presParOf" srcId="{8EC27C3D-ED3A-4186-A090-2EA0C44DB047}" destId="{C695612F-442B-459F-A580-0EDEAC315AD2}" srcOrd="2" destOrd="0" presId="urn:microsoft.com/office/officeart/2005/8/layout/process1"/>
    <dgm:cxn modelId="{09D84B3D-AF1D-4DA3-8743-E02474E94D5C}" type="presParOf" srcId="{8EC27C3D-ED3A-4186-A090-2EA0C44DB047}" destId="{AE0639D7-BE85-4F78-A3A6-637199BB09B4}" srcOrd="3" destOrd="0" presId="urn:microsoft.com/office/officeart/2005/8/layout/process1"/>
    <dgm:cxn modelId="{76F41275-55E2-4203-8DD5-3BFD937086A7}" type="presParOf" srcId="{AE0639D7-BE85-4F78-A3A6-637199BB09B4}" destId="{C4B415DE-4035-48BA-AAA8-178339698688}" srcOrd="0" destOrd="0" presId="urn:microsoft.com/office/officeart/2005/8/layout/process1"/>
    <dgm:cxn modelId="{6345375A-DDC0-4659-A0EE-DB1AFBCA6361}" type="presParOf" srcId="{8EC27C3D-ED3A-4186-A090-2EA0C44DB047}" destId="{8FC3D7E5-171F-4F35-A0B7-3D1A1514B359}" srcOrd="4" destOrd="0" presId="urn:microsoft.com/office/officeart/2005/8/layout/process1"/>
    <dgm:cxn modelId="{8873902A-E846-4CE4-8987-1CC8B3F2C1B7}" type="presParOf" srcId="{8EC27C3D-ED3A-4186-A090-2EA0C44DB047}" destId="{2F571AD7-3960-4641-AF7A-752CCA1EBE50}" srcOrd="5" destOrd="0" presId="urn:microsoft.com/office/officeart/2005/8/layout/process1"/>
    <dgm:cxn modelId="{390600C7-7DB5-44E1-974D-AD5A622CB716}" type="presParOf" srcId="{2F571AD7-3960-4641-AF7A-752CCA1EBE50}" destId="{EB9331A3-AFF7-49EF-8F1A-906A1E4C1D6F}" srcOrd="0" destOrd="0" presId="urn:microsoft.com/office/officeart/2005/8/layout/process1"/>
    <dgm:cxn modelId="{12175E07-A9A2-440F-B65B-191039F1FA23}" type="presParOf" srcId="{8EC27C3D-ED3A-4186-A090-2EA0C44DB047}" destId="{4914D040-B346-419A-9F43-57F6B79B0695}" srcOrd="6" destOrd="0" presId="urn:microsoft.com/office/officeart/2005/8/layout/process1"/>
    <dgm:cxn modelId="{32D6839F-FEBF-48A4-B64A-CFCBC08D3C7C}" type="presParOf" srcId="{8EC27C3D-ED3A-4186-A090-2EA0C44DB047}" destId="{6142E69E-52F8-45F0-8CA3-82755E178B12}" srcOrd="7" destOrd="0" presId="urn:microsoft.com/office/officeart/2005/8/layout/process1"/>
    <dgm:cxn modelId="{1A901D3E-60F6-46E7-85FE-C271CB9280CE}" type="presParOf" srcId="{6142E69E-52F8-45F0-8CA3-82755E178B12}" destId="{23C9E23C-85CF-4349-8E65-C314EB25D6F5}" srcOrd="0" destOrd="0" presId="urn:microsoft.com/office/officeart/2005/8/layout/process1"/>
    <dgm:cxn modelId="{B3330E90-DB0F-48F9-8898-2B5BD84A8770}" type="presParOf" srcId="{8EC27C3D-ED3A-4186-A090-2EA0C44DB047}" destId="{37FB4CB8-CC89-47F3-8EED-19C5947E5805}" srcOrd="8"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7C146-E9CE-4898-8F79-8E0EC2DB92FD}">
      <dsp:nvSpPr>
        <dsp:cNvPr id="0" name=""/>
        <dsp:cNvSpPr/>
      </dsp:nvSpPr>
      <dsp:spPr>
        <a:xfrm>
          <a:off x="878442" y="0"/>
          <a:ext cx="3948589" cy="575111"/>
        </a:xfrm>
        <a:prstGeom prst="rightArrow">
          <a:avLst>
            <a:gd name="adj1" fmla="val 50000"/>
            <a:gd name="adj2" fmla="val 5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254000" bIns="91299" numCol="1" spcCol="1270" anchor="ctr" anchorCtr="0">
          <a:noAutofit/>
        </a:bodyPr>
        <a:lstStyle/>
        <a:p>
          <a:pPr lvl="0" algn="l" defTabSz="622300">
            <a:lnSpc>
              <a:spcPct val="90000"/>
            </a:lnSpc>
            <a:spcBef>
              <a:spcPct val="0"/>
            </a:spcBef>
            <a:spcAft>
              <a:spcPct val="35000"/>
            </a:spcAft>
          </a:pPr>
          <a:r>
            <a:rPr lang="en-US" sz="1400" kern="1200"/>
            <a:t>Tahun I</a:t>
          </a:r>
          <a:endParaRPr lang="en-US" sz="800" kern="1200"/>
        </a:p>
      </dsp:txBody>
      <dsp:txXfrm>
        <a:off x="878442" y="143778"/>
        <a:ext cx="3804811" cy="287555"/>
      </dsp:txXfrm>
    </dsp:sp>
    <dsp:sp modelId="{8E7091F2-FD48-4594-BDAA-1B3D925CC010}">
      <dsp:nvSpPr>
        <dsp:cNvPr id="0" name=""/>
        <dsp:cNvSpPr/>
      </dsp:nvSpPr>
      <dsp:spPr>
        <a:xfrm>
          <a:off x="878442" y="444919"/>
          <a:ext cx="1824248" cy="1283680"/>
        </a:xfrm>
        <a:prstGeom prst="rect">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sz="1100" kern="1200"/>
            <a:t>Pengembangan sistem pendukung keputusan untuk penanggulangan kedaruratan nuklir di KNY</a:t>
          </a:r>
        </a:p>
        <a:p>
          <a:pPr marL="57150" lvl="1" indent="-57150" algn="l" defTabSz="355600">
            <a:lnSpc>
              <a:spcPct val="90000"/>
            </a:lnSpc>
            <a:spcBef>
              <a:spcPct val="0"/>
            </a:spcBef>
            <a:spcAft>
              <a:spcPct val="15000"/>
            </a:spcAft>
            <a:buChar char="••"/>
          </a:pPr>
          <a:r>
            <a:rPr lang="en-US" sz="800" kern="1200"/>
            <a:t>Menerapkan </a:t>
          </a:r>
          <a:r>
            <a:rPr lang="en-US" sz="800" i="1" kern="1200"/>
            <a:t>machine learning</a:t>
          </a:r>
        </a:p>
        <a:p>
          <a:pPr marL="57150" lvl="1" indent="-57150" algn="l" defTabSz="355600">
            <a:lnSpc>
              <a:spcPct val="90000"/>
            </a:lnSpc>
            <a:spcBef>
              <a:spcPct val="0"/>
            </a:spcBef>
            <a:spcAft>
              <a:spcPct val="15000"/>
            </a:spcAft>
            <a:buChar char="••"/>
          </a:pPr>
          <a:r>
            <a:rPr lang="en-US" sz="800" i="0" kern="1200"/>
            <a:t>Menghasilkan perangkat lunak</a:t>
          </a:r>
        </a:p>
      </dsp:txBody>
      <dsp:txXfrm>
        <a:off x="878442" y="444919"/>
        <a:ext cx="1824248" cy="1283680"/>
      </dsp:txXfrm>
    </dsp:sp>
    <dsp:sp modelId="{8D9FEA45-B41F-487E-821C-544B539D7B93}">
      <dsp:nvSpPr>
        <dsp:cNvPr id="0" name=""/>
        <dsp:cNvSpPr/>
      </dsp:nvSpPr>
      <dsp:spPr>
        <a:xfrm>
          <a:off x="2702691" y="191639"/>
          <a:ext cx="2124341" cy="575111"/>
        </a:xfrm>
        <a:prstGeom prst="rightArrow">
          <a:avLst>
            <a:gd name="adj1" fmla="val 50000"/>
            <a:gd name="adj2" fmla="val 5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254000" bIns="91299" numCol="1" spcCol="1270" anchor="ctr" anchorCtr="0">
          <a:noAutofit/>
        </a:bodyPr>
        <a:lstStyle/>
        <a:p>
          <a:pPr lvl="0" algn="l" defTabSz="533400">
            <a:lnSpc>
              <a:spcPct val="90000"/>
            </a:lnSpc>
            <a:spcBef>
              <a:spcPct val="0"/>
            </a:spcBef>
            <a:spcAft>
              <a:spcPct val="35000"/>
            </a:spcAft>
          </a:pPr>
          <a:r>
            <a:rPr lang="en-US" sz="1200" kern="1200"/>
            <a:t>Tahun II</a:t>
          </a:r>
        </a:p>
      </dsp:txBody>
      <dsp:txXfrm>
        <a:off x="2702691" y="335417"/>
        <a:ext cx="1980563" cy="287555"/>
      </dsp:txXfrm>
    </dsp:sp>
    <dsp:sp modelId="{5ABA6050-E172-4DD4-BA1E-DEEEAFCE4576}">
      <dsp:nvSpPr>
        <dsp:cNvPr id="0" name=""/>
        <dsp:cNvSpPr/>
      </dsp:nvSpPr>
      <dsp:spPr>
        <a:xfrm>
          <a:off x="2702691" y="636559"/>
          <a:ext cx="1824248" cy="1283680"/>
        </a:xfrm>
        <a:prstGeom prst="rect">
          <a:avLst/>
        </a:prstGeom>
        <a:solidFill>
          <a:schemeClr val="lt1">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sz="1100" kern="1200"/>
            <a:t>Pengembangan sistem deteksi dini terintegrasi (</a:t>
          </a:r>
          <a:r>
            <a:rPr lang="en-US" sz="1100" i="1" kern="1200"/>
            <a:t>Online-integrated early warning system</a:t>
          </a:r>
          <a:r>
            <a:rPr lang="en-US" sz="1100" kern="1200"/>
            <a:t>)</a:t>
          </a:r>
        </a:p>
        <a:p>
          <a:pPr marL="57150" lvl="1" indent="-57150" algn="l" defTabSz="355600">
            <a:lnSpc>
              <a:spcPct val="90000"/>
            </a:lnSpc>
            <a:spcBef>
              <a:spcPct val="0"/>
            </a:spcBef>
            <a:spcAft>
              <a:spcPct val="15000"/>
            </a:spcAft>
            <a:buChar char="••"/>
          </a:pPr>
          <a:r>
            <a:rPr lang="en-US" sz="800" kern="1200"/>
            <a:t>Client server system</a:t>
          </a:r>
        </a:p>
        <a:p>
          <a:pPr marL="57150" lvl="1" indent="-57150" algn="l" defTabSz="355600">
            <a:lnSpc>
              <a:spcPct val="90000"/>
            </a:lnSpc>
            <a:spcBef>
              <a:spcPct val="0"/>
            </a:spcBef>
            <a:spcAft>
              <a:spcPct val="15000"/>
            </a:spcAft>
            <a:buChar char="••"/>
          </a:pPr>
          <a:r>
            <a:rPr lang="en-US" sz="800" kern="1200"/>
            <a:t>Terintegrasi dengan BPBD, BNPB, Kepolisian, dan unit terkait kebencanaan</a:t>
          </a:r>
        </a:p>
      </dsp:txBody>
      <dsp:txXfrm>
        <a:off x="2702691" y="636559"/>
        <a:ext cx="1824248" cy="12836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E77E1-4888-43FF-B803-5330C31990EC}">
      <dsp:nvSpPr>
        <dsp:cNvPr id="0" name=""/>
        <dsp:cNvSpPr/>
      </dsp:nvSpPr>
      <dsp:spPr>
        <a:xfrm>
          <a:off x="2730" y="93463"/>
          <a:ext cx="846512" cy="888838"/>
        </a:xfrm>
        <a:prstGeom prst="roundRect">
          <a:avLst>
            <a:gd name="adj" fmla="val 10000"/>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Pembuatan dataset</a:t>
          </a:r>
        </a:p>
      </dsp:txBody>
      <dsp:txXfrm>
        <a:off x="27523" y="118256"/>
        <a:ext cx="796926" cy="839252"/>
      </dsp:txXfrm>
    </dsp:sp>
    <dsp:sp modelId="{0C7F292B-1995-41FF-80CB-88897BA792FA}">
      <dsp:nvSpPr>
        <dsp:cNvPr id="0" name=""/>
        <dsp:cNvSpPr/>
      </dsp:nvSpPr>
      <dsp:spPr>
        <a:xfrm>
          <a:off x="933894" y="432914"/>
          <a:ext cx="179460" cy="209935"/>
        </a:xfrm>
        <a:prstGeom prst="rightArrow">
          <a:avLst>
            <a:gd name="adj1" fmla="val 60000"/>
            <a:gd name="adj2" fmla="val 50000"/>
          </a:avLst>
        </a:prstGeom>
        <a:gradFill rotWithShape="0">
          <a:gsLst>
            <a:gs pos="0">
              <a:schemeClr val="dk2">
                <a:tint val="60000"/>
                <a:hueOff val="0"/>
                <a:satOff val="0"/>
                <a:lumOff val="0"/>
                <a:alphaOff val="0"/>
                <a:tint val="50000"/>
                <a:satMod val="300000"/>
              </a:schemeClr>
            </a:gs>
            <a:gs pos="35000">
              <a:schemeClr val="dk2">
                <a:tint val="60000"/>
                <a:hueOff val="0"/>
                <a:satOff val="0"/>
                <a:lumOff val="0"/>
                <a:alphaOff val="0"/>
                <a:tint val="37000"/>
                <a:satMod val="300000"/>
              </a:schemeClr>
            </a:gs>
            <a:gs pos="100000">
              <a:schemeClr val="dk2">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933894" y="474901"/>
        <a:ext cx="125622" cy="125961"/>
      </dsp:txXfrm>
    </dsp:sp>
    <dsp:sp modelId="{C695612F-442B-459F-A580-0EDEAC315AD2}">
      <dsp:nvSpPr>
        <dsp:cNvPr id="0" name=""/>
        <dsp:cNvSpPr/>
      </dsp:nvSpPr>
      <dsp:spPr>
        <a:xfrm>
          <a:off x="1187848" y="93463"/>
          <a:ext cx="846512" cy="888838"/>
        </a:xfrm>
        <a:prstGeom prst="roundRect">
          <a:avLst>
            <a:gd name="adj" fmla="val 10000"/>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Pengembangan model </a:t>
          </a:r>
          <a:r>
            <a:rPr lang="en-US" sz="900" i="1" kern="1200"/>
            <a:t>machine learning (</a:t>
          </a:r>
          <a:r>
            <a:rPr lang="en-US" sz="900" kern="1200"/>
            <a:t>Pelatihan dan Pengujian model)</a:t>
          </a:r>
          <a:endParaRPr lang="en-US" sz="900" i="1" kern="1200"/>
        </a:p>
      </dsp:txBody>
      <dsp:txXfrm>
        <a:off x="1212641" y="118256"/>
        <a:ext cx="796926" cy="839252"/>
      </dsp:txXfrm>
    </dsp:sp>
    <dsp:sp modelId="{AE0639D7-BE85-4F78-A3A6-637199BB09B4}">
      <dsp:nvSpPr>
        <dsp:cNvPr id="0" name=""/>
        <dsp:cNvSpPr/>
      </dsp:nvSpPr>
      <dsp:spPr>
        <a:xfrm>
          <a:off x="2119012" y="432914"/>
          <a:ext cx="179460" cy="209935"/>
        </a:xfrm>
        <a:prstGeom prst="rightArrow">
          <a:avLst>
            <a:gd name="adj1" fmla="val 60000"/>
            <a:gd name="adj2" fmla="val 50000"/>
          </a:avLst>
        </a:prstGeom>
        <a:gradFill rotWithShape="0">
          <a:gsLst>
            <a:gs pos="0">
              <a:schemeClr val="dk2">
                <a:tint val="60000"/>
                <a:hueOff val="0"/>
                <a:satOff val="0"/>
                <a:lumOff val="0"/>
                <a:alphaOff val="0"/>
                <a:tint val="50000"/>
                <a:satMod val="300000"/>
              </a:schemeClr>
            </a:gs>
            <a:gs pos="35000">
              <a:schemeClr val="dk2">
                <a:tint val="60000"/>
                <a:hueOff val="0"/>
                <a:satOff val="0"/>
                <a:lumOff val="0"/>
                <a:alphaOff val="0"/>
                <a:tint val="37000"/>
                <a:satMod val="300000"/>
              </a:schemeClr>
            </a:gs>
            <a:gs pos="100000">
              <a:schemeClr val="dk2">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119012" y="474901"/>
        <a:ext cx="125622" cy="125961"/>
      </dsp:txXfrm>
    </dsp:sp>
    <dsp:sp modelId="{8FC3D7E5-171F-4F35-A0B7-3D1A1514B359}">
      <dsp:nvSpPr>
        <dsp:cNvPr id="0" name=""/>
        <dsp:cNvSpPr/>
      </dsp:nvSpPr>
      <dsp:spPr>
        <a:xfrm>
          <a:off x="2372966" y="93463"/>
          <a:ext cx="846512" cy="888838"/>
        </a:xfrm>
        <a:prstGeom prst="roundRect">
          <a:avLst>
            <a:gd name="adj" fmla="val 10000"/>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Pembuatan rule-base set berdasar GSR part 7 (akuisisi pengetahuan)</a:t>
          </a:r>
        </a:p>
      </dsp:txBody>
      <dsp:txXfrm>
        <a:off x="2397759" y="118256"/>
        <a:ext cx="796926" cy="839252"/>
      </dsp:txXfrm>
    </dsp:sp>
    <dsp:sp modelId="{2F571AD7-3960-4641-AF7A-752CCA1EBE50}">
      <dsp:nvSpPr>
        <dsp:cNvPr id="0" name=""/>
        <dsp:cNvSpPr/>
      </dsp:nvSpPr>
      <dsp:spPr>
        <a:xfrm>
          <a:off x="3304130" y="432914"/>
          <a:ext cx="179460" cy="209935"/>
        </a:xfrm>
        <a:prstGeom prst="rightArrow">
          <a:avLst>
            <a:gd name="adj1" fmla="val 60000"/>
            <a:gd name="adj2" fmla="val 50000"/>
          </a:avLst>
        </a:prstGeom>
        <a:gradFill rotWithShape="0">
          <a:gsLst>
            <a:gs pos="0">
              <a:schemeClr val="dk2">
                <a:tint val="60000"/>
                <a:hueOff val="0"/>
                <a:satOff val="0"/>
                <a:lumOff val="0"/>
                <a:alphaOff val="0"/>
                <a:tint val="50000"/>
                <a:satMod val="300000"/>
              </a:schemeClr>
            </a:gs>
            <a:gs pos="35000">
              <a:schemeClr val="dk2">
                <a:tint val="60000"/>
                <a:hueOff val="0"/>
                <a:satOff val="0"/>
                <a:lumOff val="0"/>
                <a:alphaOff val="0"/>
                <a:tint val="37000"/>
                <a:satMod val="300000"/>
              </a:schemeClr>
            </a:gs>
            <a:gs pos="100000">
              <a:schemeClr val="dk2">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304130" y="474901"/>
        <a:ext cx="125622" cy="125961"/>
      </dsp:txXfrm>
    </dsp:sp>
    <dsp:sp modelId="{4914D040-B346-419A-9F43-57F6B79B0695}">
      <dsp:nvSpPr>
        <dsp:cNvPr id="0" name=""/>
        <dsp:cNvSpPr/>
      </dsp:nvSpPr>
      <dsp:spPr>
        <a:xfrm>
          <a:off x="3558083" y="93463"/>
          <a:ext cx="846512" cy="888838"/>
        </a:xfrm>
        <a:prstGeom prst="roundRect">
          <a:avLst>
            <a:gd name="adj" fmla="val 10000"/>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Implementasi model dan rule pada algoritma DSS</a:t>
          </a:r>
        </a:p>
      </dsp:txBody>
      <dsp:txXfrm>
        <a:off x="3582876" y="118256"/>
        <a:ext cx="796926" cy="839252"/>
      </dsp:txXfrm>
    </dsp:sp>
    <dsp:sp modelId="{6142E69E-52F8-45F0-8CA3-82755E178B12}">
      <dsp:nvSpPr>
        <dsp:cNvPr id="0" name=""/>
        <dsp:cNvSpPr/>
      </dsp:nvSpPr>
      <dsp:spPr>
        <a:xfrm>
          <a:off x="4489247" y="432914"/>
          <a:ext cx="179460" cy="209935"/>
        </a:xfrm>
        <a:prstGeom prst="rightArrow">
          <a:avLst>
            <a:gd name="adj1" fmla="val 60000"/>
            <a:gd name="adj2" fmla="val 50000"/>
          </a:avLst>
        </a:prstGeom>
        <a:gradFill rotWithShape="0">
          <a:gsLst>
            <a:gs pos="0">
              <a:schemeClr val="dk2">
                <a:tint val="60000"/>
                <a:hueOff val="0"/>
                <a:satOff val="0"/>
                <a:lumOff val="0"/>
                <a:alphaOff val="0"/>
                <a:tint val="50000"/>
                <a:satMod val="300000"/>
              </a:schemeClr>
            </a:gs>
            <a:gs pos="35000">
              <a:schemeClr val="dk2">
                <a:tint val="60000"/>
                <a:hueOff val="0"/>
                <a:satOff val="0"/>
                <a:lumOff val="0"/>
                <a:alphaOff val="0"/>
                <a:tint val="37000"/>
                <a:satMod val="300000"/>
              </a:schemeClr>
            </a:gs>
            <a:gs pos="100000">
              <a:schemeClr val="dk2">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489247" y="474901"/>
        <a:ext cx="125622" cy="125961"/>
      </dsp:txXfrm>
    </dsp:sp>
    <dsp:sp modelId="{37FB4CB8-CC89-47F3-8EED-19C5947E5805}">
      <dsp:nvSpPr>
        <dsp:cNvPr id="0" name=""/>
        <dsp:cNvSpPr/>
      </dsp:nvSpPr>
      <dsp:spPr>
        <a:xfrm>
          <a:off x="4743201" y="93463"/>
          <a:ext cx="846512" cy="888838"/>
        </a:xfrm>
        <a:prstGeom prst="roundRect">
          <a:avLst>
            <a:gd name="adj" fmla="val 10000"/>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Pengembangan aplikasi berbasis web pada server aplikasi</a:t>
          </a:r>
        </a:p>
      </dsp:txBody>
      <dsp:txXfrm>
        <a:off x="4767994" y="118256"/>
        <a:ext cx="796926" cy="839252"/>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75588-B24B-495A-B1F2-EC6C6D0ED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2452</TotalTime>
  <Pages>24</Pages>
  <Words>21689</Words>
  <Characters>123630</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nukelogin</dc:creator>
  <cp:lastModifiedBy>nukelogin</cp:lastModifiedBy>
  <cp:revision>44</cp:revision>
  <cp:lastPrinted>2020-02-01T07:10:00Z</cp:lastPrinted>
  <dcterms:created xsi:type="dcterms:W3CDTF">2019-02-25T03:10:00Z</dcterms:created>
  <dcterms:modified xsi:type="dcterms:W3CDTF">2020-04-15T08:33:00Z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71fe362c-2c7a-305b-8fe0-f262e93f5b50</vt:lpwstr>
  </property>
</Properties>
</file>