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A7E0" w14:textId="77777777" w:rsidR="00465224" w:rsidRPr="00465224" w:rsidRDefault="00465224" w:rsidP="00465224">
      <w:r w:rsidRPr="00465224">
        <w:t>Generated by AI. Be sure to check for accuracy.</w:t>
      </w:r>
    </w:p>
    <w:p w14:paraId="182DF507" w14:textId="77777777" w:rsidR="00465224" w:rsidRPr="00465224" w:rsidRDefault="00465224" w:rsidP="00465224">
      <w:r w:rsidRPr="00465224">
        <w:t>Meeting notes:</w:t>
      </w:r>
    </w:p>
    <w:p w14:paraId="361DBDF3" w14:textId="77777777" w:rsidR="00465224" w:rsidRPr="00465224" w:rsidRDefault="00465224" w:rsidP="00465224">
      <w:pPr>
        <w:numPr>
          <w:ilvl w:val="0"/>
          <w:numId w:val="3"/>
        </w:numPr>
      </w:pPr>
      <w:r w:rsidRPr="00465224">
        <w:rPr>
          <w:b/>
          <w:bCs/>
        </w:rPr>
        <w:t xml:space="preserve">Axiom Data Resources and Documentation: </w:t>
      </w:r>
      <w:r w:rsidRPr="00465224">
        <w:t>Thomas guided the team, including Cashius, Tom, Kaden, and Stacy, through the available resources for accessing and understanding Axiom data, highlighting the technical documentation, data dictionary, entity relationship diagrams, and the Exan portal, and explained the process for obtaining updated documentation and joining relevant discussion groups.</w:t>
      </w:r>
    </w:p>
    <w:p w14:paraId="2E0CD3CB" w14:textId="77777777" w:rsidR="00465224" w:rsidRPr="00465224" w:rsidRDefault="00465224" w:rsidP="00465224">
      <w:pPr>
        <w:numPr>
          <w:ilvl w:val="1"/>
          <w:numId w:val="3"/>
        </w:numPr>
      </w:pPr>
      <w:r w:rsidRPr="00465224">
        <w:rPr>
          <w:b/>
          <w:bCs/>
        </w:rPr>
        <w:t xml:space="preserve">Technical Documentation Access: </w:t>
      </w:r>
      <w:r w:rsidRPr="00465224">
        <w:t>Thomas explained that most Axiom data resources are located in the Informatics area under Administration, specifically in the Axiom folder, which contains technical documentation and a Word document listing database topics. The team was shown how to navigate to these resources for reference.</w:t>
      </w:r>
    </w:p>
    <w:p w14:paraId="3D25D548" w14:textId="77777777" w:rsidR="00465224" w:rsidRPr="00465224" w:rsidRDefault="00465224" w:rsidP="00465224">
      <w:pPr>
        <w:numPr>
          <w:ilvl w:val="1"/>
          <w:numId w:val="3"/>
        </w:numPr>
      </w:pPr>
      <w:r w:rsidRPr="00465224">
        <w:rPr>
          <w:b/>
          <w:bCs/>
        </w:rPr>
        <w:t xml:space="preserve">Data Dictionary Versions: </w:t>
      </w:r>
      <w:r w:rsidRPr="00465224">
        <w:t>Thomas described the existence of multiple versions of the Axiom data dictionary, including an older version from 2016 and the current 2024 version, noting that the latest version is not available on the portal and must be requested via a case, with restrictions on sharing.</w:t>
      </w:r>
    </w:p>
    <w:p w14:paraId="6F741062" w14:textId="77777777" w:rsidR="00465224" w:rsidRPr="00465224" w:rsidRDefault="00465224" w:rsidP="00465224">
      <w:pPr>
        <w:numPr>
          <w:ilvl w:val="1"/>
          <w:numId w:val="3"/>
        </w:numPr>
      </w:pPr>
      <w:r w:rsidRPr="00465224">
        <w:rPr>
          <w:b/>
          <w:bCs/>
        </w:rPr>
        <w:t xml:space="preserve">Entity Relationship Diagrams: </w:t>
      </w:r>
      <w:r w:rsidRPr="00465224">
        <w:t>Entity relationship diagrams for Axiom, including the 2024 version, were presented as a tool to visualize table relationships, though Thomas noted the lack of workflow documentation and limited information provided by Exan.</w:t>
      </w:r>
    </w:p>
    <w:p w14:paraId="52A568A6" w14:textId="77777777" w:rsidR="00465224" w:rsidRPr="00465224" w:rsidRDefault="00465224" w:rsidP="00465224">
      <w:pPr>
        <w:numPr>
          <w:ilvl w:val="1"/>
          <w:numId w:val="3"/>
        </w:numPr>
      </w:pPr>
      <w:r w:rsidRPr="00465224">
        <w:rPr>
          <w:b/>
          <w:bCs/>
        </w:rPr>
        <w:t xml:space="preserve">Exan Portal and Discussion Groups: </w:t>
      </w:r>
      <w:r w:rsidRPr="00465224">
        <w:t>Thomas introduced the Exan portal as a source for user guides and technical documents, explaining the process for gaining access through Terry and the ability to submit cases. He also recommended joining the consortium discussion groups and attending mid-year meetings for technical insights.</w:t>
      </w:r>
    </w:p>
    <w:p w14:paraId="2EAC9B9F" w14:textId="77777777" w:rsidR="00465224" w:rsidRPr="00465224" w:rsidRDefault="00465224" w:rsidP="00465224">
      <w:pPr>
        <w:numPr>
          <w:ilvl w:val="0"/>
          <w:numId w:val="3"/>
        </w:numPr>
      </w:pPr>
      <w:r w:rsidRPr="00465224">
        <w:rPr>
          <w:b/>
          <w:bCs/>
        </w:rPr>
        <w:t xml:space="preserve">Axiom Database Environments and Staging: </w:t>
      </w:r>
      <w:r w:rsidRPr="00465224">
        <w:t>Thomas detailed the structure and purpose of the Axiom production, training, development, and staging databases, clarifying their differences, update processes, and the limitations of the staging database managed by Blake Ward in ITS, with input from Kaden and Cashius regarding table access and data extraction.</w:t>
      </w:r>
    </w:p>
    <w:p w14:paraId="2EDAEB25" w14:textId="77777777" w:rsidR="00465224" w:rsidRPr="00465224" w:rsidRDefault="00465224" w:rsidP="00465224">
      <w:pPr>
        <w:numPr>
          <w:ilvl w:val="1"/>
          <w:numId w:val="3"/>
        </w:numPr>
      </w:pPr>
      <w:r w:rsidRPr="00465224">
        <w:rPr>
          <w:b/>
          <w:bCs/>
        </w:rPr>
        <w:t xml:space="preserve">Production, Training, and Development Databases: </w:t>
      </w:r>
      <w:r w:rsidRPr="00465224">
        <w:t xml:space="preserve">Thomas explained that Axiom operates three Oracle databases: production (used in clinics), training (used in simulation labs, not regularly refreshed), and development </w:t>
      </w:r>
      <w:r w:rsidRPr="00465224">
        <w:lastRenderedPageBreak/>
        <w:t>(refreshed from production for testing upgrades and features by ITS and a small team).</w:t>
      </w:r>
    </w:p>
    <w:p w14:paraId="1F7BAFC1" w14:textId="77777777" w:rsidR="00465224" w:rsidRPr="00465224" w:rsidRDefault="00465224" w:rsidP="00465224">
      <w:pPr>
        <w:numPr>
          <w:ilvl w:val="1"/>
          <w:numId w:val="3"/>
        </w:numPr>
      </w:pPr>
      <w:r w:rsidRPr="00465224">
        <w:rPr>
          <w:b/>
          <w:bCs/>
        </w:rPr>
        <w:t xml:space="preserve">Staging Database Structure: </w:t>
      </w:r>
      <w:r w:rsidRPr="00465224">
        <w:t>The staging database, accessed via Microsoft SQL, contains about 30 tables primarily used for dashboard reporting. Data is extracted nightly from Axiom, but not all tables are fully refreshed; some are updated based on changes, with extraction rules set by Blake Ward.</w:t>
      </w:r>
    </w:p>
    <w:p w14:paraId="67123343" w14:textId="77777777" w:rsidR="00465224" w:rsidRPr="00465224" w:rsidRDefault="00465224" w:rsidP="00465224">
      <w:pPr>
        <w:numPr>
          <w:ilvl w:val="1"/>
          <w:numId w:val="3"/>
        </w:numPr>
      </w:pPr>
      <w:r w:rsidRPr="00465224">
        <w:rPr>
          <w:b/>
          <w:bCs/>
        </w:rPr>
        <w:t xml:space="preserve">Data Accuracy and Extraction Limitations: </w:t>
      </w:r>
      <w:r w:rsidRPr="00465224">
        <w:t>Thomas cautioned that the staging database may not be 100% accurate due to the extraction process and table-specific update rules, and discrepancies may occur, especially in the initial months of use. There is no guarantee of complete accuracy, and users should be aware of potential data gaps.</w:t>
      </w:r>
    </w:p>
    <w:p w14:paraId="40457B5D" w14:textId="77777777" w:rsidR="00465224" w:rsidRPr="00465224" w:rsidRDefault="00465224" w:rsidP="00465224">
      <w:pPr>
        <w:numPr>
          <w:ilvl w:val="1"/>
          <w:numId w:val="3"/>
        </w:numPr>
      </w:pPr>
      <w:r w:rsidRPr="00465224">
        <w:rPr>
          <w:b/>
          <w:bCs/>
        </w:rPr>
        <w:t xml:space="preserve">Business Intelligence Database Naming: </w:t>
      </w:r>
      <w:r w:rsidRPr="00465224">
        <w:t>In response to Cashius's question, Thomas clarified that the 'BI' in the database name refers to general business intelligence and is not specifically linked to Power BI, but rather follows the naming convention used by ITS.</w:t>
      </w:r>
    </w:p>
    <w:p w14:paraId="449A7973" w14:textId="77777777" w:rsidR="00465224" w:rsidRPr="00465224" w:rsidRDefault="00465224" w:rsidP="00465224">
      <w:pPr>
        <w:numPr>
          <w:ilvl w:val="0"/>
          <w:numId w:val="3"/>
        </w:numPr>
      </w:pPr>
      <w:r w:rsidRPr="00465224">
        <w:rPr>
          <w:b/>
          <w:bCs/>
        </w:rPr>
        <w:t xml:space="preserve">Tools for Data Extraction from Axiom: </w:t>
      </w:r>
      <w:r w:rsidRPr="00465224">
        <w:t>Thomas reviewed the main tools available for extracting data from Axiom, including Info Manager, Crystal Reports, Microsoft SQL Server, and SQL Plus, providing guidance on their use, compatibility issues, and the process for accessing source files and custom reports.</w:t>
      </w:r>
    </w:p>
    <w:p w14:paraId="7532025F" w14:textId="77777777" w:rsidR="00465224" w:rsidRPr="00465224" w:rsidRDefault="00465224" w:rsidP="00465224">
      <w:pPr>
        <w:numPr>
          <w:ilvl w:val="1"/>
          <w:numId w:val="3"/>
        </w:numPr>
      </w:pPr>
      <w:r w:rsidRPr="00465224">
        <w:rPr>
          <w:b/>
          <w:bCs/>
        </w:rPr>
        <w:t xml:space="preserve">Info Manager Overview: </w:t>
      </w:r>
      <w:r w:rsidRPr="00465224">
        <w:t>Info Manager within Axiom offers both canned and custom reports, but Thomas warned that inconsistent use and lack of understanding of database structure often lead to varying results among users, and there is no standardized training provided by Exan.</w:t>
      </w:r>
    </w:p>
    <w:p w14:paraId="1A91EF4C" w14:textId="77777777" w:rsidR="00465224" w:rsidRPr="00465224" w:rsidRDefault="00465224" w:rsidP="00465224">
      <w:pPr>
        <w:numPr>
          <w:ilvl w:val="1"/>
          <w:numId w:val="3"/>
        </w:numPr>
      </w:pPr>
      <w:r w:rsidRPr="00465224">
        <w:rPr>
          <w:b/>
          <w:bCs/>
        </w:rPr>
        <w:t xml:space="preserve">Crystal Reports Compatibility: </w:t>
      </w:r>
      <w:r w:rsidRPr="00465224">
        <w:t>Thomas advised installing the 2008 version of Crystal Reports, as it is compatible with Axiom and available through the university, while newer versions may not work properly. Crystal Reports is integrated with Axiom for creating and editing custom reports.</w:t>
      </w:r>
    </w:p>
    <w:p w14:paraId="6B9608F4" w14:textId="77777777" w:rsidR="00465224" w:rsidRPr="00465224" w:rsidRDefault="00465224" w:rsidP="00465224">
      <w:pPr>
        <w:numPr>
          <w:ilvl w:val="1"/>
          <w:numId w:val="3"/>
        </w:numPr>
      </w:pPr>
      <w:r w:rsidRPr="00465224">
        <w:rPr>
          <w:b/>
          <w:bCs/>
        </w:rPr>
        <w:t xml:space="preserve">SQL Server and Data Staging: </w:t>
      </w:r>
      <w:r w:rsidRPr="00465224">
        <w:t>Microsoft SQL Server is used to access the staging database, which contains 30 tables updated nightly. Thomas emphasized the importance of recognizing the one-day data lag and the need to pull data from staging to avoid overloading the production database.</w:t>
      </w:r>
    </w:p>
    <w:p w14:paraId="75E26A61" w14:textId="77777777" w:rsidR="00465224" w:rsidRPr="00465224" w:rsidRDefault="00465224" w:rsidP="00465224">
      <w:pPr>
        <w:numPr>
          <w:ilvl w:val="1"/>
          <w:numId w:val="3"/>
        </w:numPr>
      </w:pPr>
      <w:r w:rsidRPr="00465224">
        <w:rPr>
          <w:b/>
          <w:bCs/>
        </w:rPr>
        <w:t xml:space="preserve">SQL Plus for Oracle Access: </w:t>
      </w:r>
      <w:r w:rsidRPr="00465224">
        <w:t>SQL Plus is available on local PCs for direct access to Oracle databases (production, development, training), allowing users to run scripts and queries as needed.</w:t>
      </w:r>
    </w:p>
    <w:p w14:paraId="0A180141" w14:textId="77777777" w:rsidR="00465224" w:rsidRPr="00465224" w:rsidRDefault="00465224" w:rsidP="00465224">
      <w:pPr>
        <w:numPr>
          <w:ilvl w:val="1"/>
          <w:numId w:val="3"/>
        </w:numPr>
      </w:pPr>
      <w:r w:rsidRPr="00465224">
        <w:rPr>
          <w:b/>
          <w:bCs/>
        </w:rPr>
        <w:lastRenderedPageBreak/>
        <w:t xml:space="preserve">Source Files and Report Extraction: </w:t>
      </w:r>
      <w:r w:rsidRPr="00465224">
        <w:t>Source files for Crystal Reports and SQL queries are stored in the Informatics directory under Administration. Users can extract custom reports from Axiom, download them locally, and reuse or modify them for future needs.</w:t>
      </w:r>
    </w:p>
    <w:p w14:paraId="55F4D163" w14:textId="77777777" w:rsidR="00465224" w:rsidRPr="00465224" w:rsidRDefault="00465224" w:rsidP="00465224">
      <w:pPr>
        <w:numPr>
          <w:ilvl w:val="0"/>
          <w:numId w:val="3"/>
        </w:numPr>
      </w:pPr>
      <w:r w:rsidRPr="00465224">
        <w:rPr>
          <w:b/>
          <w:bCs/>
        </w:rPr>
        <w:t xml:space="preserve">Patient Data Structure and Known Issues in Axiom: </w:t>
      </w:r>
      <w:r w:rsidRPr="00465224">
        <w:t>Thomas explained the organization of patient data within Axiom, including the use of Rolodex, patient cards, student charts, and the patient table, and highlighted several known issues such as inconsistent race/ethnicity recording, chart number modifications, and status field usage, with questions and clarifications from Kaden and Cashius.</w:t>
      </w:r>
    </w:p>
    <w:p w14:paraId="2C119457" w14:textId="77777777" w:rsidR="00465224" w:rsidRPr="00465224" w:rsidRDefault="00465224" w:rsidP="00465224">
      <w:pPr>
        <w:numPr>
          <w:ilvl w:val="1"/>
          <w:numId w:val="3"/>
        </w:numPr>
      </w:pPr>
      <w:r w:rsidRPr="00465224">
        <w:rPr>
          <w:b/>
          <w:bCs/>
        </w:rPr>
        <w:t xml:space="preserve">Patient Selection and Data Access: </w:t>
      </w:r>
      <w:r w:rsidRPr="00465224">
        <w:t>Thomas demonstrated how to select patients in Axiom using the Rolodex (now called 'patients'), emphasizing the importance of having a patient selected to access relevant data and avoid confusion, especially for new users.</w:t>
      </w:r>
    </w:p>
    <w:p w14:paraId="39748B1F" w14:textId="77777777" w:rsidR="00465224" w:rsidRPr="00465224" w:rsidRDefault="00465224" w:rsidP="00465224">
      <w:pPr>
        <w:numPr>
          <w:ilvl w:val="1"/>
          <w:numId w:val="3"/>
        </w:numPr>
      </w:pPr>
      <w:r w:rsidRPr="00465224">
        <w:rPr>
          <w:b/>
          <w:bCs/>
        </w:rPr>
        <w:t xml:space="preserve">Student Chart Implementation: </w:t>
      </w:r>
      <w:r w:rsidRPr="00465224">
        <w:t>To address privacy and data separation issues, the team implemented student charts distinguished by provider codes, ensuring that student records are not accessible as patient charts and vice versa, with separate chart numbers for each purpose.</w:t>
      </w:r>
    </w:p>
    <w:p w14:paraId="470A02F9" w14:textId="77777777" w:rsidR="00465224" w:rsidRPr="00465224" w:rsidRDefault="00465224" w:rsidP="00465224">
      <w:pPr>
        <w:numPr>
          <w:ilvl w:val="1"/>
          <w:numId w:val="3"/>
        </w:numPr>
      </w:pPr>
      <w:r w:rsidRPr="00465224">
        <w:rPr>
          <w:b/>
          <w:bCs/>
        </w:rPr>
        <w:t xml:space="preserve">Patient Table Structure and Dual Identifiers: </w:t>
      </w:r>
      <w:r w:rsidRPr="00465224">
        <w:t>The patient table contains static information and is referenced by a primary patient ID across many tables. However, a secondary 'patient 2' number is used in some tables (notably notes), requiring cross-referencing for accurate data retrieval.</w:t>
      </w:r>
    </w:p>
    <w:p w14:paraId="6620D4B5" w14:textId="77777777" w:rsidR="00465224" w:rsidRPr="00465224" w:rsidRDefault="00465224" w:rsidP="00465224">
      <w:pPr>
        <w:numPr>
          <w:ilvl w:val="1"/>
          <w:numId w:val="3"/>
        </w:numPr>
      </w:pPr>
      <w:r w:rsidRPr="00465224">
        <w:rPr>
          <w:b/>
          <w:bCs/>
        </w:rPr>
        <w:t xml:space="preserve">Unique vs. Total Patient Counts: </w:t>
      </w:r>
      <w:r w:rsidRPr="00465224">
        <w:t>Thomas clarified the distinction between unique (unduplicated) and total patient counts, advising the team to confirm the intended metric when responding to data requests, as the same patient may be counted multiple times depending on the query.</w:t>
      </w:r>
    </w:p>
    <w:p w14:paraId="148D242F" w14:textId="77777777" w:rsidR="00465224" w:rsidRPr="00465224" w:rsidRDefault="00465224" w:rsidP="00465224">
      <w:pPr>
        <w:numPr>
          <w:ilvl w:val="1"/>
          <w:numId w:val="3"/>
        </w:numPr>
      </w:pPr>
      <w:r w:rsidRPr="00465224">
        <w:rPr>
          <w:b/>
          <w:bCs/>
        </w:rPr>
        <w:t xml:space="preserve">Race and Ethnicity Data Challenges: </w:t>
      </w:r>
      <w:r w:rsidRPr="00465224">
        <w:t>Race and ethnicity data is inconsistently recorded, often missing for over 60% of patients, and stored in multiple locations within Axiom, complicating research queries and leading to frequent null results.</w:t>
      </w:r>
    </w:p>
    <w:p w14:paraId="05B1DF4B" w14:textId="77777777" w:rsidR="00465224" w:rsidRPr="00465224" w:rsidRDefault="00465224" w:rsidP="00465224">
      <w:pPr>
        <w:numPr>
          <w:ilvl w:val="1"/>
          <w:numId w:val="3"/>
        </w:numPr>
      </w:pPr>
      <w:r w:rsidRPr="00465224">
        <w:rPr>
          <w:b/>
          <w:bCs/>
        </w:rPr>
        <w:t xml:space="preserve">Chart Number Modifications: </w:t>
      </w:r>
      <w:r w:rsidRPr="00465224">
        <w:t>Chart numbers have been modified over time to indicate special conditions (e.g., pediatric, ortho, research studies, external clinics), sometimes by adding letters, which can hinder data searches and require users to be aware of these conventions.</w:t>
      </w:r>
    </w:p>
    <w:p w14:paraId="13CFE6EA" w14:textId="77777777" w:rsidR="00465224" w:rsidRPr="00465224" w:rsidRDefault="00465224" w:rsidP="00465224">
      <w:pPr>
        <w:numPr>
          <w:ilvl w:val="1"/>
          <w:numId w:val="3"/>
        </w:numPr>
      </w:pPr>
      <w:r w:rsidRPr="00465224">
        <w:rPr>
          <w:b/>
          <w:bCs/>
        </w:rPr>
        <w:lastRenderedPageBreak/>
        <w:t xml:space="preserve">Status Field Inconsistencies: </w:t>
      </w:r>
      <w:r w:rsidRPr="00465224">
        <w:t>The status field in the patient table is used inconsistently, with multiple active statuses and additional codes added over time. Lack of discipline in status assignment has led to confusion and inaccurate reporting, as highlighted by recent research requests.</w:t>
      </w:r>
    </w:p>
    <w:p w14:paraId="29DA47FF" w14:textId="77777777" w:rsidR="00465224" w:rsidRPr="00465224" w:rsidRDefault="00465224" w:rsidP="00465224">
      <w:r w:rsidRPr="00465224">
        <w:t>Follow-up tasks:</w:t>
      </w:r>
    </w:p>
    <w:p w14:paraId="3608C2D3" w14:textId="77777777" w:rsidR="00465224" w:rsidRPr="00465224" w:rsidRDefault="00465224" w:rsidP="00465224">
      <w:pPr>
        <w:numPr>
          <w:ilvl w:val="0"/>
          <w:numId w:val="4"/>
        </w:numPr>
      </w:pPr>
      <w:r w:rsidRPr="00465224">
        <w:rPr>
          <w:b/>
          <w:bCs/>
        </w:rPr>
        <w:t xml:space="preserve">Axiom Portal Access: </w:t>
      </w:r>
      <w:r w:rsidRPr="00465224">
        <w:t>Coordinate with Terry to request access for relevant team members to the Axiom portal. (Thomas)</w:t>
      </w:r>
    </w:p>
    <w:p w14:paraId="0926F38B" w14:textId="77777777" w:rsidR="00465224" w:rsidRPr="00465224" w:rsidRDefault="00465224" w:rsidP="00465224">
      <w:pPr>
        <w:numPr>
          <w:ilvl w:val="0"/>
          <w:numId w:val="4"/>
        </w:numPr>
      </w:pPr>
      <w:r w:rsidRPr="00465224">
        <w:rPr>
          <w:b/>
          <w:bCs/>
        </w:rPr>
        <w:t xml:space="preserve">Axiom Portal Case Submission Responsibility: </w:t>
      </w:r>
      <w:r w:rsidRPr="00465224">
        <w:t>Decide whether case submissions to the Axiom portal should be handled solely by Terry or if additional team members should be authorized to submit cases. (Thomas, team)</w:t>
      </w:r>
    </w:p>
    <w:p w14:paraId="3659DBA3" w14:textId="77777777" w:rsidR="00465224" w:rsidRPr="00465224" w:rsidRDefault="00465224" w:rsidP="00465224">
      <w:pPr>
        <w:numPr>
          <w:ilvl w:val="0"/>
          <w:numId w:val="4"/>
        </w:numPr>
      </w:pPr>
      <w:r w:rsidRPr="00465224">
        <w:rPr>
          <w:b/>
          <w:bCs/>
        </w:rPr>
        <w:t xml:space="preserve">Crystal Reports Installation: </w:t>
      </w:r>
      <w:r w:rsidRPr="00465224">
        <w:t>Reach out to ITS to have the 2008 version of Crystal Reports installed for relevant team members. (Cashius, Kaden)</w:t>
      </w:r>
    </w:p>
    <w:p w14:paraId="304BC246" w14:textId="77777777" w:rsidR="00465224" w:rsidRPr="00465224" w:rsidRDefault="00465224" w:rsidP="00465224">
      <w:pPr>
        <w:numPr>
          <w:ilvl w:val="0"/>
          <w:numId w:val="4"/>
        </w:numPr>
      </w:pPr>
      <w:r w:rsidRPr="00465224">
        <w:rPr>
          <w:b/>
          <w:bCs/>
        </w:rPr>
        <w:t xml:space="preserve">Crystal Reports Version Compatibility: </w:t>
      </w:r>
      <w:r w:rsidRPr="00465224">
        <w:t>Investigate whether upgrading to Crystal Reports version 13 is feasible and compatible with Axiom before making any changes. (Thomas)</w:t>
      </w:r>
    </w:p>
    <w:p w14:paraId="360F6E13" w14:textId="77777777" w:rsidR="003E7C2C" w:rsidRDefault="003E7C2C"/>
    <w:sectPr w:rsidR="003E7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4656F"/>
    <w:multiLevelType w:val="multilevel"/>
    <w:tmpl w:val="10666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302FB"/>
    <w:multiLevelType w:val="multilevel"/>
    <w:tmpl w:val="1D3E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53DF9"/>
    <w:multiLevelType w:val="multilevel"/>
    <w:tmpl w:val="5CF4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F7E9C"/>
    <w:multiLevelType w:val="multilevel"/>
    <w:tmpl w:val="F342B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531524">
    <w:abstractNumId w:val="0"/>
  </w:num>
  <w:num w:numId="2" w16cid:durableId="1339892097">
    <w:abstractNumId w:val="2"/>
  </w:num>
  <w:num w:numId="3" w16cid:durableId="101192382">
    <w:abstractNumId w:val="3"/>
  </w:num>
  <w:num w:numId="4" w16cid:durableId="976567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9E1"/>
    <w:rsid w:val="001053AC"/>
    <w:rsid w:val="003E7C2C"/>
    <w:rsid w:val="00465224"/>
    <w:rsid w:val="00470857"/>
    <w:rsid w:val="00C3298E"/>
    <w:rsid w:val="00F61849"/>
    <w:rsid w:val="00FE2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BBE2B3-1303-4DDD-99EF-3203DE41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9E1"/>
    <w:rPr>
      <w:rFonts w:eastAsiaTheme="majorEastAsia" w:cstheme="majorBidi"/>
      <w:color w:val="272727" w:themeColor="text1" w:themeTint="D8"/>
    </w:rPr>
  </w:style>
  <w:style w:type="paragraph" w:styleId="Title">
    <w:name w:val="Title"/>
    <w:basedOn w:val="Normal"/>
    <w:next w:val="Normal"/>
    <w:link w:val="TitleChar"/>
    <w:uiPriority w:val="10"/>
    <w:qFormat/>
    <w:rsid w:val="00FE2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9E1"/>
    <w:pPr>
      <w:spacing w:before="160"/>
      <w:jc w:val="center"/>
    </w:pPr>
    <w:rPr>
      <w:i/>
      <w:iCs/>
      <w:color w:val="404040" w:themeColor="text1" w:themeTint="BF"/>
    </w:rPr>
  </w:style>
  <w:style w:type="character" w:customStyle="1" w:styleId="QuoteChar">
    <w:name w:val="Quote Char"/>
    <w:basedOn w:val="DefaultParagraphFont"/>
    <w:link w:val="Quote"/>
    <w:uiPriority w:val="29"/>
    <w:rsid w:val="00FE29E1"/>
    <w:rPr>
      <w:i/>
      <w:iCs/>
      <w:color w:val="404040" w:themeColor="text1" w:themeTint="BF"/>
    </w:rPr>
  </w:style>
  <w:style w:type="paragraph" w:styleId="ListParagraph">
    <w:name w:val="List Paragraph"/>
    <w:basedOn w:val="Normal"/>
    <w:uiPriority w:val="34"/>
    <w:qFormat/>
    <w:rsid w:val="00FE29E1"/>
    <w:pPr>
      <w:ind w:left="720"/>
      <w:contextualSpacing/>
    </w:pPr>
  </w:style>
  <w:style w:type="character" w:styleId="IntenseEmphasis">
    <w:name w:val="Intense Emphasis"/>
    <w:basedOn w:val="DefaultParagraphFont"/>
    <w:uiPriority w:val="21"/>
    <w:qFormat/>
    <w:rsid w:val="00FE29E1"/>
    <w:rPr>
      <w:i/>
      <w:iCs/>
      <w:color w:val="0F4761" w:themeColor="accent1" w:themeShade="BF"/>
    </w:rPr>
  </w:style>
  <w:style w:type="paragraph" w:styleId="IntenseQuote">
    <w:name w:val="Intense Quote"/>
    <w:basedOn w:val="Normal"/>
    <w:next w:val="Normal"/>
    <w:link w:val="IntenseQuoteChar"/>
    <w:uiPriority w:val="30"/>
    <w:qFormat/>
    <w:rsid w:val="00FE2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9E1"/>
    <w:rPr>
      <w:i/>
      <w:iCs/>
      <w:color w:val="0F4761" w:themeColor="accent1" w:themeShade="BF"/>
    </w:rPr>
  </w:style>
  <w:style w:type="character" w:styleId="IntenseReference">
    <w:name w:val="Intense Reference"/>
    <w:basedOn w:val="DefaultParagraphFont"/>
    <w:uiPriority w:val="32"/>
    <w:qFormat/>
    <w:rsid w:val="00FE29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1163</Words>
  <Characters>6634</Characters>
  <Application>Microsoft Office Word</Application>
  <DocSecurity>0</DocSecurity>
  <Lines>55</Lines>
  <Paragraphs>15</Paragraphs>
  <ScaleCrop>false</ScaleCrop>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Wirtz, Thomas</dc:creator>
  <cp:keywords/>
  <dc:description/>
  <cp:lastModifiedBy>Wirtz, Thomas</cp:lastModifiedBy>
  <cp:revision>2</cp:revision>
  <dcterms:created xsi:type="dcterms:W3CDTF">2026-02-12T14:39:00Z</dcterms:created>
  <dcterms:modified xsi:type="dcterms:W3CDTF">2026-02-12T14:40:00Z</dcterms:modified>
</cp:coreProperties>
</file>