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55639" w:rsidR="00D55639" w:rsidP="00D55639" w:rsidRDefault="00D55639" w14:paraId="6E517AE9" w14:textId="6139FB2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D55639">
        <w:rPr>
          <w:rStyle w:val="normaltextrun"/>
          <w:highlight w:val="yellow"/>
        </w:rPr>
        <w:t>Question 1:</w:t>
      </w:r>
    </w:p>
    <w:p w:rsidRPr="00D55639" w:rsidR="00D55639" w:rsidP="00D55639" w:rsidRDefault="00D55639" w14:paraId="0864D0E7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Pr="00D55639" w:rsidR="00D55639" w:rsidP="00D55639" w:rsidRDefault="00D55639" w14:paraId="1C422E03" w14:textId="0A295293">
      <w:pPr>
        <w:pStyle w:val="paragraph"/>
        <w:spacing w:before="0" w:beforeAutospacing="0" w:after="0" w:afterAutospacing="0"/>
        <w:textAlignment w:val="baseline"/>
      </w:pPr>
      <w:r w:rsidRPr="00D55639">
        <w:rPr>
          <w:rStyle w:val="normaltextrun"/>
        </w:rPr>
        <w:t>Competitors</w:t>
      </w:r>
      <w:r w:rsidRPr="00D55639">
        <w:rPr>
          <w:rStyle w:val="eop"/>
        </w:rPr>
        <w:t> </w:t>
      </w:r>
    </w:p>
    <w:p w:rsidRPr="00D55639" w:rsidR="00D55639" w:rsidP="00D55639" w:rsidRDefault="00D55639" w14:paraId="31EBDFB7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 w:rsidRPr="00D55639">
        <w:rPr>
          <w:rStyle w:val="normaltextrun"/>
        </w:rPr>
        <w:t>Amazon Advertises on all Platforms. Very Prominent</w:t>
      </w:r>
      <w:r w:rsidRPr="00D55639">
        <w:rPr>
          <w:rStyle w:val="eop"/>
        </w:rPr>
        <w:t> </w:t>
      </w:r>
    </w:p>
    <w:p w:rsidRPr="00D55639" w:rsidR="00D55639" w:rsidP="00D55639" w:rsidRDefault="00D55639" w14:paraId="40F232EB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 w:rsidRPr="00D55639">
        <w:rPr>
          <w:rStyle w:val="normaltextrun"/>
        </w:rPr>
        <w:t>COVID-19 Essentials – None found. 5 Stores nationally</w:t>
      </w:r>
      <w:r w:rsidRPr="00D55639">
        <w:rPr>
          <w:rStyle w:val="eop"/>
        </w:rPr>
        <w:t> </w:t>
      </w:r>
    </w:p>
    <w:p w:rsidRPr="00D55639" w:rsidR="00D55639" w:rsidP="00D55639" w:rsidRDefault="00D55639" w14:paraId="26982722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proofErr w:type="spellStart"/>
      <w:r w:rsidRPr="00D55639">
        <w:rPr>
          <w:rStyle w:val="normaltextrun"/>
        </w:rPr>
        <w:t>WellBefore</w:t>
      </w:r>
      <w:proofErr w:type="spellEnd"/>
      <w:r w:rsidRPr="00D55639">
        <w:rPr>
          <w:rStyle w:val="normaltextrun"/>
        </w:rPr>
        <w:t xml:space="preserve"> – Active on Twitter, Facebook. Instagram has no posts. No YouTube channel or </w:t>
      </w:r>
      <w:proofErr w:type="spellStart"/>
      <w:r w:rsidRPr="00D55639">
        <w:rPr>
          <w:rStyle w:val="normaltextrun"/>
        </w:rPr>
        <w:t>TikTok</w:t>
      </w:r>
      <w:proofErr w:type="spellEnd"/>
      <w:r w:rsidRPr="00D55639">
        <w:rPr>
          <w:rStyle w:val="eop"/>
        </w:rPr>
        <w:t> </w:t>
      </w:r>
    </w:p>
    <w:p w:rsidRPr="00D55639" w:rsidR="00D55639" w:rsidP="00D55639" w:rsidRDefault="00D55639" w14:paraId="3621FAF3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 w:rsidRPr="00D55639">
        <w:rPr>
          <w:rStyle w:val="normaltextrun"/>
        </w:rPr>
        <w:t xml:space="preserve">Bona Fide Masks – Weekly Twitter posts, less frequently on Facebook and Instagram. YouTube Channel. No </w:t>
      </w:r>
      <w:proofErr w:type="spellStart"/>
      <w:r w:rsidRPr="00D55639">
        <w:rPr>
          <w:rStyle w:val="normaltextrun"/>
        </w:rPr>
        <w:t>TikTok</w:t>
      </w:r>
      <w:proofErr w:type="spellEnd"/>
      <w:r w:rsidRPr="00D55639">
        <w:rPr>
          <w:rStyle w:val="eop"/>
        </w:rPr>
        <w:t> </w:t>
      </w:r>
    </w:p>
    <w:p w:rsidR="00D55639" w:rsidP="00D55639" w:rsidRDefault="00D55639" w14:paraId="50A50D93" w14:textId="2885B71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 w:rsidRPr="00D55639">
        <w:rPr>
          <w:rStyle w:val="normaltextrun"/>
        </w:rPr>
        <w:t>@Home Medline – Prominent on all major social media</w:t>
      </w:r>
      <w:r w:rsidRPr="00D55639">
        <w:rPr>
          <w:rStyle w:val="eop"/>
        </w:rPr>
        <w:t> </w:t>
      </w:r>
    </w:p>
    <w:p w:rsidRPr="00D55639" w:rsidR="00D55639" w:rsidP="00D55639" w:rsidRDefault="00D55639" w14:paraId="2CCDA4BB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</w:pPr>
    </w:p>
    <w:p w:rsidRPr="00D55639" w:rsidR="00D55639" w:rsidP="00D55639" w:rsidRDefault="00D55639" w14:paraId="67069D50" w14:textId="3A6AA6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D55639">
        <w:rPr>
          <w:rStyle w:val="eop"/>
          <w:highlight w:val="yellow"/>
        </w:rPr>
        <w:t>Question 2:</w:t>
      </w:r>
    </w:p>
    <w:p w:rsidRPr="00D55639" w:rsidR="00D55639" w:rsidP="00D55639" w:rsidRDefault="00D55639" w14:paraId="660347AF" w14:textId="68355653">
      <w:pPr>
        <w:pStyle w:val="NormalWeb"/>
        <w:rPr>
          <w:color w:val="000000"/>
        </w:rPr>
      </w:pPr>
      <w:r w:rsidRPr="00D55639">
        <w:rPr>
          <w:color w:val="000000"/>
        </w:rPr>
        <w:t>Similar websites and their features</w:t>
      </w:r>
      <w:r>
        <w:rPr>
          <w:color w:val="000000"/>
        </w:rPr>
        <w:t>:</w:t>
      </w:r>
    </w:p>
    <w:p w:rsidRPr="00D55639" w:rsidR="00D55639" w:rsidP="00D55639" w:rsidRDefault="00D55639" w14:paraId="26E1FC9C" w14:textId="77777777">
      <w:pPr>
        <w:pStyle w:val="NormalWeb"/>
        <w:rPr>
          <w:color w:val="000000"/>
        </w:rPr>
      </w:pPr>
      <w:r w:rsidRPr="00D55639">
        <w:rPr>
          <w:color w:val="000000"/>
        </w:rPr>
        <w:t xml:space="preserve">One website that I found that may have a similar agenda to ours is the Government of the District of Columbia, </w:t>
      </w:r>
      <w:proofErr w:type="spellStart"/>
      <w:r w:rsidRPr="00D55639">
        <w:rPr>
          <w:color w:val="000000"/>
        </w:rPr>
        <w:t>Muriler</w:t>
      </w:r>
      <w:proofErr w:type="spellEnd"/>
      <w:r w:rsidRPr="00D55639">
        <w:rPr>
          <w:color w:val="000000"/>
        </w:rPr>
        <w:t xml:space="preserve"> Bowser, Mayor website. https://coronavirus.dc.gov/</w:t>
      </w:r>
    </w:p>
    <w:p w:rsidRPr="00D55639" w:rsidR="00D55639" w:rsidP="00D55639" w:rsidRDefault="00D55639" w14:paraId="46A4C610" w14:textId="77777777">
      <w:pPr>
        <w:pStyle w:val="NormalWeb"/>
        <w:rPr>
          <w:color w:val="000000"/>
        </w:rPr>
      </w:pPr>
      <w:r w:rsidRPr="00D55639">
        <w:rPr>
          <w:color w:val="000000"/>
        </w:rPr>
        <w:t>Similarities</w:t>
      </w:r>
    </w:p>
    <w:p w:rsidRPr="00D55639" w:rsidR="00D55639" w:rsidP="00D55639" w:rsidRDefault="00D55639" w14:paraId="3A4F220A" w14:textId="77777777">
      <w:pPr>
        <w:pStyle w:val="NormalWeb"/>
        <w:rPr>
          <w:color w:val="000000"/>
        </w:rPr>
      </w:pPr>
      <w:r w:rsidRPr="00D55639">
        <w:rPr>
          <w:color w:val="000000"/>
        </w:rPr>
        <w:t>Provides detailed location and business hours of available testing sites</w:t>
      </w:r>
    </w:p>
    <w:p w:rsidRPr="00D55639" w:rsidR="00D55639" w:rsidP="00D55639" w:rsidRDefault="00D55639" w14:paraId="08D9A564" w14:textId="77777777">
      <w:pPr>
        <w:pStyle w:val="NormalWeb"/>
        <w:rPr>
          <w:color w:val="000000"/>
        </w:rPr>
      </w:pPr>
      <w:r w:rsidRPr="00D55639">
        <w:rPr>
          <w:color w:val="000000"/>
        </w:rPr>
        <w:t>Provides Vaccine information and vaccination locations and websites</w:t>
      </w:r>
    </w:p>
    <w:p w:rsidRPr="00D55639" w:rsidR="00D55639" w:rsidP="00D55639" w:rsidRDefault="00D55639" w14:paraId="20AA92F2" w14:textId="77777777">
      <w:pPr>
        <w:pStyle w:val="NormalWeb"/>
        <w:rPr>
          <w:color w:val="000000"/>
        </w:rPr>
      </w:pPr>
      <w:r w:rsidRPr="00D55639">
        <w:rPr>
          <w:color w:val="000000"/>
        </w:rPr>
        <w:t>Provides information on financial recovery</w:t>
      </w:r>
    </w:p>
    <w:p w:rsidRPr="00D55639" w:rsidR="00D55639" w:rsidP="00D55639" w:rsidRDefault="00D55639" w14:paraId="4AD4086F" w14:textId="77777777">
      <w:pPr>
        <w:pStyle w:val="NormalWeb"/>
        <w:rPr>
          <w:color w:val="000000"/>
        </w:rPr>
      </w:pPr>
      <w:r w:rsidRPr="00D55639">
        <w:rPr>
          <w:color w:val="000000"/>
        </w:rPr>
        <w:t>Presents graphical data of variants and tracking information</w:t>
      </w:r>
    </w:p>
    <w:p w:rsidRPr="00D55639" w:rsidR="00D55639" w:rsidP="00D55639" w:rsidRDefault="00D55639" w14:paraId="43545ED8" w14:textId="77777777">
      <w:pPr>
        <w:pStyle w:val="NormalWeb"/>
        <w:rPr>
          <w:color w:val="000000"/>
        </w:rPr>
      </w:pPr>
      <w:r w:rsidRPr="00D55639">
        <w:rPr>
          <w:color w:val="000000"/>
        </w:rPr>
        <w:t>Differences</w:t>
      </w:r>
    </w:p>
    <w:p w:rsidRPr="00D55639" w:rsidR="00D55639" w:rsidP="00D55639" w:rsidRDefault="00D55639" w14:paraId="16C75A1D" w14:textId="77777777">
      <w:pPr>
        <w:pStyle w:val="NormalWeb"/>
        <w:rPr>
          <w:color w:val="000000"/>
        </w:rPr>
      </w:pPr>
      <w:r w:rsidRPr="00D55639">
        <w:rPr>
          <w:color w:val="000000"/>
        </w:rPr>
        <w:t>Only Provides pick up and drop off for self-testing kits</w:t>
      </w:r>
    </w:p>
    <w:p w:rsidRPr="00D55639" w:rsidR="00D55639" w:rsidP="00D55639" w:rsidRDefault="00D55639" w14:paraId="78D8D59C" w14:textId="77777777">
      <w:pPr>
        <w:pStyle w:val="NormalWeb"/>
        <w:rPr>
          <w:color w:val="000000"/>
        </w:rPr>
      </w:pPr>
      <w:r w:rsidRPr="00D55639">
        <w:rPr>
          <w:color w:val="000000"/>
        </w:rPr>
        <w:t>Does not provide information on health recovery</w:t>
      </w:r>
    </w:p>
    <w:p w:rsidRPr="00D55639" w:rsidR="00D55639" w:rsidP="00D55639" w:rsidRDefault="00D55639" w14:paraId="3187C206" w14:textId="77777777">
      <w:pPr>
        <w:pStyle w:val="NormalWeb"/>
        <w:rPr>
          <w:color w:val="000000"/>
        </w:rPr>
      </w:pPr>
      <w:r w:rsidRPr="00D55639">
        <w:rPr>
          <w:color w:val="000000"/>
        </w:rPr>
        <w:t>Does not provide clear mental health services in form of recovery</w:t>
      </w:r>
    </w:p>
    <w:p w:rsidRPr="00D55639" w:rsidR="00D55639" w:rsidP="00D55639" w:rsidRDefault="00D55639" w14:paraId="402B3FDD" w14:textId="77777777">
      <w:pPr>
        <w:pStyle w:val="NormalWeb"/>
        <w:rPr>
          <w:color w:val="000000"/>
        </w:rPr>
      </w:pPr>
      <w:r w:rsidRPr="00D55639">
        <w:rPr>
          <w:color w:val="000000"/>
        </w:rPr>
        <w:t>Covid tracking API</w:t>
      </w:r>
    </w:p>
    <w:p w:rsidRPr="00D55639" w:rsidR="00D55639" w:rsidP="00D55639" w:rsidRDefault="00D55639" w14:paraId="563DD966" w14:textId="77777777">
      <w:pPr>
        <w:pStyle w:val="NormalWeb"/>
        <w:rPr>
          <w:color w:val="000000"/>
        </w:rPr>
      </w:pPr>
      <w:r w:rsidRPr="00D55639">
        <w:rPr>
          <w:color w:val="000000"/>
        </w:rPr>
        <w:t xml:space="preserve">Another website I found that was expressing similar interest and a similar </w:t>
      </w:r>
      <w:proofErr w:type="spellStart"/>
      <w:r w:rsidRPr="00D55639">
        <w:rPr>
          <w:color w:val="000000"/>
        </w:rPr>
        <w:t>approch</w:t>
      </w:r>
      <w:proofErr w:type="spellEnd"/>
      <w:r w:rsidRPr="00D55639">
        <w:rPr>
          <w:color w:val="000000"/>
        </w:rPr>
        <w:t xml:space="preserve"> to confronting the Covid-19 pandemics is the John Hopkins university.</w:t>
      </w:r>
    </w:p>
    <w:p w:rsidRPr="00D55639" w:rsidR="00D55639" w:rsidP="00D55639" w:rsidRDefault="00D55639" w14:paraId="1DCA0F46" w14:textId="77777777">
      <w:pPr>
        <w:pStyle w:val="NormalWeb"/>
        <w:rPr>
          <w:color w:val="000000"/>
        </w:rPr>
      </w:pPr>
      <w:r w:rsidRPr="00D55639">
        <w:rPr>
          <w:color w:val="000000"/>
        </w:rPr>
        <w:t>Similarities https://coronavirus.jhu.edu/</w:t>
      </w:r>
    </w:p>
    <w:p w:rsidRPr="00D55639" w:rsidR="00D55639" w:rsidP="00D55639" w:rsidRDefault="00D55639" w14:paraId="6BB8B583" w14:textId="77777777">
      <w:pPr>
        <w:pStyle w:val="NormalWeb"/>
        <w:rPr>
          <w:color w:val="000000"/>
        </w:rPr>
      </w:pPr>
      <w:r w:rsidRPr="00D55639">
        <w:rPr>
          <w:color w:val="000000"/>
        </w:rPr>
        <w:t>Presents graphical data and tracking information.</w:t>
      </w:r>
    </w:p>
    <w:p w:rsidRPr="00D55639" w:rsidR="00D55639" w:rsidP="00D55639" w:rsidRDefault="00D55639" w14:paraId="403CC592" w14:textId="76743758">
      <w:pPr>
        <w:pStyle w:val="NormalWeb"/>
        <w:rPr>
          <w:rFonts w:ascii="Times" w:hAnsi="Times"/>
          <w:color w:val="000000"/>
        </w:rPr>
      </w:pPr>
      <w:r w:rsidRPr="00D55639">
        <w:rPr>
          <w:rFonts w:ascii="Times" w:hAnsi="Times"/>
          <w:color w:val="000000"/>
        </w:rPr>
        <w:t>Provides statistics of confirmed cases and deaths.</w:t>
      </w:r>
    </w:p>
    <w:p w:rsidRPr="00D55639" w:rsidR="00D55639" w:rsidP="00D55639" w:rsidRDefault="00D55639" w14:paraId="478ABA69" w14:textId="77777777">
      <w:pPr>
        <w:pStyle w:val="NormalWeb"/>
        <w:rPr>
          <w:rFonts w:ascii="Times" w:hAnsi="Times"/>
          <w:color w:val="000000"/>
        </w:rPr>
      </w:pPr>
      <w:r w:rsidRPr="00D55639">
        <w:rPr>
          <w:rFonts w:ascii="Times" w:hAnsi="Times"/>
          <w:color w:val="000000"/>
        </w:rPr>
        <w:lastRenderedPageBreak/>
        <w:t>Differences</w:t>
      </w:r>
    </w:p>
    <w:p w:rsidRPr="00D55639" w:rsidR="00D55639" w:rsidP="00D55639" w:rsidRDefault="00D55639" w14:paraId="301E2EA7" w14:textId="7EA90709">
      <w:pPr>
        <w:pStyle w:val="NormalWeb"/>
        <w:rPr>
          <w:rFonts w:ascii="Times" w:hAnsi="Times"/>
          <w:color w:val="000000"/>
        </w:rPr>
      </w:pPr>
      <w:r w:rsidRPr="00D55639">
        <w:rPr>
          <w:rFonts w:ascii="Times" w:hAnsi="Times"/>
          <w:color w:val="000000"/>
        </w:rPr>
        <w:t xml:space="preserve">Provides information about testing, but does not put people in contact with testing sites or </w:t>
      </w:r>
      <w:r>
        <w:rPr>
          <w:rFonts w:ascii="Times" w:hAnsi="Times"/>
          <w:color w:val="000000"/>
        </w:rPr>
        <w:t>provide</w:t>
      </w:r>
      <w:r w:rsidRPr="00D55639">
        <w:rPr>
          <w:rFonts w:ascii="Times" w:hAnsi="Times"/>
          <w:color w:val="000000"/>
        </w:rPr>
        <w:t xml:space="preserve"> testing kits</w:t>
      </w:r>
    </w:p>
    <w:p w:rsidR="00D55639" w:rsidP="00D55639" w:rsidRDefault="00D55639" w14:paraId="10F094B6" w14:textId="637C2BD8">
      <w:pPr>
        <w:pStyle w:val="NormalWeb"/>
        <w:rPr>
          <w:rFonts w:ascii="Times" w:hAnsi="Times"/>
          <w:color w:val="000000"/>
        </w:rPr>
      </w:pPr>
      <w:r w:rsidRPr="00D55639">
        <w:rPr>
          <w:rFonts w:ascii="Times" w:hAnsi="Times"/>
          <w:color w:val="000000"/>
        </w:rPr>
        <w:t>Provides information about vaccines but not how to get access to it.</w:t>
      </w:r>
    </w:p>
    <w:p w:rsidR="00D55639" w:rsidP="00D55639" w:rsidRDefault="00D55639" w14:paraId="64A21E20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imes" w:hAnsi="Times"/>
          <w:color w:val="000000"/>
        </w:rPr>
      </w:pPr>
      <w:r w:rsidRPr="00D55639">
        <w:rPr>
          <w:rFonts w:ascii="Times" w:hAnsi="Times"/>
          <w:color w:val="000000"/>
          <w:highlight w:val="yellow"/>
        </w:rPr>
        <w:t>Question 3:</w:t>
      </w:r>
    </w:p>
    <w:p w:rsidRPr="00D55639" w:rsidR="00D55639" w:rsidP="00D55639" w:rsidRDefault="00D55639" w14:paraId="440D74A3" w14:textId="7DD4B7F5">
      <w:pPr>
        <w:pStyle w:val="NormalWeb"/>
        <w:shd w:val="clear" w:color="auto" w:fill="FFFFFF"/>
        <w:spacing w:before="0" w:beforeAutospacing="0" w:after="0" w:afterAutospacing="0"/>
        <w:rPr>
          <w:color w:val="333333"/>
          <w:spacing w:val="3"/>
        </w:rPr>
      </w:pPr>
      <w:r>
        <w:rPr>
          <w:rFonts w:ascii="Times" w:hAnsi="Times"/>
          <w:color w:val="000000"/>
        </w:rPr>
        <w:t xml:space="preserve"> </w:t>
      </w:r>
      <w:r w:rsidRPr="00D55639">
        <w:rPr>
          <w:color w:val="333333"/>
          <w:spacing w:val="3"/>
        </w:rPr>
        <w:t>social media</w:t>
      </w:r>
      <w:r w:rsidRPr="00D55639">
        <w:rPr>
          <w:color w:val="333333"/>
          <w:spacing w:val="3"/>
        </w:rPr>
        <w:t xml:space="preserve"> can help you engage with your customers and find out what people are saying about your business. You can also use social media for advertising, promotional </w:t>
      </w:r>
      <w:r w:rsidRPr="00D55639">
        <w:rPr>
          <w:color w:val="333333"/>
          <w:spacing w:val="3"/>
        </w:rPr>
        <w:t>giveaways,</w:t>
      </w:r>
      <w:r w:rsidRPr="00D55639">
        <w:rPr>
          <w:color w:val="333333"/>
          <w:spacing w:val="3"/>
        </w:rPr>
        <w:t xml:space="preserve"> and mobile applications.</w:t>
      </w:r>
    </w:p>
    <w:p w:rsidRPr="00D55639" w:rsidR="00D55639" w:rsidP="00D55639" w:rsidRDefault="00D55639" w14:paraId="53407578" w14:textId="77777777">
      <w:pPr>
        <w:shd w:val="clear" w:color="auto" w:fill="FFFFFF"/>
        <w:rPr>
          <w:rFonts w:ascii="Times New Roman" w:hAnsi="Times New Roman" w:eastAsia="Times New Roman" w:cs="Times New Roman"/>
          <w:color w:val="333333"/>
          <w:spacing w:val="3"/>
        </w:rPr>
      </w:pPr>
      <w:r w:rsidRPr="00D55639">
        <w:rPr>
          <w:rFonts w:ascii="Times New Roman" w:hAnsi="Times New Roman" w:eastAsia="Times New Roman" w:cs="Times New Roman"/>
          <w:color w:val="333333"/>
          <w:spacing w:val="3"/>
        </w:rPr>
        <w:t>Social media can help your business to:</w:t>
      </w:r>
    </w:p>
    <w:p w:rsidRPr="00D55639" w:rsidR="00D55639" w:rsidP="00D55639" w:rsidRDefault="00D55639" w14:paraId="6AE757C7" w14:textId="53BC05D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eastAsia="Times New Roman" w:cs="Times New Roman"/>
          <w:color w:val="333333"/>
          <w:spacing w:val="3"/>
        </w:rPr>
      </w:pPr>
      <w:r w:rsidRPr="00D55639">
        <w:rPr>
          <w:rFonts w:ascii="Times New Roman" w:hAnsi="Times New Roman" w:eastAsia="Times New Roman" w:cs="Times New Roman"/>
          <w:color w:val="333333"/>
          <w:spacing w:val="3"/>
        </w:rPr>
        <w:t xml:space="preserve">attract customers, get customer </w:t>
      </w:r>
      <w:r w:rsidRPr="00D55639">
        <w:rPr>
          <w:rFonts w:ascii="Times New Roman" w:hAnsi="Times New Roman" w:eastAsia="Times New Roman" w:cs="Times New Roman"/>
          <w:color w:val="333333"/>
          <w:spacing w:val="3"/>
        </w:rPr>
        <w:t>feedback,</w:t>
      </w:r>
      <w:r w:rsidRPr="00D55639">
        <w:rPr>
          <w:rFonts w:ascii="Times New Roman" w:hAnsi="Times New Roman" w:eastAsia="Times New Roman" w:cs="Times New Roman"/>
          <w:color w:val="333333"/>
          <w:spacing w:val="3"/>
        </w:rPr>
        <w:t xml:space="preserve"> and build customer loyalty</w:t>
      </w:r>
    </w:p>
    <w:p w:rsidRPr="00D55639" w:rsidR="00D55639" w:rsidP="00D55639" w:rsidRDefault="00D55639" w14:paraId="481F6FAB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eastAsia="Times New Roman" w:cs="Times New Roman"/>
          <w:color w:val="333333"/>
          <w:spacing w:val="3"/>
        </w:rPr>
      </w:pPr>
      <w:r w:rsidRPr="00D55639">
        <w:rPr>
          <w:rFonts w:ascii="Times New Roman" w:hAnsi="Times New Roman" w:eastAsia="Times New Roman" w:cs="Times New Roman"/>
          <w:color w:val="333333"/>
          <w:spacing w:val="3"/>
        </w:rPr>
        <w:t>increase your market reach, including international markets</w:t>
      </w:r>
    </w:p>
    <w:p w:rsidRPr="00D55639" w:rsidR="00D55639" w:rsidP="00D55639" w:rsidRDefault="00D55639" w14:paraId="790BCF0E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eastAsia="Times New Roman" w:cs="Times New Roman"/>
          <w:color w:val="333333"/>
          <w:spacing w:val="3"/>
        </w:rPr>
      </w:pPr>
      <w:r w:rsidRPr="00D55639">
        <w:rPr>
          <w:rFonts w:ascii="Times New Roman" w:hAnsi="Times New Roman" w:eastAsia="Times New Roman" w:cs="Times New Roman"/>
          <w:color w:val="333333"/>
          <w:spacing w:val="3"/>
        </w:rPr>
        <w:t>do market research and reduce marketing costs</w:t>
      </w:r>
    </w:p>
    <w:p w:rsidRPr="00D55639" w:rsidR="00D55639" w:rsidP="00D55639" w:rsidRDefault="00D55639" w14:paraId="5513476B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eastAsia="Times New Roman" w:cs="Times New Roman"/>
          <w:color w:val="333333"/>
          <w:spacing w:val="3"/>
        </w:rPr>
      </w:pPr>
      <w:r w:rsidRPr="00D55639">
        <w:rPr>
          <w:rFonts w:ascii="Times New Roman" w:hAnsi="Times New Roman" w:eastAsia="Times New Roman" w:cs="Times New Roman"/>
          <w:color w:val="333333"/>
          <w:spacing w:val="3"/>
        </w:rPr>
        <w:t>increase revenue by building customer networks and advertising</w:t>
      </w:r>
    </w:p>
    <w:p w:rsidRPr="00D55639" w:rsidR="00D55639" w:rsidP="00D55639" w:rsidRDefault="00D55639" w14:paraId="5FA7AD1C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eastAsia="Times New Roman" w:cs="Times New Roman"/>
          <w:color w:val="333333"/>
          <w:spacing w:val="3"/>
        </w:rPr>
      </w:pPr>
      <w:r w:rsidRPr="00D55639">
        <w:rPr>
          <w:rFonts w:ascii="Times New Roman" w:hAnsi="Times New Roman" w:eastAsia="Times New Roman" w:cs="Times New Roman"/>
          <w:color w:val="333333"/>
          <w:spacing w:val="3"/>
        </w:rPr>
        <w:t>develop your brand</w:t>
      </w:r>
    </w:p>
    <w:p w:rsidRPr="00D55639" w:rsidR="00D55639" w:rsidP="00D55639" w:rsidRDefault="00D55639" w14:paraId="3EA8F1D3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eastAsia="Times New Roman" w:cs="Times New Roman"/>
          <w:color w:val="333333"/>
          <w:spacing w:val="3"/>
        </w:rPr>
      </w:pPr>
      <w:r w:rsidRPr="00D55639">
        <w:rPr>
          <w:rFonts w:ascii="Times New Roman" w:hAnsi="Times New Roman" w:eastAsia="Times New Roman" w:cs="Times New Roman"/>
          <w:color w:val="333333"/>
          <w:spacing w:val="3"/>
        </w:rPr>
        <w:t>exchange ideas to improve the way you do business</w:t>
      </w:r>
    </w:p>
    <w:p w:rsidRPr="00D55639" w:rsidR="00D55639" w:rsidP="00D55639" w:rsidRDefault="00D55639" w14:paraId="7251FFA5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eastAsia="Times New Roman" w:cs="Times New Roman"/>
          <w:color w:val="333333"/>
          <w:spacing w:val="3"/>
        </w:rPr>
      </w:pPr>
      <w:r w:rsidRPr="00D55639">
        <w:rPr>
          <w:rFonts w:ascii="Times New Roman" w:hAnsi="Times New Roman" w:eastAsia="Times New Roman" w:cs="Times New Roman"/>
          <w:color w:val="333333"/>
          <w:spacing w:val="3"/>
        </w:rPr>
        <w:t>recruit skilled staff for example through job networking sites like LinkedIn</w:t>
      </w:r>
    </w:p>
    <w:p w:rsidRPr="00D55639" w:rsidR="00D55639" w:rsidP="00D55639" w:rsidRDefault="00D55639" w14:paraId="4EC94E88" w14:textId="033AB23E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Times New Roman" w:hAnsi="Times New Roman" w:eastAsia="Times New Roman" w:cs="Times New Roman"/>
          <w:color w:val="333333"/>
          <w:spacing w:val="3"/>
        </w:rPr>
      </w:pPr>
      <w:r w:rsidRPr="00D55639">
        <w:rPr>
          <w:rFonts w:ascii="Times New Roman" w:hAnsi="Times New Roman" w:eastAsia="Times New Roman" w:cs="Times New Roman"/>
          <w:color w:val="333333"/>
          <w:spacing w:val="3"/>
        </w:rPr>
        <w:t>increase traffic to your website and improve its</w:t>
      </w:r>
      <w:r w:rsidRPr="00D55639">
        <w:rPr>
          <w:rFonts w:ascii="Times New Roman" w:hAnsi="Times New Roman" w:eastAsia="Times New Roman" w:cs="Times New Roman"/>
          <w:color w:val="333333"/>
          <w:spacing w:val="3"/>
          <w:bdr w:val="none" w:color="auto" w:sz="0" w:space="0" w:frame="1"/>
        </w:rPr>
        <w:t> </w:t>
      </w:r>
      <w:r>
        <w:rPr>
          <w:rFonts w:ascii="Times New Roman" w:hAnsi="Times New Roman" w:eastAsia="Times New Roman" w:cs="Times New Roman"/>
          <w:color w:val="333333"/>
          <w:spacing w:val="3"/>
        </w:rPr>
        <w:t>search engine ranking</w:t>
      </w:r>
      <w:r w:rsidRPr="00D55639">
        <w:rPr>
          <w:rFonts w:ascii="Times New Roman" w:hAnsi="Times New Roman" w:eastAsia="Times New Roman" w:cs="Times New Roman"/>
          <w:color w:val="333333"/>
          <w:spacing w:val="3"/>
        </w:rPr>
        <w:t xml:space="preserve"> </w:t>
      </w:r>
    </w:p>
    <w:p w:rsidRPr="00D55639" w:rsidR="00D55639" w:rsidP="00D55639" w:rsidRDefault="00D55639" w14:paraId="1BD69F56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eastAsia="Times New Roman" w:cs="Times New Roman"/>
          <w:color w:val="333333"/>
          <w:spacing w:val="3"/>
        </w:rPr>
      </w:pPr>
      <w:r w:rsidRPr="00D55639">
        <w:rPr>
          <w:rFonts w:ascii="Times New Roman" w:hAnsi="Times New Roman" w:eastAsia="Times New Roman" w:cs="Times New Roman"/>
          <w:color w:val="333333"/>
          <w:spacing w:val="3"/>
        </w:rPr>
        <w:t>keep an eye on your competitors.</w:t>
      </w:r>
    </w:p>
    <w:p w:rsidRPr="00D55639" w:rsidR="00D55639" w:rsidP="00D55639" w:rsidRDefault="00D55639" w14:paraId="2DAAE77E" w14:textId="13AB5740" w14:noSpellErr="1">
      <w:pPr>
        <w:pStyle w:val="NormalWeb"/>
        <w:rPr>
          <w:rFonts w:ascii="Times" w:hAnsi="Times"/>
          <w:color w:val="000000"/>
        </w:rPr>
      </w:pPr>
    </w:p>
    <w:p w:rsidR="0818B6E7" w:rsidP="0818B6E7" w:rsidRDefault="0818B6E7" w14:paraId="78959C12" w14:textId="359297F9">
      <w:pPr>
        <w:pStyle w:val="NormalWeb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818B6E7" w:rsidP="0818B6E7" w:rsidRDefault="0818B6E7" w14:paraId="13FB3068" w14:textId="416B000E">
      <w:pPr>
        <w:pStyle w:val="NormalWeb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818B6E7" w:rsidP="0818B6E7" w:rsidRDefault="0818B6E7" w14:paraId="2C699448" w14:textId="7D3D615A">
      <w:pPr>
        <w:pStyle w:val="NormalWeb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818B6E7" w:rsidP="0818B6E7" w:rsidRDefault="0818B6E7" w14:paraId="7A522677" w14:textId="012927F3">
      <w:pPr>
        <w:pStyle w:val="NormalWeb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818B6E7" w:rsidP="0818B6E7" w:rsidRDefault="0818B6E7" w14:paraId="44982546" w14:textId="2FABADFA">
      <w:pPr>
        <w:pStyle w:val="NormalWeb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818B6E7" w:rsidP="0818B6E7" w:rsidRDefault="0818B6E7" w14:paraId="5905C3DF" w14:textId="73E2AF46">
      <w:pPr>
        <w:pStyle w:val="NormalWeb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818B6E7" w:rsidP="0818B6E7" w:rsidRDefault="0818B6E7" w14:paraId="522B1073" w14:textId="4E98D085">
      <w:pPr>
        <w:pStyle w:val="NormalWeb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818B6E7" w:rsidP="0818B6E7" w:rsidRDefault="0818B6E7" w14:paraId="0232AE64" w14:textId="672A1466">
      <w:pPr>
        <w:pStyle w:val="NormalWeb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0818B6E7" w:rsidR="0818B6E7">
        <w:rPr>
          <w:rFonts w:ascii="Times" w:hAnsi="Times" w:eastAsia="Times New Roman" w:cs="Times New Roman"/>
          <w:color w:val="000000" w:themeColor="text1" w:themeTint="FF" w:themeShade="FF"/>
        </w:rPr>
        <w:t>QUESTION 4</w:t>
      </w:r>
    </w:p>
    <w:p w:rsidR="0818B6E7" w:rsidP="0818B6E7" w:rsidRDefault="0818B6E7" w14:paraId="48803E82" w14:textId="48A95C56">
      <w:pPr>
        <w:pStyle w:val="NormalWeb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818B6E7" w:rsidP="0818B6E7" w:rsidRDefault="0818B6E7" w14:paraId="24096B95" w14:textId="746B084F">
      <w:pPr>
        <w:pStyle w:val="NormalWeb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818B6E7" w:rsidP="0818B6E7" w:rsidRDefault="0818B6E7" w14:paraId="50690C59" w14:textId="24A1CA2C">
      <w:pPr>
        <w:pStyle w:val="NormalWeb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818B6E7" w:rsidP="0818B6E7" w:rsidRDefault="0818B6E7" w14:paraId="1AFA2C6A" w14:textId="7F8BB8C4">
      <w:pPr>
        <w:pStyle w:val="NormalWeb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818B6E7" w:rsidP="0818B6E7" w:rsidRDefault="0818B6E7" w14:paraId="207EA38F" w14:textId="402D9B02">
      <w:pPr>
        <w:pStyle w:val="NormalWeb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818B6E7" w:rsidP="0818B6E7" w:rsidRDefault="0818B6E7" w14:paraId="11262347" w14:textId="33D41D03">
      <w:pPr>
        <w:pStyle w:val="NormalWeb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818B6E7" w:rsidP="0818B6E7" w:rsidRDefault="0818B6E7" w14:paraId="419D0D46" w14:textId="58986ED0">
      <w:pPr>
        <w:pStyle w:val="NormalWeb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818B6E7" w:rsidP="0818B6E7" w:rsidRDefault="0818B6E7" w14:paraId="1C043564" w14:textId="143B43FA">
      <w:pPr>
        <w:pStyle w:val="NormalWeb"/>
        <w:jc w:val="center"/>
        <w:rPr>
          <w:rFonts w:ascii="Times New Roman" w:hAnsi="Times New Roman" w:eastAsia="Times New Roman" w:cs="Times New Roman"/>
        </w:rPr>
      </w:pPr>
      <w:r w:rsidR="0818B6E7">
        <w:drawing>
          <wp:inline wp14:editId="51660C93" wp14:anchorId="53A5442E">
            <wp:extent cx="3716238" cy="10810875"/>
            <wp:effectExtent l="0" t="0" r="0" b="0"/>
            <wp:docPr id="671594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7a6ee968a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238" cy="1081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18B6E7" w:rsidP="0818B6E7" w:rsidRDefault="0818B6E7" w14:paraId="2BDF364E" w14:textId="5B84F8FA">
      <w:pPr>
        <w:pStyle w:val="NormalWeb"/>
        <w:jc w:val="center"/>
      </w:pPr>
    </w:p>
    <w:p w:rsidRPr="00D55639" w:rsidR="00D55639" w:rsidP="00D55639" w:rsidRDefault="00D55639" w14:paraId="2109CBF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Pr="00D55639" w:rsidR="004761F5" w:rsidRDefault="00D55639" w14:paraId="1DFA5B33" w14:textId="77777777"/>
    <w:sectPr w:rsidRPr="00D55639" w:rsidR="004761F5" w:rsidSect="007B4B1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0B4C"/>
    <w:multiLevelType w:val="multilevel"/>
    <w:tmpl w:val="3C5A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25573D2"/>
    <w:multiLevelType w:val="multilevel"/>
    <w:tmpl w:val="17F0A6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623E2396"/>
    <w:multiLevelType w:val="multilevel"/>
    <w:tmpl w:val="B23052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39"/>
    <w:rsid w:val="007B4B17"/>
    <w:rsid w:val="008F5E52"/>
    <w:rsid w:val="00D55639"/>
    <w:rsid w:val="0818B6E7"/>
    <w:rsid w:val="4A71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891C3"/>
  <w15:chartTrackingRefBased/>
  <w15:docId w15:val="{B500574D-650B-A74C-BC07-2A7BA4BF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D5563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D55639"/>
  </w:style>
  <w:style w:type="character" w:styleId="eop" w:customStyle="1">
    <w:name w:val="eop"/>
    <w:basedOn w:val="DefaultParagraphFont"/>
    <w:rsid w:val="00D55639"/>
  </w:style>
  <w:style w:type="paragraph" w:styleId="NormalWeb">
    <w:name w:val="Normal (Web)"/>
    <w:basedOn w:val="Normal"/>
    <w:uiPriority w:val="99"/>
    <w:semiHidden/>
    <w:unhideWhenUsed/>
    <w:rsid w:val="00D5563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556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3e7a6ee968a44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Graham, Steffi</dc:creator>
  <keywords/>
  <dc:description/>
  <lastModifiedBy>Muir, Allan</lastModifiedBy>
  <revision>2</revision>
  <dcterms:created xsi:type="dcterms:W3CDTF">2022-04-01T14:20:00.0000000Z</dcterms:created>
  <dcterms:modified xsi:type="dcterms:W3CDTF">2022-04-01T14:57:36.2777186Z</dcterms:modified>
</coreProperties>
</file>