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Project Handover Specification: Food Inspection Analytics System (FIAS)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To:</w:t>
      </w:r>
      <w:r>
        <w:t xml:space="preserve"> Junior Data Analyst</w:t>
      </w:r>
      <w:r>
        <w:br/>
      </w:r>
      <w:r>
        <w:rPr>
          <w:b/>
          <w:bCs/>
        </w:rPr>
        <w:t xml:space="preserve">From:</w:t>
      </w:r>
      <w:r>
        <w:t xml:space="preserve"> Senior Lead Data Analyst</w:t>
      </w:r>
      <w:r>
        <w:br/>
      </w:r>
      <w:r>
        <w:rPr>
          <w:b/>
          <w:bCs/>
        </w:rPr>
        <w:t xml:space="preserve">Project:</w:t>
      </w:r>
      <w:r>
        <w:t xml:space="preserve"> Chicago Food Inspection Analytics &amp; Risk Prioritization Platform</w:t>
      </w:r>
      <w:r>
        <w:br/>
      </w:r>
      <w:r>
        <w:rPr>
          <w:b/>
          <w:bCs/>
        </w:rPr>
        <w:t xml:space="preserve">Target Completion:</w:t>
      </w:r>
      <w:r>
        <w:t xml:space="preserve"> End of Sprint (2–3 Weeks)</w:t>
      </w:r>
      <w:r>
        <w:br/>
      </w:r>
      <w:r>
        <w:rPr>
          <w:b/>
          <w:bCs/>
        </w:rPr>
        <w:t xml:space="preserve">Primary Deliverables:</w:t>
      </w:r>
      <w:r>
        <w:t xml:space="preserve"> Python ETL Pipeline, Analytical SQL Data Warehouse/Mart, Interactive BI Dashboard (Power BI / Tableau), and Project Documentation.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Executive Summary &amp; 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Municipal health departments face an asymmetric inspection problem: thousands of food establishments (restaurants, grocery stores, bakeries, school cafeterias) must be monitored with a strictly capped headcount of health inspectors.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Your objective is to build an end-to-end data product using the </w:t>
      </w:r>
      <w:r>
        <w:rPr>
          <w:b/>
          <w:bCs/>
        </w:rPr>
        <w:t xml:space="preserve">City of Chicago Food Inspections dataset</w:t>
      </w:r>
      <w:r>
        <w:t xml:space="preserve">. This system will ingest raw inspection reports, clean and normalize multi-layered textual violation logs, persist data into an analytical relational database (Star Schema), engineer predictive/historical risk features, and feed an executive BI dashboard.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Core Business Questions You Must Answer: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Resource Allocation:</w:t>
      </w:r>
      <w:r>
        <w:t xml:space="preserve"> Which zip codes / wards exhibit high failure rates and recurrent high-risk violations?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Establishment Risk Profiling:</w:t>
      </w:r>
      <w:r>
        <w:t xml:space="preserve"> Which establishments have a chronic history of failing initial or re-inspections?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Violation Diagnostics:</w:t>
      </w:r>
      <w:r>
        <w:t xml:space="preserve"> What are the most common critical violations leading to immediate failure or license suspension?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Temporal Patterns:</w:t>
      </w:r>
      <w:r>
        <w:t xml:space="preserve"> Are there seasonal spikes in critical violations (e.g., pest infestations or refrigeration issues during summer months)?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Technical Stack &amp; Repository Structure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94"/>
        <w:gridCol w:w="4187"/>
        <w:gridCol w:w="307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Layer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Recommended Technology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Alternatives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Language</w:t>
            </w:r>
          </w:p>
        </w:tc>
        <w:tc>
          <w:p>
            <w:pPr>
              <w:jc w:val="left"/>
            </w:pPr>
            <w:r>
              <w:t xml:space="preserve">Python 3.10+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pandas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requests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sqlalchemy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pydantic</w:t>
            </w:r>
            <w:r>
              <w:t xml:space="preserve">)</w:t>
            </w:r>
          </w:p>
        </w:tc>
        <w:tc>
          <w:p>
            <w:pPr>
              <w:jc w:val="left"/>
            </w:pPr>
            <w:r>
              <w:t xml:space="preserve">Polars (for high-volume processing)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p>
            <w:pPr>
              <w:jc w:val="left"/>
            </w:pPr>
            <w:r>
              <w:t xml:space="preserve">PostgreSQL 15+ (preferred for spatial / JSON)</w:t>
            </w:r>
          </w:p>
        </w:tc>
        <w:tc>
          <w:p>
            <w:pPr>
              <w:jc w:val="left"/>
            </w:pPr>
            <w:r>
              <w:t xml:space="preserve">SQLite (local prototype) / MySQL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Data Modeling</w:t>
            </w:r>
          </w:p>
        </w:tc>
        <w:tc>
          <w:p>
            <w:pPr>
              <w:jc w:val="left"/>
            </w:pPr>
            <w:r>
              <w:t xml:space="preserve">Star Schema (Facts &amp; Dimensions)</w:t>
            </w:r>
          </w:p>
        </w:tc>
        <w:tc>
          <w:p>
            <w:pPr>
              <w:jc w:val="left"/>
            </w:pPr>
            <w:r>
              <w:t xml:space="preserve">Normalized 3NF + Analytics Mart Views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BI / Visualization</w:t>
            </w:r>
          </w:p>
        </w:tc>
        <w:tc>
          <w:p>
            <w:pPr>
              <w:jc w:val="left"/>
            </w:pPr>
            <w:r>
              <w:t xml:space="preserve">Power BI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.pbix</w:t>
            </w:r>
            <w:r>
              <w:t xml:space="preserve">) or Tableau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.twbx</w:t>
            </w:r>
            <w:r>
              <w:t xml:space="preserve">)</w:t>
            </w:r>
          </w:p>
        </w:tc>
        <w:tc>
          <w:p>
            <w:pPr>
              <w:jc w:val="left"/>
            </w:pPr>
            <w:r>
              <w:t xml:space="preserve">Streamlit / Metabase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Version Control</w:t>
            </w:r>
          </w:p>
        </w:tc>
        <w:tc>
          <w:p>
            <w:pPr>
              <w:jc w:val="left"/>
            </w:pPr>
            <w:r>
              <w:t xml:space="preserve">Git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feature/etl-pipeline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feature/data-modeling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feature/bi-dashboards</w:t>
            </w:r>
            <w:r>
              <w:t xml:space="preserve">)</w:t>
            </w:r>
          </w:p>
        </w:tc>
        <w:tc>
          <w:p>
            <w:pPr>
              <w:jc w:val="left"/>
            </w:pPr>
            <w:r>
              <w:t xml:space="preserve">GitHub / GitLab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Standard Directory Blueprint</w:t>
      </w:r>
    </w:p>
    <w:p>
      <w:pPr>
        <w:spacing w:after="120"/>
        <w:jc w:val="left"/>
      </w:pPr>
      <w:r>
        <w:t xml:space="preserve">Create your repository with the following structure immediately: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food-inspection-analytics/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README.md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requirements.txt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config/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db_config.yaml           # Database credentials (use env vars)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api_config.yaml          # Chicago SODA API endpoints &amp; app token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data/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raw/                     # Cached JSON/CSV batches from API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processed/               # Intermediate parquet/clean dumps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sql/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01_schema_staging.sql    # Raw staging tables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02_schema_star.sql       # Dimensions and fact tables DDL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03_analytics_views.sql   # Pre-aggregated analytical views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04_indexes.sql           # Query optimization indexes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src/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__init__.py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extraction/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soda_client.py       # API wrapper with pagination &amp; backoff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└── ingest_pipeline.py   # Main extractor script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transformation/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cleaner.py           # Standardize casing, addresses, facility types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violation_parser.py  # Regex parser for unstructured violation text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└── validator.py         # Data quality checks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database/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db_loader.py         # SQLAlchemy batch upsert loader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└── connection.py        # Engine &amp; session manager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features/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└── risk_scoring.py      # Feature engineering (prior failure ratios, lapse times)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tests/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test_cleaner.py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test_violation_parser.py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dashboard/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food_inspection_dashboard.pbix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└── assets/                  # Wireframes and color palettes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Data Source Architecture &amp; Ingestion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API Details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Provider:</w:t>
      </w:r>
      <w:r>
        <w:t xml:space="preserve"> City of Chicago Open Data Portal (Socrata Open Data API / SODA)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Dataset ID: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4ijn-s7e5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Base Endpoint: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https://data.cityofchicago.org/resource/4ijn-s7e5.json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Documentation:</w:t>
      </w:r>
      <w:r>
        <w:t xml:space="preserve"> </w:t>
      </w:r>
      <w:r>
        <w:rPr>
          <w:color w:val="0563C1"/>
          <w:u w:val="single"/>
        </w:rPr>
        <w:t xml:space="preserve">Chicago Data Portal - Food Inspections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Pagination &amp; Ingestion Rules</w:t>
      </w:r>
    </w:p>
    <w:p>
      <w:pPr>
        <w:spacing w:after="120"/>
        <w:jc w:val="left"/>
      </w:pPr>
      <w:r>
        <w:t xml:space="preserve">Do not attempt to pull 250,000+ records in a single synchronous call. The default API limit is 1,000 rows.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Authentication:</w:t>
      </w:r>
      <w:r>
        <w:t xml:space="preserve"> Register for a free Socrata App Token (</w:t>
      </w:r>
      <w:r>
        <w:rPr>
          <w:rFonts w:ascii="Courier New" w:cs="Courier New" w:eastAsia="Courier New" w:hAnsi="Courier New"/>
          <w:shd w:fill="F1F5F9" w:color="auto" w:val="clear"/>
        </w:rPr>
        <w:t xml:space="preserve">X-App-Token</w:t>
      </w:r>
      <w:r>
        <w:t xml:space="preserve"> header) to avoid strict rate limiting.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Pagination Strategy: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Use </w:t>
      </w:r>
      <w:r>
        <w:rPr>
          <w:rFonts w:ascii="Courier New" w:cs="Courier New" w:eastAsia="Courier New" w:hAnsi="Courier New"/>
          <w:shd w:fill="F1F5F9" w:color="auto" w:val="clear"/>
        </w:rPr>
        <w:t xml:space="preserve">$limit=5000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$offset=N</w:t>
      </w:r>
      <w:r>
        <w:t xml:space="preserve"> in a paginated loop, OR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Filter by date range: </w:t>
      </w:r>
      <w:r>
        <w:rPr>
          <w:rFonts w:ascii="Courier New" w:cs="Courier New" w:eastAsia="Courier New" w:hAnsi="Courier New"/>
          <w:shd w:fill="F1F5F9" w:color="auto" w:val="clear"/>
        </w:rPr>
        <w:t xml:space="preserve">$where=inspection_date &gt;= '2020-01-01T00:00:00'</w:t>
      </w:r>
      <w:r>
        <w:t xml:space="preserve"> to build an initial 3–5 year analytical window.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Order results by </w:t>
      </w:r>
      <w:r>
        <w:rPr>
          <w:rFonts w:ascii="Courier New" w:cs="Courier New" w:eastAsia="Courier New" w:hAnsi="Courier New"/>
          <w:shd w:fill="F1F5F9" w:color="auto" w:val="clear"/>
        </w:rPr>
        <w:t xml:space="preserve">$order=inspection_id ASC</w:t>
      </w:r>
      <w:r>
        <w:t xml:space="preserve"> to prevent duplicate or missing records during pagination.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Incremental Loading:</w:t>
      </w:r>
      <w:r>
        <w:t xml:space="preserve"> Design the script so that subsequent runs query </w:t>
      </w:r>
      <w:r>
        <w:rPr>
          <w:rFonts w:ascii="Courier New" w:cs="Courier New" w:eastAsia="Courier New" w:hAnsi="Courier New"/>
          <w:shd w:fill="F1F5F9" w:color="auto" w:val="clear"/>
        </w:rPr>
        <w:t xml:space="preserve">MAX(inspection_date)</w:t>
      </w:r>
      <w:r>
        <w:t xml:space="preserve"> from your database and only retrieve newer records (</w:t>
      </w:r>
      <w:r>
        <w:rPr>
          <w:rFonts w:ascii="Courier New" w:cs="Courier New" w:eastAsia="Courier New" w:hAnsi="Courier New"/>
          <w:shd w:fill="F1F5F9" w:color="auto" w:val="clear"/>
        </w:rPr>
        <w:t xml:space="preserve">$where=inspection_date &gt; 'latest_loaded_date'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Data Cleaning, Parsing &amp; Normalization Logic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raw dataset contains several quirks you must handle programmatically: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A. The "Violations" Column Parser (Most Critical Task!)</w:t>
      </w:r>
    </w:p>
    <w:p>
      <w:pPr>
        <w:spacing w:after="120"/>
        <w:jc w:val="left"/>
      </w:pPr>
      <w:r>
        <w:t xml:space="preserve">In the raw data, multiple violations for a single inspection are squashed into one long text string formatted as: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[Violation Code]. [Violation Description] - Comments: [Inspector Notes] | [Violation Code]. ...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Example Raw Text: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3. MANAGEMENT, FOOD EMPLOYEE AND CONDITIONAL EMPLOYEE; KNOWLEDGE, RESPONSIBILITIES AND REPORTING - Comments: OBSERVED NO EMPLOYEE HEALTH POLICY ON SITE... | 10. ADEQUATE HANDWASHING SINKS PROPERLY SUPPLIED AND ACCESSIBLE - Comments: OBSERVED HANDWASH SINK IN KITCHEN WITHOUT SOAP.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Your Parsing Requirement:</w:t>
      </w:r>
      <w:r>
        <w:br/>
      </w:r>
      <w:r>
        <w:t xml:space="preserve">You must split this field into discrete rows for an auxiliary table (</w:t>
      </w:r>
      <w:r>
        <w:rPr>
          <w:rFonts w:ascii="Courier New" w:cs="Courier New" w:eastAsia="Courier New" w:hAnsi="Courier New"/>
          <w:shd w:fill="F1F5F9" w:color="auto" w:val="clear"/>
        </w:rPr>
        <w:t xml:space="preserve">fact_violations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bridge_inspection_violations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violation_code</w:t>
      </w:r>
      <w:r>
        <w:t xml:space="preserve"> (INT): E.g., </w:t>
      </w:r>
      <w:r>
        <w:rPr>
          <w:rFonts w:ascii="Courier New" w:cs="Courier New" w:eastAsia="Courier New" w:hAnsi="Courier New"/>
          <w:shd w:fill="F1F5F9" w:color="auto" w:val="clear"/>
        </w:rPr>
        <w:t xml:space="preserve">3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10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violation_description</w:t>
      </w:r>
      <w:r>
        <w:t xml:space="preserve"> (VARCHAR): E.g., </w:t>
      </w:r>
      <w:r>
        <w:rPr>
          <w:rFonts w:ascii="Courier New" w:cs="Courier New" w:eastAsia="Courier New" w:hAnsi="Courier New"/>
          <w:shd w:fill="F1F5F9" w:color="auto" w:val="clear"/>
        </w:rPr>
        <w:t xml:space="preserve">Adequate handwashing sinks properly supplied and accessible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violation_comment</w:t>
      </w:r>
      <w:r>
        <w:t xml:space="preserve"> (TEXT): Inspector's narrative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violation_severity</w:t>
      </w:r>
      <w:r>
        <w:t xml:space="preserve"> (VARCHAR): Chicago codes 1–14 are </w:t>
      </w:r>
      <w:r>
        <w:rPr>
          <w:b/>
          <w:bCs/>
        </w:rPr>
        <w:t xml:space="preserve">Priority (Critical)</w:t>
      </w:r>
      <w:r>
        <w:t xml:space="preserve">, 15–29 are </w:t>
      </w:r>
      <w:r>
        <w:rPr>
          <w:b/>
          <w:bCs/>
        </w:rPr>
        <w:t xml:space="preserve">Priority Foundation (Serious)</w:t>
      </w:r>
      <w:r>
        <w:t xml:space="preserve">, 30+ are </w:t>
      </w:r>
      <w:r>
        <w:rPr>
          <w:b/>
          <w:bCs/>
        </w:rPr>
        <w:t xml:space="preserve">Core (Minor)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B. Standardizing Clean-up Steps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Facility Type Standardization:</w:t>
      </w:r>
      <w:r>
        <w:t xml:space="preserve"> The raw values contain typos and inconsistent naming (</w:t>
      </w:r>
      <w:r>
        <w:rPr>
          <w:rFonts w:ascii="Courier New" w:cs="Courier New" w:eastAsia="Courier New" w:hAnsi="Courier New"/>
          <w:shd w:fill="F1F5F9" w:color="auto" w:val="clear"/>
        </w:rPr>
        <w:t xml:space="preserve">restaurant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RESTAURANT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Resturant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Bakery/Deli</w:t>
      </w:r>
      <w:r>
        <w:t xml:space="preserve">). Standardize via regex or lookup mapping to top categories: </w:t>
      </w:r>
      <w:r>
        <w:rPr>
          <w:rFonts w:ascii="Courier New" w:cs="Courier New" w:eastAsia="Courier New" w:hAnsi="Courier New"/>
          <w:shd w:fill="F1F5F9" w:color="auto" w:val="clear"/>
        </w:rPr>
        <w:t xml:space="preserve">Restaurant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Grocery Store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School / Daycare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Mobile Food Vendor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Bakery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Other</w:t>
      </w:r>
      <w:r>
        <w:t xml:space="preserve">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Results Harmonization:</w:t>
      </w:r>
      <w:r>
        <w:t xml:space="preserve"> Standardize to 4 primary categories: </w:t>
      </w:r>
      <w:r>
        <w:rPr>
          <w:rFonts w:ascii="Courier New" w:cs="Courier New" w:eastAsia="Courier New" w:hAnsi="Courier New"/>
          <w:shd w:fill="F1F5F9" w:color="auto" w:val="clear"/>
        </w:rPr>
        <w:t xml:space="preserve">Pass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Pass w/ Conditions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Fail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Out of Business</w:t>
      </w:r>
      <w:r>
        <w:t xml:space="preserve">. Exclude or flag administrative outcomes like </w:t>
      </w:r>
      <w:r>
        <w:rPr>
          <w:rFonts w:ascii="Courier New" w:cs="Courier New" w:eastAsia="Courier New" w:hAnsi="Courier New"/>
          <w:shd w:fill="F1F5F9" w:color="auto" w:val="clear"/>
        </w:rPr>
        <w:t xml:space="preserve">Business Not Located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No Entry</w:t>
      </w:r>
      <w:r>
        <w:t xml:space="preserve">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Risk Level:</w:t>
      </w:r>
      <w:r>
        <w:t xml:space="preserve"> Standardize to: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Risk 1 (High)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Risk 2 (Medium)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Risk 3 (Low)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Spatial Attributes:</w:t>
      </w:r>
      <w:r>
        <w:t xml:space="preserve"> Cast </w:t>
      </w:r>
      <w:r>
        <w:rPr>
          <w:rFonts w:ascii="Courier New" w:cs="Courier New" w:eastAsia="Courier New" w:hAnsi="Courier New"/>
          <w:shd w:fill="F1F5F9" w:color="auto" w:val="clear"/>
        </w:rPr>
        <w:t xml:space="preserve">latitude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longitude</w:t>
      </w:r>
      <w:r>
        <w:t xml:space="preserve"> to float. Filter out records where lat/long is </w:t>
      </w:r>
      <w:r>
        <w:rPr>
          <w:rFonts w:ascii="Courier New" w:cs="Courier New" w:eastAsia="Courier New" w:hAnsi="Courier New"/>
          <w:shd w:fill="F1F5F9" w:color="auto" w:val="clear"/>
        </w:rPr>
        <w:t xml:space="preserve">0.0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NULL</w:t>
      </w:r>
      <w:r>
        <w:t xml:space="preserve">, or outside Chicago bounding coordinates (</w:t>
      </w:r>
      <w:r>
        <w:rPr>
          <w:rFonts w:ascii="Courier New" w:cs="Courier New" w:eastAsia="Courier New" w:hAnsi="Courier New"/>
          <w:shd w:fill="F1F5F9" w:color="auto" w:val="clear"/>
        </w:rPr>
        <w:t xml:space="preserve">41.6 &lt; lat &lt; 42.1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-87.9 &lt; lon &lt; -87.5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Analytical Database Schema (Star Schema)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 ensure high-speed reporting in Power BI / Tableau without slow join bottlenecks, model the clean data into a dimensional model.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+-----------------------+             +-----------------------+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|       dim_date        |             |    dim_facility_type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+-----------------------+             +-----------------------+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| date_key (PK)         |             | facility_type_key (PK)|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| full_date             |             | raw_name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| year, quarter, month  |             | standardized_category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| day_of_week, is_wknd  |             +-----------------------+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+-----------------------+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|      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+----------------+   +----------------+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|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v   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+--------------------+     +--------------------------------+     +------------------------+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|  dim_establishment |     |        fact_inspections        |     |     dim_geography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+--------------------+     +--------------------------------+     +------------------------+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| license_num (PK)   |&lt;---&gt;| inspection_id (PK)             |&lt;---&gt;| geography_key (PK)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| dba_name           |     | date_key (FK)                  |     | zip_code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| aka_name           |     | license_num (FK)               |     | address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| risk_level         |     | geography_key (FK)             |     | ward / district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| first_seen_date    |     | facility_type_key (FK)         |     | latitude, longitude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+--------------------+     | inspection_type                |     +------------------------+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| result (Pass/Fail/Cond)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| critical_violations_count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| serious_violations_count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| minor_violations_count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| total_violations_count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| days_since_last_inspection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| prior_failures_count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+--------------------------------+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 | 1:N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 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+--------------------------------+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|        fact_violations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+--------------------------------+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| violation_record_id (PK)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| inspection_id (FK)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| violation_code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| violation_category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| severity_tier (Critical/Minor)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| inspector_comment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+--------------------------------+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Feature Engineering &amp; Analytical Views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handing off tables to the BI dashboard, create SQL views (or pre-aggregated tables) that compute inspector-critical KPIs:</w:t>
      </w:r>
    </w:p>
    <w:p>
      <w:pPr>
        <w:spacing w:after="200"/>
      </w:pPr>
      <w:r>
        <w:t xml:space="preserve"> </w:t>
      </w:r>
    </w:p>
    <w:p>
      <w:pPr>
        <w:spacing w:before="240" w:after="140"/>
        <w:ind w:start="20"/>
        <w:jc w:val="center"/>
      </w:pPr>
      <w:r>
        <w:t xml:space="preserve">1. </w:t>
      </w:r>
      <w:r>
        <w:rPr>
          <w:b/>
          <w:bCs/>
        </w:rPr>
        <w:t xml:space="preserve">Failure Probability Index (Establishment Level):</w:t>
      </w:r>
      <w:r>
        <w:br/>
      </w:r>
      <m:oMath>
        <m:r>
          <m:rPr>
            <m:nor/>
          </m:rPr>
          <m:t xml:space="preserve">Failure Rate</m:t>
        </m:r>
        <m:r>
          <m:t xml:space="preserve">=</m:t>
        </m:r>
        <m:f>
          <m:fPr>
            <m:type m:val="bar"/>
          </m:fPr>
          <m:num>
            <m:r>
              <m:rPr>
                <m:nor/>
              </m:rPr>
              <m:t xml:space="preserve">Historical Fail Count</m:t>
            </m:r>
          </m:num>
          <m:den>
            <m:r>
              <m:rPr>
                <m:nor/>
              </m:rPr>
              <m:t xml:space="preserve">Total Historical Inspections</m:t>
            </m:r>
          </m:den>
        </m:f>
      </m:oMath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Inspection Recency &amp; Lapse Gap:</w:t>
      </w:r>
      <w:r>
        <w:br/>
      </w:r>
      <w:r>
        <w:t xml:space="preserve">Calculate </w:t>
      </w:r>
      <w:r>
        <w:rPr>
          <w:rFonts w:ascii="Courier New" w:cs="Courier New" w:eastAsia="Courier New" w:hAnsi="Courier New"/>
          <w:shd w:fill="F1F5F9" w:color="auto" w:val="clear"/>
        </w:rPr>
        <w:t xml:space="preserve">LAG(inspection_date)</w:t>
      </w:r>
      <w:r>
        <w:t xml:space="preserve"> partitioned by </w:t>
      </w:r>
      <w:r>
        <w:rPr>
          <w:rFonts w:ascii="Courier New" w:cs="Courier New" w:eastAsia="Courier New" w:hAnsi="Courier New"/>
          <w:shd w:fill="F1F5F9" w:color="auto" w:val="clear"/>
        </w:rPr>
        <w:t xml:space="preserve">license_num</w:t>
      </w:r>
      <w:r>
        <w:t xml:space="preserve"> to determine how many days elapsed between consecutive inspections. Flag high-risk facilities not inspected for </w:t>
      </w:r>
      <m:oMath>
        <m:r>
          <m:t xml:space="preserve">&gt;365</m:t>
        </m:r>
      </m:oMath>
      <w:r>
        <w:t xml:space="preserve"> days.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Chronic Offender Indicator:</w:t>
      </w:r>
      <w:r>
        <w:br/>
      </w:r>
      <w:r>
        <w:t xml:space="preserve">Flag </w:t>
      </w:r>
      <w:r>
        <w:rPr>
          <w:rFonts w:ascii="Courier New" w:cs="Courier New" w:eastAsia="Courier New" w:hAnsi="Courier New"/>
          <w:shd w:fill="F1F5F9" w:color="auto" w:val="clear"/>
        </w:rPr>
        <w:t xml:space="preserve">is_chronic_offender = 1</w:t>
      </w:r>
      <w:r>
        <w:t xml:space="preserve"> if an establishment has </w:t>
      </w:r>
      <m:oMath>
        <m:r>
          <m:t xml:space="preserve">≥2</m:t>
        </m:r>
      </m:oMath>
      <w:r>
        <w:t xml:space="preserve"> consecutive failed inspections in the trailing 24 months.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Geographic Hotspot Score:</w:t>
      </w:r>
      <w:r>
        <w:br/>
      </w:r>
      <w:r>
        <w:t xml:space="preserve">Aggregate failure rate and high-risk violation density aggregated by </w:t>
      </w:r>
      <w:r>
        <w:rPr>
          <w:rFonts w:ascii="Courier New" w:cs="Courier New" w:eastAsia="Courier New" w:hAnsi="Courier New"/>
          <w:shd w:fill="F1F5F9" w:color="auto" w:val="clear"/>
        </w:rPr>
        <w:t xml:space="preserve">zip_code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year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Interactive BI Dashboard Blueprint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Design your Power BI or Tableau workbook with </w:t>
      </w:r>
      <w:r>
        <w:rPr>
          <w:b/>
          <w:bCs/>
        </w:rPr>
        <w:t xml:space="preserve">4 distinct tabs/pages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Page 1: Executive KPI Overview (Health Dept Leadership)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Top Card Metrics:</w:t>
      </w:r>
      <w:r>
        <w:t xml:space="preserve"> Total Inspections Conducted, Overall Pass Rate (%), Total Failed Inspections, Total Critical Violations Identified.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Trend Line:</w:t>
      </w:r>
      <w:r>
        <w:t xml:space="preserve"> Monthly Inspection Volume vs. Failure Rate (overlayed dual-axis).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Bar Chart:</w:t>
      </w:r>
      <w:r>
        <w:t xml:space="preserve"> Inspection Results Breakdown (</w:t>
      </w:r>
      <w:r>
        <w:rPr>
          <w:rFonts w:ascii="Courier New" w:cs="Courier New" w:eastAsia="Courier New" w:hAnsi="Courier New"/>
          <w:shd w:fill="F1F5F9" w:color="auto" w:val="clear"/>
        </w:rPr>
        <w:t xml:space="preserve">Pass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Fail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Pass w/ Conditions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Slicers:</w:t>
      </w:r>
      <w:r>
        <w:t xml:space="preserve"> Date Range, Risk Category (High/Medium/Low), Inspection Type (Canvass, Complaint, License Renewal).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Page 2: Geospatial Hotspot &amp; Ward Analysis (Field Supervisors)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Interactive Map:</w:t>
      </w:r>
      <w:r>
        <w:t xml:space="preserve"> Color-coded pin map or heat map showing establishments sized by violation count and colored by latest inspection status (Red = Fail, Green = Pass, Orange = Conditional).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Choropleth / Bar by Zip Code:</w:t>
      </w:r>
      <w:r>
        <w:t xml:space="preserve"> Top 10 Zip Codes with highest failure rates.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Action Filter:</w:t>
      </w:r>
      <w:r>
        <w:t xml:space="preserve"> Clicking a Zip Code filters the map and list of active violations in that neighborhood.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Page 3: Violation Diagnostics &amp; Root Cause (Health Inspectors)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Horizontal Bar Chart:</w:t>
      </w:r>
      <w:r>
        <w:t xml:space="preserve"> Top 15 Most Frequent Violation Codes (labeled by description, not just numbers).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Donut Chart:</w:t>
      </w:r>
      <w:r>
        <w:t xml:space="preserve"> Violations by Severity Tier (Critical / Serious / Minor).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Matrix / Heatmap:</w:t>
      </w:r>
      <w:r>
        <w:t xml:space="preserve"> Cross-tabulation of </w:t>
      </w:r>
      <w:r>
        <w:rPr>
          <w:rFonts w:ascii="Courier New" w:cs="Courier New" w:eastAsia="Courier New" w:hAnsi="Courier New"/>
          <w:shd w:fill="F1F5F9" w:color="auto" w:val="clear"/>
        </w:rPr>
        <w:t xml:space="preserve">Facility Type</w:t>
      </w:r>
      <w:r>
        <w:t xml:space="preserve"> vs. </w:t>
      </w:r>
      <w:r>
        <w:rPr>
          <w:rFonts w:ascii="Courier New" w:cs="Courier New" w:eastAsia="Courier New" w:hAnsi="Courier New"/>
          <w:shd w:fill="F1F5F9" w:color="auto" w:val="clear"/>
        </w:rPr>
        <w:t xml:space="preserve">Top Violation Categories</w:t>
      </w:r>
      <w:r>
        <w:t xml:space="preserve"> (e.g., identifying whether refrigeration issues predominate in Grocery vs. Restaurants).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Page 4: Establishment Deep-Dive &amp; Inspection History (Auditors)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Searchable Table:</w:t>
      </w:r>
      <w:r>
        <w:t xml:space="preserve"> Establishment lookup by </w:t>
      </w:r>
      <w:r>
        <w:rPr>
          <w:rFonts w:ascii="Courier New" w:cs="Courier New" w:eastAsia="Courier New" w:hAnsi="Courier New"/>
          <w:shd w:fill="F1F5F9" w:color="auto" w:val="clear"/>
        </w:rPr>
        <w:t xml:space="preserve">DBA Name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AKA Name</w:t>
      </w:r>
      <w:r>
        <w:t xml:space="preserve">, or </w:t>
      </w:r>
      <w:r>
        <w:rPr>
          <w:rFonts w:ascii="Courier New" w:cs="Courier New" w:eastAsia="Courier New" w:hAnsi="Courier New"/>
          <w:shd w:fill="F1F5F9" w:color="auto" w:val="clear"/>
        </w:rPr>
        <w:t xml:space="preserve">License Number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Detail View:</w:t>
      </w:r>
      <w:r>
        <w:t xml:space="preserve"> Timeline of all historical inspections for the selected establishment.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Drill-through:</w:t>
      </w:r>
      <w:r>
        <w:t xml:space="preserve"> Click on an inspection row to expand the raw inspector comments and specific violations cited.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Common Pitfalls &amp; Edge Cases (Watch Out For These!)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17"/>
        <w:gridCol w:w="3453"/>
        <w:gridCol w:w="409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Pitfall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Problem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Solution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Multiple Names</w:t>
            </w:r>
          </w:p>
        </w:tc>
        <w:tc>
          <w:p>
            <w:pPr>
              <w:jc w:val="left"/>
            </w:pPr>
            <w:r>
              <w:t xml:space="preserve">Same restaurant has different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DBA_NAME</w:t>
            </w:r>
            <w:r>
              <w:t xml:space="preserve"> (Legal Name) vs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AKA_NAME</w:t>
            </w:r>
            <w:r>
              <w:t xml:space="preserve"> (Trade Name).</w:t>
            </w:r>
          </w:p>
        </w:tc>
        <w:tc>
          <w:p>
            <w:pPr>
              <w:jc w:val="left"/>
            </w:pPr>
            <w:r>
              <w:t xml:space="preserve">Link inspections primarily by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LICENSE_#</w:t>
            </w:r>
            <w:r>
              <w:t xml:space="preserve">. Keep both names in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dim_establishment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Blank Violations</w:t>
            </w:r>
          </w:p>
        </w:tc>
        <w:tc>
          <w:p>
            <w:pPr>
              <w:jc w:val="left"/>
            </w:pPr>
            <w:r>
              <w:t xml:space="preserve">Passed inspections often have an empty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violations</w:t>
            </w:r>
            <w:r>
              <w:t xml:space="preserve"> field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NULL</w:t>
            </w:r>
            <w:r>
              <w:t xml:space="preserve">).</w:t>
            </w:r>
          </w:p>
        </w:tc>
        <w:tc>
          <w:p>
            <w:pPr>
              <w:jc w:val="left"/>
            </w:pPr>
            <w:r>
              <w:t xml:space="preserve">Ensure your parser handles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None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NaN</w:t>
            </w:r>
            <w:r>
              <w:t xml:space="preserve"> without crashing; return zero records in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fact_violations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Inspection Type Typos</w:t>
            </w:r>
          </w:p>
        </w:tc>
        <w:tc>
          <w:p>
            <w:pPr>
              <w:jc w:val="left"/>
            </w:pPr>
            <w:r>
              <w:t xml:space="preserve">Types contain entries like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CANVASS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Canvass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canvas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complaint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COMPLAINT RE-INSPECTION</w:t>
            </w:r>
            <w:r>
              <w:t xml:space="preserve">.</w:t>
            </w:r>
          </w:p>
        </w:tc>
        <w:tc>
          <w:p>
            <w:pPr>
              <w:jc w:val="left"/>
            </w:pPr>
            <w:r>
              <w:t xml:space="preserve">Clean using lowercase strip and map to standard buckets: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Canvass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Complaint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License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Suspect Food Poisoning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Consultation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Out-of-Area Coordinates</w:t>
            </w:r>
          </w:p>
        </w:tc>
        <w:tc>
          <w:p>
            <w:pPr>
              <w:jc w:val="left"/>
            </w:pPr>
            <w:r>
              <w:t xml:space="preserve">Some records default to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(0, 0)</w:t>
            </w:r>
            <w:r>
              <w:t xml:space="preserve"> or erroneous coords.</w:t>
            </w:r>
          </w:p>
        </w:tc>
        <w:tc>
          <w:p>
            <w:pPr>
              <w:jc w:val="left"/>
            </w:pPr>
            <w:r>
              <w:t xml:space="preserve">Enforce bounding box validation prior to database insertion.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Re-inspections vs Initial</w:t>
            </w:r>
          </w:p>
        </w:tc>
        <w:tc>
          <w:p>
            <w:pPr>
              <w:jc w:val="left"/>
            </w:pPr>
            <w:r>
              <w:t xml:space="preserve">Re-inspections have much higher pass rates because fixes were mandated.</w:t>
            </w:r>
          </w:p>
        </w:tc>
        <w:tc>
          <w:p>
            <w:pPr>
              <w:jc w:val="left"/>
            </w:pPr>
            <w:r>
              <w:t xml:space="preserve">Always provide a filter in the dashboard to separate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Canvass / Initial</w:t>
            </w:r>
            <w:r>
              <w:t xml:space="preserve"> from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Re-inspection</w:t>
            </w:r>
            <w:r>
              <w:t xml:space="preserve">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Quality Assurance Checklist Before Final Handover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presenting your solution to me: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Pipeline runs unattended without manual intervention (</w:t>
      </w:r>
      <w:r>
        <w:rPr>
          <w:rFonts w:ascii="Courier New" w:cs="Courier New" w:eastAsia="Courier New" w:hAnsi="Courier New"/>
          <w:shd w:fill="F1F5F9" w:color="auto" w:val="clear"/>
        </w:rPr>
        <w:t xml:space="preserve">python -m src.extraction.ingest_pipeline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Database primary keys, foreign keys, and unique constraints are enforced.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Total count of parsed violations aligns with the sum of violation tags in the raw data.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Dashboard refresh time is under 15 seconds (utilizing indexing or aggregate tables).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Clean documentation and SQL scripts committed with readable commit messages.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All code contains docstrings and conforms to PEP 8 standards.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Good luck! You have full ownership of the technical execution. Review the breakdown in this plan, implement each phase methodically, and check in after completing Phase 2 (ETL &amp; Schema).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2026-09-23T09:28:33.164Z</dcterms:created>
  <dcterms:modified xsi:type="dcterms:W3CDTF">2026-09-23T09:28:33.164Z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