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9243fc1813c5dbf29f38fefb7935866af4e2c1e"/>
    <w:p>
      <w:pPr>
        <w:pStyle w:val="Heading1"/>
      </w:pPr>
      <w:r>
        <w:t xml:space="preserve">Cell 4 — Three Preprocessing Variants (Notebook cell index: 8)</w:t>
      </w:r>
    </w:p>
    <w:p>
      <w:pPr>
        <w:pStyle w:val="FirstParagraph"/>
      </w:pPr>
      <w:r>
        <w:t xml:space="preserve">This cell defines stopword sets, stemmer/lemmatizer objects, three preprocessor functions, and the</w:t>
      </w:r>
      <w:r>
        <w:t xml:space="preserve"> </w:t>
      </w:r>
      <w:r>
        <w:rPr>
          <w:rStyle w:val="VerbatimChar"/>
        </w:rPr>
        <w:t xml:space="preserve">PREPROCESSORS</w:t>
      </w:r>
      <w:r>
        <w:t xml:space="preserve"> </w:t>
      </w:r>
      <w:r>
        <w:t xml:space="preserve">dictionary.</w:t>
      </w:r>
    </w:p>
    <w:p>
      <w:r>
        <w:pict>
          <v:rect style="width:0;height:1.5pt" o:hralign="center" o:hrstd="t" o:hr="t"/>
        </w:pict>
      </w:r>
    </w:p>
    <w:bookmarkStart w:id="15" w:name="granular-line-by-line-breakdown"/>
    <w:p>
      <w:pPr>
        <w:pStyle w:val="Heading2"/>
      </w:pPr>
      <w:r>
        <w:t xml:space="preserve">Granular line-by-line breakdown</w:t>
      </w:r>
    </w:p>
    <w:bookmarkStart w:id="9" w:name="shared-nlp-objects"/>
    <w:p>
      <w:pPr>
        <w:pStyle w:val="Heading3"/>
      </w:pPr>
      <w:r>
        <w:t xml:space="preserve">Shared NLP objects</w:t>
      </w:r>
    </w:p>
    <w:p>
      <w:pPr>
        <w:pStyle w:val="SourceCode"/>
      </w:pPr>
      <w:r>
        <w:rPr>
          <w:rStyle w:val="NormalTok"/>
        </w:rPr>
        <w:t xml:space="preserve">STOPWORDS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(stopwords.words(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stopwords.words('english')</w:t>
      </w:r>
      <w:r>
        <w:t xml:space="preserve"> </w:t>
      </w:r>
      <w:r>
        <w:t xml:space="preserve">— NLTK returns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of common English stopwords.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set(...)</w:t>
      </w:r>
      <w:r>
        <w:t xml:space="preserve"> </w:t>
      </w:r>
      <w:r>
        <w:t xml:space="preserve">— Converts list to 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membership tests (</w:t>
      </w:r>
      <w:r>
        <w:rPr>
          <w:rStyle w:val="VerbatimChar"/>
        </w:rPr>
        <w:t xml:space="preserve">word in STOPWORDS</w:t>
      </w:r>
      <w:r>
        <w:t xml:space="preserve">).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Many token checks per document; sets are faster than lists here.</w:t>
      </w:r>
    </w:p>
    <w:p>
      <w:pPr>
        <w:pStyle w:val="SourceCode"/>
      </w:pPr>
      <w:r>
        <w:rPr>
          <w:rStyle w:val="NormalTok"/>
        </w:rPr>
        <w:t xml:space="preserve">NEGATION_KEEP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'nor'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{...}</w:t>
      </w:r>
      <w:r>
        <w:t xml:space="preserve"> </w:t>
      </w:r>
      <w:r>
        <w:t xml:space="preserve">— Set literal of words to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remove in the “optimum”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Negations change meaning; dropping them can confuse classifiers.</w:t>
      </w:r>
    </w:p>
    <w:p>
      <w:pPr>
        <w:pStyle w:val="SourceCode"/>
      </w:pPr>
      <w:r>
        <w:rPr>
          <w:rStyle w:val="NormalTok"/>
        </w:rPr>
        <w:t xml:space="preserve">STOPWORDS_OPTIMUM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STOPWORDS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NEGATION_KEEP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</w:t>
      </w:r>
      <w:r>
        <w:t xml:space="preserve"> </w:t>
      </w:r>
      <w:r>
        <w:t xml:space="preserve">— Set</w:t>
      </w:r>
      <w:r>
        <w:t xml:space="preserve"> </w:t>
      </w:r>
      <w:r>
        <w:rPr>
          <w:b/>
          <w:bCs/>
        </w:rPr>
        <w:t xml:space="preserve">difference</w:t>
      </w:r>
      <w:r>
        <w:t xml:space="preserve">: all English stopwords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the negation trio.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STOPWORDS_OPTIMUM</w:t>
      </w:r>
      <w:r>
        <w:t xml:space="preserve"> </w:t>
      </w:r>
      <w:r>
        <w:t xml:space="preserve">— Stoplist used in</w:t>
      </w:r>
      <w:r>
        <w:t xml:space="preserve"> </w:t>
      </w:r>
      <w:r>
        <w:rPr>
          <w:rStyle w:val="VerbatimChar"/>
        </w:rPr>
        <w:t xml:space="preserve">preprocess_optimum</w:t>
      </w:r>
      <w:r>
        <w:t xml:space="preserve"> </w:t>
      </w:r>
      <w:r>
        <w:t xml:space="preserve">only.</w:t>
      </w:r>
    </w:p>
    <w:p>
      <w:pPr>
        <w:pStyle w:val="SourceCode"/>
      </w:pPr>
      <w:r>
        <w:rPr>
          <w:rStyle w:val="NormalTok"/>
        </w:rPr>
        <w:t xml:space="preserve">stemmer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PorterStemmer()</w:t>
      </w:r>
      <w:r>
        <w:br/>
      </w:r>
      <w:r>
        <w:rPr>
          <w:rStyle w:val="NormalTok"/>
        </w:rPr>
        <w:t xml:space="preserve">lemmatizer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WordNetLemmatizer()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PorterStemmer()</w:t>
      </w:r>
      <w:r>
        <w:t xml:space="preserve"> </w:t>
      </w:r>
      <w:r>
        <w:t xml:space="preserve">— Constructs stemmer instance;</w:t>
      </w:r>
      <w:r>
        <w:t xml:space="preserve"> </w:t>
      </w:r>
      <w:r>
        <w:rPr>
          <w:rStyle w:val="VerbatimChar"/>
          <w:b/>
          <w:bCs/>
        </w:rPr>
        <w:t xml:space="preserve">stemmer.stem(word)</w:t>
      </w:r>
      <w:r>
        <w:t xml:space="preserve"> </w:t>
      </w:r>
      <w:r>
        <w:t xml:space="preserve">strips suffixes aggressively.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WordNetLemmatizer()</w:t>
      </w:r>
      <w:r>
        <w:t xml:space="preserve"> </w:t>
      </w:r>
      <w:r>
        <w:t xml:space="preserve">— Constructs lemmatizer;</w:t>
      </w:r>
      <w:r>
        <w:t xml:space="preserve"> </w:t>
      </w:r>
      <w:r>
        <w:rPr>
          <w:rStyle w:val="VerbatimChar"/>
          <w:b/>
          <w:bCs/>
        </w:rPr>
        <w:t xml:space="preserve">lemmatizer.lemmatize(word)</w:t>
      </w:r>
      <w:r>
        <w:t xml:space="preserve"> </w:t>
      </w:r>
      <w:r>
        <w:t xml:space="preserve">returns dictionary base form (with default POS = noun).</w:t>
      </w:r>
    </w:p>
    <w:p>
      <w:r>
        <w:pict>
          <v:rect style="width:0;height:1.5pt" o:hralign="center" o:hrstd="t" o:hr="t"/>
        </w:pict>
      </w:r>
    </w:p>
    <w:bookmarkEnd w:id="9"/>
    <w:bookmarkStart w:id="10" w:name="preprocess_none"/>
    <w:p>
      <w:pPr>
        <w:pStyle w:val="Heading3"/>
      </w:pPr>
      <w:r>
        <w:rPr>
          <w:rStyle w:val="VerbatimChar"/>
        </w:rPr>
        <w:t xml:space="preserve">preprocess_none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preprocess_none(text):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(text)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def preprocess_none(text):</w:t>
      </w:r>
      <w:r>
        <w:t xml:space="preserve"> </w:t>
      </w:r>
      <w:r>
        <w:t xml:space="preserve">— Function taking one headline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return str(text)</w:t>
      </w:r>
      <w:r>
        <w:t xml:space="preserve"> </w:t>
      </w:r>
      <w:r>
        <w:t xml:space="preserve">— Converts input to string and returns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content (only type coercion).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“No preprocessing” baseline but still safe if a cell is non-string.</w:t>
      </w:r>
    </w:p>
    <w:p>
      <w:r>
        <w:pict>
          <v:rect style="width:0;height:1.5pt" o:hralign="center" o:hrstd="t" o:hr="t"/>
        </w:pict>
      </w:r>
    </w:p>
    <w:bookmarkEnd w:id="10"/>
    <w:bookmarkStart w:id="11" w:name="normalize_text"/>
    <w:p>
      <w:pPr>
        <w:pStyle w:val="Heading3"/>
      </w:pPr>
      <w:r>
        <w:rPr>
          <w:rStyle w:val="VerbatimChar"/>
        </w:rPr>
        <w:t xml:space="preserve">normalize_text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normalize_text(text):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(text)</w:t>
      </w:r>
    </w:p>
    <w:p>
      <w:pPr>
        <w:pStyle w:val="Compact"/>
        <w:numPr>
          <w:ilvl w:val="0"/>
          <w:numId w:val="1006"/>
        </w:numPr>
      </w:pPr>
      <w:r>
        <w:t xml:space="preserve">Ensures string type before regex/HTML ops.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html.unescape(text)</w:t>
      </w:r>
    </w:p>
    <w:p>
      <w:pPr>
        <w:pStyle w:val="Compact"/>
        <w:numPr>
          <w:ilvl w:val="0"/>
          <w:numId w:val="1007"/>
        </w:numPr>
      </w:pPr>
      <w:r>
        <w:t xml:space="preserve">Decodes HTML entities to raw characters.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r'&lt;</w:t>
      </w:r>
      <w:r>
        <w:rPr>
          <w:rStyle w:val="PreprocessorTok"/>
        </w:rPr>
        <w:t xml:space="preserve">[^&gt;]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text)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re.sub</w:t>
      </w:r>
      <w:r>
        <w:t xml:space="preserve"> </w:t>
      </w:r>
      <w:r>
        <w:t xml:space="preserve">— Replace HTML tags with a single space.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r'http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www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text)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http\S+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followed by non-whitespace (URL body).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www\S+</w:t>
      </w:r>
      <w:r>
        <w:t xml:space="preserve"> </w:t>
      </w:r>
      <w:r>
        <w:t xml:space="preserve">— URLs starting with</w:t>
      </w:r>
      <w:r>
        <w:t xml:space="preserve"> </w:t>
      </w:r>
      <w:r>
        <w:rPr>
          <w:rStyle w:val="VerbatimChar"/>
        </w:rPr>
        <w:t xml:space="preserve">www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Remove URL tokens that inflate vocabulary.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[^a-zA-Z</w:t>
      </w:r>
      <w:r>
        <w:rPr>
          <w:rStyle w:val="DecValTok"/>
        </w:rPr>
        <w:t xml:space="preserve">\s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text)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Character class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[^a-zA-Z\s]</w:t>
      </w:r>
      <w:r>
        <w:t xml:space="preserve"> </w:t>
      </w:r>
      <w:r>
        <w:t xml:space="preserve">— Anything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letters or whitespace → replaced by space.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Strip digits/punctuation for a letters-only token stream.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text).strip().lower()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r'\s+'</w:t>
      </w:r>
      <w:r>
        <w:t xml:space="preserve"> </w:t>
      </w:r>
      <w:r>
        <w:t xml:space="preserve">— Collapse whitespace.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.strip()</w:t>
      </w:r>
      <w:r>
        <w:t xml:space="preserve"> </w:t>
      </w:r>
      <w:r>
        <w:t xml:space="preserve">— Trim ends.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.lower()</w:t>
      </w:r>
      <w:r>
        <w:t xml:space="preserve"> </w:t>
      </w:r>
      <w:r>
        <w:t xml:space="preserve">— Case folding for fewer duplicate tokens.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pPr>
        <w:pStyle w:val="Compact"/>
        <w:numPr>
          <w:ilvl w:val="0"/>
          <w:numId w:val="1012"/>
        </w:numPr>
      </w:pPr>
      <w:r>
        <w:t xml:space="preserve">Returns the normalized single string (still</w:t>
      </w:r>
      <w:r>
        <w:t xml:space="preserve"> </w:t>
      </w:r>
      <w:r>
        <w:rPr>
          <w:b/>
          <w:bCs/>
        </w:rPr>
        <w:t xml:space="preserve">space-separated words</w:t>
      </w:r>
      <w:r>
        <w:t xml:space="preserve">, not a list).</w:t>
      </w:r>
    </w:p>
    <w:p>
      <w:r>
        <w:pict>
          <v:rect style="width:0;height:1.5pt" o:hralign="center" o:hrstd="t" o:hr="t"/>
        </w:pict>
      </w:r>
    </w:p>
    <w:bookmarkEnd w:id="11"/>
    <w:bookmarkStart w:id="12" w:name="preprocess_extreme"/>
    <w:p>
      <w:pPr>
        <w:pStyle w:val="Heading3"/>
      </w:pPr>
      <w:r>
        <w:rPr>
          <w:rStyle w:val="VerbatimChar"/>
        </w:rPr>
        <w:t xml:space="preserve">preprocess_extreme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preprocess_extreme(text):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normalize_text(text)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— Reuses name: now holds normalized string.</w:t>
      </w:r>
    </w:p>
    <w:p>
      <w:pPr>
        <w:pStyle w:val="SourceCode"/>
      </w:pP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.split()</w:t>
      </w:r>
      <w:r>
        <w:t xml:space="preserve"> </w:t>
      </w:r>
      <w:r>
        <w:t xml:space="preserve">— Default split on whitespace →</w:t>
      </w:r>
      <w:r>
        <w:t xml:space="preserve"> </w:t>
      </w:r>
      <w:r>
        <w:rPr>
          <w:b/>
          <w:bCs/>
        </w:rPr>
        <w:t xml:space="preserve">Python list</w:t>
      </w:r>
      <w:r>
        <w:t xml:space="preserve"> </w:t>
      </w:r>
      <w:r>
        <w:t xml:space="preserve">of word strings.</w:t>
      </w:r>
    </w:p>
    <w:p>
      <w:pPr>
        <w:pStyle w:val="SourceCode"/>
      </w:pP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STOPWORDS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List comprehension</w:t>
      </w:r>
      <w:r>
        <w:t xml:space="preserve"> </w:t>
      </w:r>
      <w:r>
        <w:t xml:space="preserve">— Keeps token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only if not a stopword and length &gt; 1 (drops single-letter noise).</w:t>
      </w:r>
    </w:p>
    <w:p>
      <w:pPr>
        <w:pStyle w:val="SourceCode"/>
      </w:pP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[lemmatizer.lemmatize(t)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tokens]</w:t>
      </w:r>
    </w:p>
    <w:p>
      <w:pPr>
        <w:pStyle w:val="Compact"/>
        <w:numPr>
          <w:ilvl w:val="0"/>
          <w:numId w:val="1016"/>
        </w:numPr>
      </w:pPr>
      <w:r>
        <w:t xml:space="preserve">Applies WordNet lemmatization to each surviving token.</w:t>
      </w:r>
    </w:p>
    <w:p>
      <w:pPr>
        <w:pStyle w:val="SourceCode"/>
      </w:pP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[stemmer.stem(t)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tokens]</w:t>
      </w:r>
    </w:p>
    <w:p>
      <w:pPr>
        <w:pStyle w:val="Compact"/>
        <w:numPr>
          <w:ilvl w:val="0"/>
          <w:numId w:val="1017"/>
        </w:numPr>
      </w:pPr>
      <w:r>
        <w:t xml:space="preserve">Applies Porter stemming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lemmatization (very aggressive normalization).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.join(tokens)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' '.join(list)</w:t>
      </w:r>
      <w:r>
        <w:t xml:space="preserve"> </w:t>
      </w:r>
      <w:r>
        <w:t xml:space="preserve">— Joins tokens back into one string with spaces (models expect one string per document).</w:t>
      </w:r>
    </w:p>
    <w:p>
      <w:r>
        <w:pict>
          <v:rect style="width:0;height:1.5pt" o:hralign="center" o:hrstd="t" o:hr="t"/>
        </w:pict>
      </w:r>
    </w:p>
    <w:bookmarkEnd w:id="12"/>
    <w:bookmarkStart w:id="13" w:name="preprocess_optimum"/>
    <w:p>
      <w:pPr>
        <w:pStyle w:val="Heading3"/>
      </w:pPr>
      <w:r>
        <w:rPr>
          <w:rStyle w:val="VerbatimChar"/>
        </w:rPr>
        <w:t xml:space="preserve">preprocess_optimum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preprocess_optimum(text):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normalize_text(text)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text.split()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STOPWORDS_OPTIMUM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19"/>
        </w:numPr>
      </w:pPr>
      <w:r>
        <w:t xml:space="preserve">Same as extreme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rPr>
          <w:rStyle w:val="VerbatimChar"/>
          <w:b/>
          <w:bCs/>
        </w:rPr>
        <w:t xml:space="preserve">STOPWORDS_OPTIMUM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no</w:t>
      </w:r>
      <w:r>
        <w:t xml:space="preserve">/</w:t>
      </w:r>
      <w:r>
        <w:rPr>
          <w:rStyle w:val="VerbatimChar"/>
        </w:rPr>
        <w:t xml:space="preserve">not</w:t>
      </w:r>
      <w:r>
        <w:t xml:space="preserve">/</w:t>
      </w:r>
      <w:r>
        <w:rPr>
          <w:rStyle w:val="VerbatimChar"/>
        </w:rPr>
        <w:t xml:space="preserve">nor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[lemmatizer.lemmatize(t)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.join(tokens)</w:t>
      </w:r>
    </w:p>
    <w:p>
      <w:pPr>
        <w:pStyle w:val="Compact"/>
        <w:numPr>
          <w:ilvl w:val="0"/>
          <w:numId w:val="1020"/>
        </w:numPr>
      </w:pPr>
      <w:r>
        <w:t xml:space="preserve">Lemmatize only—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stemmer.stem</w:t>
      </w:r>
      <w:r>
        <w:t xml:space="preserve">, preserving slightly more surface form than extreme.</w:t>
      </w:r>
    </w:p>
    <w:p>
      <w:r>
        <w:pict>
          <v:rect style="width:0;height:1.5pt" o:hralign="center" o:hrstd="t" o:hr="t"/>
        </w:pict>
      </w:r>
    </w:p>
    <w:bookmarkEnd w:id="13"/>
    <w:bookmarkStart w:id="14" w:name="registry-dict"/>
    <w:p>
      <w:pPr>
        <w:pStyle w:val="Heading3"/>
      </w:pPr>
      <w:r>
        <w:t xml:space="preserve">Registry dict</w:t>
      </w:r>
    </w:p>
    <w:p>
      <w:pPr>
        <w:pStyle w:val="SourceCode"/>
      </w:pPr>
      <w:r>
        <w:rPr>
          <w:rStyle w:val="NormalTok"/>
        </w:rPr>
        <w:t xml:space="preserve">PREPROCESSORS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: preprocess_none,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'extreme'</w:t>
      </w:r>
      <w:r>
        <w:rPr>
          <w:rStyle w:val="NormalTok"/>
        </w:rPr>
        <w:t xml:space="preserve">: preprocess_extreme,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'optimum'</w:t>
      </w:r>
      <w:r>
        <w:rPr>
          <w:rStyle w:val="NormalTok"/>
        </w:rPr>
        <w:t xml:space="preserve">: preprocess_optimum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'none'</w:t>
      </w:r>
      <w:r>
        <w:t xml:space="preserve"> </w:t>
      </w:r>
      <w:r>
        <w:t xml:space="preserve">— String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(human-readable name for logs/plots).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preprocess_none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Function object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()</w:t>
      </w:r>
      <w:r>
        <w:t xml:space="preserve">): stored by reference for later</w:t>
      </w:r>
      <w:r>
        <w:t xml:space="preserve"> </w:t>
      </w:r>
      <w:r>
        <w:rPr>
          <w:rStyle w:val="VerbatimChar"/>
        </w:rPr>
        <w:t xml:space="preserve">prep_fn(row)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dict:</w:t>
      </w:r>
      <w:r>
        <w:t xml:space="preserve"> </w:t>
      </w:r>
      <w:r>
        <w:t xml:space="preserve">Later code does</w:t>
      </w:r>
      <w:r>
        <w:t xml:space="preserve"> </w:t>
      </w:r>
      <w:r>
        <w:rPr>
          <w:rStyle w:val="VerbatimChar"/>
        </w:rPr>
        <w:t xml:space="preserve">for prep_name, prep_fn in PREPROCESSORS.items()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echanism-of-the-whole-cell"/>
    <w:p>
      <w:pPr>
        <w:pStyle w:val="Heading2"/>
      </w:pPr>
      <w:r>
        <w:t xml:space="preserve">Mechanism of the whole cell</w:t>
      </w:r>
    </w:p>
    <w:p>
      <w:pPr>
        <w:pStyle w:val="FirstParagraph"/>
      </w:pPr>
      <w:r>
        <w:t xml:space="preserve">Build shared NLP resources → define three functions from raw string → normalized/aggressive/moderate string → expose them in one dictionary for loops later.</w:t>
      </w:r>
    </w:p>
    <w:p>
      <w:r>
        <w:pict>
          <v:rect style="width:0;height:1.5pt" o:hralign="center" o:hrstd="t" o:hr="t"/>
        </w:pict>
      </w:r>
    </w:p>
    <w:bookmarkEnd w:id="16"/>
    <w:bookmarkStart w:id="17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Central switchboard for the comparative study: every model loop selects</w:t>
      </w:r>
      <w:r>
        <w:t xml:space="preserve"> </w:t>
      </w:r>
      <w:r>
        <w:rPr>
          <w:rStyle w:val="VerbatimChar"/>
        </w:rPr>
        <w:t xml:space="preserve">prep_fn</w:t>
      </w:r>
      <w:r>
        <w:t xml:space="preserve"> </w:t>
      </w:r>
      <w:r>
        <w:t xml:space="preserve">from here so preprocessing is the controlled variable.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2026-05-03T01:22:01Z</dcterms:created>
  <dcterms:modified xsi:type="dcterms:W3CDTF">2026-05-03T01:22:01Z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