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EBF0FB" w14:textId="77777777" w:rsidR="00060DDF" w:rsidRPr="007B2EA8" w:rsidRDefault="00060DDF" w:rsidP="00060DDF">
      <w:pPr>
        <w:rPr>
          <w:rFonts w:ascii="Arial" w:eastAsia="Times New Roman" w:hAnsi="Arial" w:cs="Arial"/>
          <w:iCs/>
          <w14:ligatures w14:val="none"/>
        </w:rPr>
      </w:pPr>
    </w:p>
    <w:p w14:paraId="39888827" w14:textId="77777777" w:rsidR="00060DDF" w:rsidRPr="007B2EA8" w:rsidRDefault="00060DDF" w:rsidP="00060DDF">
      <w:pPr>
        <w:spacing w:line="259" w:lineRule="auto"/>
        <w:jc w:val="both"/>
        <w:rPr>
          <w:rFonts w:ascii="Arial" w:eastAsia="Times New Roman" w:hAnsi="Arial" w:cs="Arial"/>
          <w:kern w:val="0"/>
          <w:sz w:val="72"/>
          <w:szCs w:val="22"/>
          <w14:ligatures w14:val="none"/>
        </w:rPr>
      </w:pPr>
    </w:p>
    <w:p w14:paraId="45DC1822" w14:textId="77777777" w:rsidR="00060DDF" w:rsidRPr="007B2EA8" w:rsidRDefault="00060DDF" w:rsidP="00060DDF">
      <w:pPr>
        <w:spacing w:line="259" w:lineRule="auto"/>
        <w:jc w:val="both"/>
        <w:rPr>
          <w:rFonts w:ascii="Arial" w:eastAsia="Times New Roman" w:hAnsi="Arial" w:cs="Arial"/>
          <w:kern w:val="0"/>
          <w:sz w:val="72"/>
          <w:szCs w:val="22"/>
          <w14:ligatures w14:val="none"/>
        </w:rPr>
      </w:pPr>
    </w:p>
    <w:p w14:paraId="2796B3A2" w14:textId="77777777" w:rsidR="00060DDF" w:rsidRPr="007B2EA8" w:rsidRDefault="00060DDF" w:rsidP="00060DDF">
      <w:pPr>
        <w:spacing w:line="259" w:lineRule="auto"/>
        <w:jc w:val="both"/>
        <w:rPr>
          <w:rFonts w:ascii="Arial" w:eastAsia="Times New Roman" w:hAnsi="Arial" w:cs="Arial"/>
          <w:kern w:val="0"/>
          <w:sz w:val="72"/>
          <w:szCs w:val="22"/>
          <w14:ligatures w14:val="none"/>
        </w:rPr>
      </w:pPr>
    </w:p>
    <w:p w14:paraId="5B761B2D" w14:textId="77777777" w:rsidR="00060DDF" w:rsidRPr="007B2EA8" w:rsidRDefault="00060DDF" w:rsidP="00060DDF">
      <w:pPr>
        <w:spacing w:line="259" w:lineRule="auto"/>
        <w:jc w:val="both"/>
        <w:rPr>
          <w:rFonts w:ascii="Arial" w:eastAsia="Times New Roman" w:hAnsi="Arial" w:cs="Arial"/>
          <w:kern w:val="0"/>
          <w:sz w:val="72"/>
          <w:szCs w:val="22"/>
          <w14:ligatures w14:val="none"/>
        </w:rPr>
      </w:pPr>
    </w:p>
    <w:p w14:paraId="5CFD7892" w14:textId="434F7890" w:rsidR="00060DDF" w:rsidRPr="007B2EA8" w:rsidRDefault="00060DDF" w:rsidP="00060DDF">
      <w:pPr>
        <w:pBdr>
          <w:top w:val="single" w:sz="4" w:space="10" w:color="5B9BD5"/>
          <w:bottom w:val="single" w:sz="4" w:space="10" w:color="5B9BD5"/>
        </w:pBdr>
        <w:spacing w:before="360" w:after="360" w:line="259" w:lineRule="auto"/>
        <w:ind w:left="864" w:right="864"/>
        <w:jc w:val="both"/>
        <w:rPr>
          <w:rFonts w:ascii="Arial" w:eastAsia="Times New Roman" w:hAnsi="Arial" w:cs="Arial"/>
          <w:iCs/>
          <w:color w:val="000000"/>
          <w:kern w:val="0"/>
          <w:sz w:val="40"/>
          <w:szCs w:val="8"/>
          <w14:ligatures w14:val="none"/>
        </w:rPr>
      </w:pPr>
      <w:r w:rsidRPr="007B2EA8">
        <w:rPr>
          <w:rFonts w:ascii="Arial" w:eastAsia="Times New Roman" w:hAnsi="Arial" w:cs="Arial"/>
          <w:iCs/>
          <w:color w:val="000000"/>
          <w:kern w:val="0"/>
          <w:sz w:val="40"/>
          <w:szCs w:val="8"/>
          <w14:ligatures w14:val="none"/>
        </w:rPr>
        <w:t>Introduction to DevOps – Azure lab 0</w:t>
      </w:r>
      <w:r>
        <w:rPr>
          <w:rFonts w:ascii="Arial" w:eastAsia="Times New Roman" w:hAnsi="Arial" w:cs="Arial"/>
          <w:iCs/>
          <w:color w:val="000000"/>
          <w:kern w:val="0"/>
          <w:sz w:val="40"/>
          <w:szCs w:val="8"/>
          <w14:ligatures w14:val="none"/>
        </w:rPr>
        <w:t>8</w:t>
      </w:r>
    </w:p>
    <w:p w14:paraId="0307501C" w14:textId="77777777" w:rsidR="00060DDF" w:rsidRPr="007B2EA8" w:rsidRDefault="00060DDF" w:rsidP="00060DDF">
      <w:pPr>
        <w:spacing w:line="259" w:lineRule="auto"/>
        <w:jc w:val="both"/>
        <w:rPr>
          <w:rFonts w:ascii="Arial" w:eastAsia="Times New Roman" w:hAnsi="Arial" w:cs="Arial"/>
          <w:kern w:val="0"/>
          <w:sz w:val="106"/>
          <w:szCs w:val="22"/>
          <w14:ligatures w14:val="none"/>
        </w:rPr>
      </w:pPr>
    </w:p>
    <w:p w14:paraId="4A98F832" w14:textId="77777777" w:rsidR="00060DDF" w:rsidRPr="007B2EA8" w:rsidRDefault="00060DDF" w:rsidP="00060DDF">
      <w:pPr>
        <w:tabs>
          <w:tab w:val="left" w:pos="6885"/>
        </w:tabs>
        <w:spacing w:line="259" w:lineRule="auto"/>
        <w:jc w:val="both"/>
        <w:rPr>
          <w:rFonts w:ascii="Arial" w:eastAsia="Times New Roman" w:hAnsi="Arial" w:cs="Arial"/>
          <w:kern w:val="0"/>
          <w:sz w:val="106"/>
          <w:szCs w:val="22"/>
          <w14:ligatures w14:val="none"/>
        </w:rPr>
      </w:pPr>
    </w:p>
    <w:p w14:paraId="69766E94" w14:textId="77777777" w:rsidR="00060DDF" w:rsidRPr="007B2EA8" w:rsidRDefault="00060DDF" w:rsidP="00060DDF">
      <w:pPr>
        <w:tabs>
          <w:tab w:val="left" w:pos="6885"/>
        </w:tabs>
        <w:spacing w:line="259" w:lineRule="auto"/>
        <w:jc w:val="both"/>
        <w:rPr>
          <w:rFonts w:ascii="Arial" w:eastAsia="Times New Roman" w:hAnsi="Arial" w:cs="Arial"/>
          <w:kern w:val="0"/>
          <w:sz w:val="48"/>
          <w:szCs w:val="48"/>
          <w14:ligatures w14:val="none"/>
        </w:rPr>
      </w:pPr>
    </w:p>
    <w:p w14:paraId="7F7D217E" w14:textId="77777777" w:rsidR="00060DDF" w:rsidRPr="007B2EA8" w:rsidRDefault="00060DDF" w:rsidP="00060DDF">
      <w:pPr>
        <w:tabs>
          <w:tab w:val="left" w:pos="6885"/>
        </w:tabs>
        <w:spacing w:line="259" w:lineRule="auto"/>
        <w:jc w:val="both"/>
        <w:rPr>
          <w:rFonts w:ascii="Arial" w:eastAsia="Times New Roman" w:hAnsi="Arial" w:cs="Arial"/>
          <w:kern w:val="0"/>
          <w:sz w:val="48"/>
          <w:szCs w:val="48"/>
          <w14:ligatures w14:val="none"/>
        </w:rPr>
      </w:pPr>
    </w:p>
    <w:p w14:paraId="7E7AD708" w14:textId="77777777" w:rsidR="00060DDF" w:rsidRPr="007B2EA8" w:rsidRDefault="00060DDF" w:rsidP="00060DDF">
      <w:pPr>
        <w:tabs>
          <w:tab w:val="left" w:pos="6885"/>
        </w:tabs>
        <w:spacing w:line="259" w:lineRule="auto"/>
        <w:jc w:val="both"/>
        <w:rPr>
          <w:rFonts w:ascii="Arial" w:eastAsia="Times New Roman" w:hAnsi="Arial" w:cs="Arial"/>
          <w:kern w:val="0"/>
          <w14:ligatures w14:val="none"/>
        </w:rPr>
      </w:pPr>
      <w:r w:rsidRPr="007B2EA8">
        <w:rPr>
          <w:rFonts w:ascii="Arial" w:eastAsia="Times New Roman" w:hAnsi="Arial" w:cs="Arial"/>
          <w:kern w:val="0"/>
          <w14:ligatures w14:val="none"/>
        </w:rPr>
        <w:t>By</w:t>
      </w:r>
    </w:p>
    <w:p w14:paraId="49983C46" w14:textId="77777777" w:rsidR="00060DDF" w:rsidRPr="007B2EA8" w:rsidRDefault="00060DDF" w:rsidP="00060DDF">
      <w:pPr>
        <w:tabs>
          <w:tab w:val="left" w:pos="6885"/>
        </w:tabs>
        <w:spacing w:line="259" w:lineRule="auto"/>
        <w:jc w:val="both"/>
        <w:rPr>
          <w:rFonts w:ascii="Arial" w:eastAsia="Times New Roman" w:hAnsi="Arial" w:cs="Arial"/>
          <w:kern w:val="0"/>
          <w14:ligatures w14:val="none"/>
        </w:rPr>
      </w:pPr>
      <w:r w:rsidRPr="007B2EA8">
        <w:rPr>
          <w:rFonts w:ascii="Arial" w:eastAsia="Times New Roman" w:hAnsi="Arial" w:cs="Arial"/>
          <w:kern w:val="0"/>
          <w14:ligatures w14:val="none"/>
        </w:rPr>
        <w:t>Muhammad Mujeeb Ur Rehman 2112345 – Sec A</w:t>
      </w:r>
    </w:p>
    <w:p w14:paraId="704D38B2" w14:textId="77777777" w:rsidR="00060DDF" w:rsidRPr="007B2EA8" w:rsidRDefault="00060DDF" w:rsidP="00060DDF">
      <w:pPr>
        <w:tabs>
          <w:tab w:val="left" w:pos="6885"/>
        </w:tabs>
        <w:spacing w:line="259" w:lineRule="auto"/>
        <w:jc w:val="both"/>
        <w:rPr>
          <w:rFonts w:ascii="Arial" w:eastAsia="Times New Roman" w:hAnsi="Arial" w:cs="Arial"/>
          <w:kern w:val="0"/>
          <w14:ligatures w14:val="none"/>
        </w:rPr>
      </w:pPr>
      <w:r w:rsidRPr="007B2EA8">
        <w:rPr>
          <w:rFonts w:ascii="Arial" w:eastAsia="Times New Roman" w:hAnsi="Arial" w:cs="Arial"/>
          <w:kern w:val="0"/>
          <w14:ligatures w14:val="none"/>
        </w:rPr>
        <w:t>Syed Hassan Rizwan 2112238 – Sec A</w:t>
      </w:r>
    </w:p>
    <w:p w14:paraId="3C78A597" w14:textId="77777777" w:rsidR="00060DDF" w:rsidRDefault="00060DDF">
      <w:r>
        <w:br w:type="page"/>
      </w:r>
    </w:p>
    <w:p w14:paraId="3A1320EF" w14:textId="726C36A1" w:rsidR="005A7923" w:rsidRDefault="005A7923" w:rsidP="00917827">
      <w:r>
        <w:lastRenderedPageBreak/>
        <w:t xml:space="preserve">Task </w:t>
      </w:r>
      <w:r w:rsidR="00970005">
        <w:t>–</w:t>
      </w:r>
      <w:r>
        <w:t xml:space="preserve"> 1</w:t>
      </w:r>
      <w:r w:rsidR="00970005">
        <w:t xml:space="preserve">: </w:t>
      </w:r>
      <w:r w:rsidR="00970005" w:rsidRPr="00970005">
        <w:t>Add a Lock to the resource group and test deletion</w:t>
      </w:r>
    </w:p>
    <w:p w14:paraId="04C1CCEB" w14:textId="286BFB2C" w:rsidR="00970005" w:rsidRPr="00970005" w:rsidRDefault="00970005" w:rsidP="00917827">
      <w:pPr>
        <w:rPr>
          <w:sz w:val="22"/>
          <w:szCs w:val="22"/>
        </w:rPr>
      </w:pPr>
      <w:r>
        <w:rPr>
          <w:sz w:val="22"/>
          <w:szCs w:val="22"/>
        </w:rPr>
        <w:t>Step 1: Resource locks are used to prevent accidental deletions or modifications of any critical environment. Below, the screenshot shows that there is no lock currently applicable on the resource group named as “myRGLocks”.</w:t>
      </w:r>
    </w:p>
    <w:p w14:paraId="7EBC16BB" w14:textId="5C22B1FD" w:rsidR="00147DEA" w:rsidRDefault="005A7923" w:rsidP="00917827">
      <w:r w:rsidRPr="005A7923">
        <w:rPr>
          <w:noProof/>
        </w:rPr>
        <w:drawing>
          <wp:inline distT="0" distB="0" distL="0" distR="0" wp14:anchorId="0F0D1739" wp14:editId="71FB98D2">
            <wp:extent cx="5943600" cy="3009900"/>
            <wp:effectExtent l="0" t="0" r="0" b="0"/>
            <wp:docPr id="2080756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756034" name=""/>
                    <pic:cNvPicPr/>
                  </pic:nvPicPr>
                  <pic:blipFill>
                    <a:blip r:embed="rId6"/>
                    <a:stretch>
                      <a:fillRect/>
                    </a:stretch>
                  </pic:blipFill>
                  <pic:spPr>
                    <a:xfrm>
                      <a:off x="0" y="0"/>
                      <a:ext cx="5943600" cy="3009900"/>
                    </a:xfrm>
                    <a:prstGeom prst="rect">
                      <a:avLst/>
                    </a:prstGeom>
                  </pic:spPr>
                </pic:pic>
              </a:graphicData>
            </a:graphic>
          </wp:inline>
        </w:drawing>
      </w:r>
    </w:p>
    <w:p w14:paraId="0C33C62F" w14:textId="5BDA4153" w:rsidR="00970005" w:rsidRPr="00970005" w:rsidRDefault="00970005" w:rsidP="00917827">
      <w:pPr>
        <w:rPr>
          <w:sz w:val="22"/>
          <w:szCs w:val="22"/>
        </w:rPr>
      </w:pPr>
      <w:r w:rsidRPr="00970005">
        <w:rPr>
          <w:sz w:val="22"/>
          <w:szCs w:val="22"/>
        </w:rPr>
        <w:t xml:space="preserve">Step 2: </w:t>
      </w:r>
      <w:r>
        <w:rPr>
          <w:sz w:val="22"/>
          <w:szCs w:val="22"/>
        </w:rPr>
        <w:t xml:space="preserve">To add a lock on delete, I clicked on “+ Add” and filled in the name and the type of the lock. By pressing “OK” the lock will be applied on the resource group. </w:t>
      </w:r>
    </w:p>
    <w:p w14:paraId="2AFD8756" w14:textId="7105B3C4" w:rsidR="005A7923" w:rsidRDefault="005A7923" w:rsidP="00917827">
      <w:r w:rsidRPr="005A7923">
        <w:rPr>
          <w:noProof/>
        </w:rPr>
        <w:drawing>
          <wp:inline distT="0" distB="0" distL="0" distR="0" wp14:anchorId="02CE6908" wp14:editId="3E02F42F">
            <wp:extent cx="5943600" cy="3028315"/>
            <wp:effectExtent l="0" t="0" r="0" b="635"/>
            <wp:docPr id="1328043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043694" name=""/>
                    <pic:cNvPicPr/>
                  </pic:nvPicPr>
                  <pic:blipFill>
                    <a:blip r:embed="rId7"/>
                    <a:stretch>
                      <a:fillRect/>
                    </a:stretch>
                  </pic:blipFill>
                  <pic:spPr>
                    <a:xfrm>
                      <a:off x="0" y="0"/>
                      <a:ext cx="5943600" cy="3028315"/>
                    </a:xfrm>
                    <a:prstGeom prst="rect">
                      <a:avLst/>
                    </a:prstGeom>
                  </pic:spPr>
                </pic:pic>
              </a:graphicData>
            </a:graphic>
          </wp:inline>
        </w:drawing>
      </w:r>
    </w:p>
    <w:p w14:paraId="76EF2B3E" w14:textId="77777777" w:rsidR="00970005" w:rsidRDefault="00970005" w:rsidP="00917827"/>
    <w:p w14:paraId="47333F71" w14:textId="0B955FF3" w:rsidR="00970005" w:rsidRPr="00970005" w:rsidRDefault="00970005" w:rsidP="00917827">
      <w:pPr>
        <w:rPr>
          <w:sz w:val="22"/>
          <w:szCs w:val="22"/>
        </w:rPr>
      </w:pPr>
      <w:r w:rsidRPr="00970005">
        <w:rPr>
          <w:sz w:val="22"/>
          <w:szCs w:val="22"/>
        </w:rPr>
        <w:t xml:space="preserve">Step 3: </w:t>
      </w:r>
      <w:r>
        <w:rPr>
          <w:sz w:val="22"/>
          <w:szCs w:val="22"/>
        </w:rPr>
        <w:t xml:space="preserve">Now when I try to delete the resource group, azure prompts with the error stating the resource is locked and can’t be deleted. </w:t>
      </w:r>
    </w:p>
    <w:p w14:paraId="4EA916D6" w14:textId="505AD1E6" w:rsidR="005A7923" w:rsidRDefault="005A7923" w:rsidP="00917827">
      <w:r w:rsidRPr="005A7923">
        <w:rPr>
          <w:noProof/>
        </w:rPr>
        <w:drawing>
          <wp:inline distT="0" distB="0" distL="0" distR="0" wp14:anchorId="4D74E23C" wp14:editId="78F31E4C">
            <wp:extent cx="5943600" cy="3015615"/>
            <wp:effectExtent l="0" t="0" r="0" b="0"/>
            <wp:docPr id="1182041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041571" name=""/>
                    <pic:cNvPicPr/>
                  </pic:nvPicPr>
                  <pic:blipFill>
                    <a:blip r:embed="rId8"/>
                    <a:stretch>
                      <a:fillRect/>
                    </a:stretch>
                  </pic:blipFill>
                  <pic:spPr>
                    <a:xfrm>
                      <a:off x="0" y="0"/>
                      <a:ext cx="5943600" cy="3015615"/>
                    </a:xfrm>
                    <a:prstGeom prst="rect">
                      <a:avLst/>
                    </a:prstGeom>
                  </pic:spPr>
                </pic:pic>
              </a:graphicData>
            </a:graphic>
          </wp:inline>
        </w:drawing>
      </w:r>
    </w:p>
    <w:p w14:paraId="33FC5736" w14:textId="72AA7334" w:rsidR="00B10B2C" w:rsidRDefault="00970005" w:rsidP="00917827">
      <w:r>
        <w:br w:type="page"/>
      </w:r>
    </w:p>
    <w:p w14:paraId="4AF3FF6E" w14:textId="11017DF1" w:rsidR="00B10B2C" w:rsidRDefault="00B10B2C" w:rsidP="00917827">
      <w:r>
        <w:t>Task – 2</w:t>
      </w:r>
      <w:r w:rsidR="00970005">
        <w:t xml:space="preserve">: </w:t>
      </w:r>
      <w:r w:rsidR="00970005" w:rsidRPr="00970005">
        <w:t>Test deleting a member of the resource group</w:t>
      </w:r>
    </w:p>
    <w:p w14:paraId="6F9D6339" w14:textId="7C037BAD" w:rsidR="00970005" w:rsidRPr="00970005" w:rsidRDefault="00970005" w:rsidP="00917827">
      <w:pPr>
        <w:rPr>
          <w:sz w:val="22"/>
          <w:szCs w:val="22"/>
        </w:rPr>
      </w:pPr>
      <w:r>
        <w:rPr>
          <w:sz w:val="22"/>
          <w:szCs w:val="22"/>
        </w:rPr>
        <w:t>Step 1: Locks on resource groups not only protect the RG, rather all it’s members are also protected under the same lock. To verify that I’ve filled in the basic details to create a storage account under the resource group “myRGLocks”.</w:t>
      </w:r>
    </w:p>
    <w:p w14:paraId="1DB32B62" w14:textId="0AF877A8" w:rsidR="00B10B2C" w:rsidRDefault="00B10B2C" w:rsidP="00917827">
      <w:r w:rsidRPr="00B10B2C">
        <w:rPr>
          <w:noProof/>
        </w:rPr>
        <w:drawing>
          <wp:inline distT="0" distB="0" distL="0" distR="0" wp14:anchorId="791325EB" wp14:editId="71B7D250">
            <wp:extent cx="5943600" cy="3417570"/>
            <wp:effectExtent l="0" t="0" r="0" b="0"/>
            <wp:docPr id="950928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928104" name=""/>
                    <pic:cNvPicPr/>
                  </pic:nvPicPr>
                  <pic:blipFill>
                    <a:blip r:embed="rId9"/>
                    <a:stretch>
                      <a:fillRect/>
                    </a:stretch>
                  </pic:blipFill>
                  <pic:spPr>
                    <a:xfrm>
                      <a:off x="0" y="0"/>
                      <a:ext cx="5943600" cy="3417570"/>
                    </a:xfrm>
                    <a:prstGeom prst="rect">
                      <a:avLst/>
                    </a:prstGeom>
                  </pic:spPr>
                </pic:pic>
              </a:graphicData>
            </a:graphic>
          </wp:inline>
        </w:drawing>
      </w:r>
    </w:p>
    <w:p w14:paraId="72E327F3" w14:textId="02B1606C" w:rsidR="00970005" w:rsidRPr="00970005" w:rsidRDefault="00970005" w:rsidP="00917827">
      <w:pPr>
        <w:rPr>
          <w:sz w:val="22"/>
          <w:szCs w:val="22"/>
        </w:rPr>
      </w:pPr>
      <w:r w:rsidRPr="00970005">
        <w:rPr>
          <w:sz w:val="22"/>
          <w:szCs w:val="22"/>
        </w:rPr>
        <w:t>Step 2:</w:t>
      </w:r>
      <w:r>
        <w:rPr>
          <w:sz w:val="22"/>
          <w:szCs w:val="22"/>
        </w:rPr>
        <w:t xml:space="preserve"> After finalizing the configurations and all validations have passed, I’ve pressed create for the storage account to be deployed.</w:t>
      </w:r>
    </w:p>
    <w:p w14:paraId="54D4DBEF" w14:textId="718CF16E" w:rsidR="00B10B2C" w:rsidRDefault="00B10B2C" w:rsidP="00917827">
      <w:r w:rsidRPr="00B10B2C">
        <w:rPr>
          <w:noProof/>
        </w:rPr>
        <w:drawing>
          <wp:inline distT="0" distB="0" distL="0" distR="0" wp14:anchorId="4716ED84" wp14:editId="2ED18726">
            <wp:extent cx="5943600" cy="3013075"/>
            <wp:effectExtent l="0" t="0" r="0" b="0"/>
            <wp:docPr id="1939756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756079" name=""/>
                    <pic:cNvPicPr/>
                  </pic:nvPicPr>
                  <pic:blipFill>
                    <a:blip r:embed="rId10"/>
                    <a:stretch>
                      <a:fillRect/>
                    </a:stretch>
                  </pic:blipFill>
                  <pic:spPr>
                    <a:xfrm>
                      <a:off x="0" y="0"/>
                      <a:ext cx="5943600" cy="3013075"/>
                    </a:xfrm>
                    <a:prstGeom prst="rect">
                      <a:avLst/>
                    </a:prstGeom>
                  </pic:spPr>
                </pic:pic>
              </a:graphicData>
            </a:graphic>
          </wp:inline>
        </w:drawing>
      </w:r>
    </w:p>
    <w:p w14:paraId="6C823261" w14:textId="3BB369F4" w:rsidR="00970005" w:rsidRPr="00970005" w:rsidRDefault="00970005" w:rsidP="00917827">
      <w:pPr>
        <w:rPr>
          <w:sz w:val="22"/>
          <w:szCs w:val="22"/>
        </w:rPr>
      </w:pPr>
      <w:r w:rsidRPr="00970005">
        <w:rPr>
          <w:sz w:val="22"/>
          <w:szCs w:val="22"/>
        </w:rPr>
        <w:t>Step 3:</w:t>
      </w:r>
      <w:r>
        <w:rPr>
          <w:sz w:val="22"/>
          <w:szCs w:val="22"/>
        </w:rPr>
        <w:t xml:space="preserve"> Once the resource is created and I try to delete it, I am again prompted by azure that this resource or it’s parent has a lock which prevents it from being deleted.</w:t>
      </w:r>
    </w:p>
    <w:p w14:paraId="4092A049" w14:textId="6CF494E9" w:rsidR="00B10B2C" w:rsidRDefault="00B10B2C" w:rsidP="00917827">
      <w:r w:rsidRPr="00B10B2C">
        <w:rPr>
          <w:noProof/>
        </w:rPr>
        <w:drawing>
          <wp:inline distT="0" distB="0" distL="0" distR="0" wp14:anchorId="3814CA9E" wp14:editId="63AD2814">
            <wp:extent cx="5943600" cy="3017520"/>
            <wp:effectExtent l="0" t="0" r="0" b="0"/>
            <wp:docPr id="1831243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243128" name=""/>
                    <pic:cNvPicPr/>
                  </pic:nvPicPr>
                  <pic:blipFill>
                    <a:blip r:embed="rId11"/>
                    <a:stretch>
                      <a:fillRect/>
                    </a:stretch>
                  </pic:blipFill>
                  <pic:spPr>
                    <a:xfrm>
                      <a:off x="0" y="0"/>
                      <a:ext cx="5943600" cy="3017520"/>
                    </a:xfrm>
                    <a:prstGeom prst="rect">
                      <a:avLst/>
                    </a:prstGeom>
                  </pic:spPr>
                </pic:pic>
              </a:graphicData>
            </a:graphic>
          </wp:inline>
        </w:drawing>
      </w:r>
    </w:p>
    <w:p w14:paraId="1E7B9097" w14:textId="77777777" w:rsidR="00970005" w:rsidRDefault="00970005" w:rsidP="00917827"/>
    <w:p w14:paraId="4BF5345F" w14:textId="239F718C" w:rsidR="00B10B2C" w:rsidRDefault="00B10B2C" w:rsidP="00917827">
      <w:r>
        <w:t>Task – 3:</w:t>
      </w:r>
      <w:r w:rsidR="00970005" w:rsidRPr="00970005">
        <w:t xml:space="preserve"> Remove the resource lock</w:t>
      </w:r>
    </w:p>
    <w:p w14:paraId="4D81A523" w14:textId="66036A1F" w:rsidR="00970005" w:rsidRPr="00970005" w:rsidRDefault="00970005" w:rsidP="00917827">
      <w:pPr>
        <w:rPr>
          <w:sz w:val="22"/>
          <w:szCs w:val="22"/>
        </w:rPr>
      </w:pPr>
      <w:r>
        <w:rPr>
          <w:sz w:val="22"/>
          <w:szCs w:val="22"/>
        </w:rPr>
        <w:t>Step 1: To verify that this lock is responsible for the prevention, I’ve deleted the lock to try deleting the resource now.</w:t>
      </w:r>
    </w:p>
    <w:p w14:paraId="2EBBF3C4" w14:textId="3B336484" w:rsidR="00B10B2C" w:rsidRDefault="00B10B2C" w:rsidP="00917827">
      <w:r w:rsidRPr="00B10B2C">
        <w:rPr>
          <w:noProof/>
        </w:rPr>
        <w:drawing>
          <wp:inline distT="0" distB="0" distL="0" distR="0" wp14:anchorId="3DA3E36F" wp14:editId="27C38DDD">
            <wp:extent cx="5943600" cy="2919730"/>
            <wp:effectExtent l="0" t="0" r="0" b="0"/>
            <wp:docPr id="59846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46770" name=""/>
                    <pic:cNvPicPr/>
                  </pic:nvPicPr>
                  <pic:blipFill>
                    <a:blip r:embed="rId12"/>
                    <a:stretch>
                      <a:fillRect/>
                    </a:stretch>
                  </pic:blipFill>
                  <pic:spPr>
                    <a:xfrm>
                      <a:off x="0" y="0"/>
                      <a:ext cx="5943600" cy="2919730"/>
                    </a:xfrm>
                    <a:prstGeom prst="rect">
                      <a:avLst/>
                    </a:prstGeom>
                  </pic:spPr>
                </pic:pic>
              </a:graphicData>
            </a:graphic>
          </wp:inline>
        </w:drawing>
      </w:r>
    </w:p>
    <w:p w14:paraId="42D07395" w14:textId="77777777" w:rsidR="00970005" w:rsidRDefault="00970005" w:rsidP="00917827"/>
    <w:p w14:paraId="596EE64A" w14:textId="0EBF0E4D" w:rsidR="00970005" w:rsidRPr="00970005" w:rsidRDefault="00970005" w:rsidP="00917827">
      <w:pPr>
        <w:rPr>
          <w:sz w:val="22"/>
          <w:szCs w:val="22"/>
        </w:rPr>
      </w:pPr>
      <w:r w:rsidRPr="00970005">
        <w:rPr>
          <w:sz w:val="22"/>
          <w:szCs w:val="22"/>
        </w:rPr>
        <w:t>Step 2:</w:t>
      </w:r>
      <w:r>
        <w:rPr>
          <w:sz w:val="22"/>
          <w:szCs w:val="22"/>
        </w:rPr>
        <w:t xml:space="preserve"> After removing the lock, I again came to the resource and clicked delete and after a few seconds, the notification can be read as “Successfully deleted storage account”.</w:t>
      </w:r>
    </w:p>
    <w:p w14:paraId="13BC7DE7" w14:textId="51EF03BA" w:rsidR="00B10B2C" w:rsidRPr="00917827" w:rsidRDefault="00B10B2C" w:rsidP="00917827">
      <w:r w:rsidRPr="00B10B2C">
        <w:rPr>
          <w:noProof/>
        </w:rPr>
        <w:drawing>
          <wp:inline distT="0" distB="0" distL="0" distR="0" wp14:anchorId="067DCF64" wp14:editId="60916F73">
            <wp:extent cx="5943600" cy="3004820"/>
            <wp:effectExtent l="0" t="0" r="0" b="5080"/>
            <wp:docPr id="299633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633001" name=""/>
                    <pic:cNvPicPr/>
                  </pic:nvPicPr>
                  <pic:blipFill>
                    <a:blip r:embed="rId13"/>
                    <a:stretch>
                      <a:fillRect/>
                    </a:stretch>
                  </pic:blipFill>
                  <pic:spPr>
                    <a:xfrm>
                      <a:off x="0" y="0"/>
                      <a:ext cx="5943600" cy="3004820"/>
                    </a:xfrm>
                    <a:prstGeom prst="rect">
                      <a:avLst/>
                    </a:prstGeom>
                  </pic:spPr>
                </pic:pic>
              </a:graphicData>
            </a:graphic>
          </wp:inline>
        </w:drawing>
      </w:r>
    </w:p>
    <w:sectPr w:rsidR="00B10B2C" w:rsidRPr="00917827">
      <w:head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F95AEB" w14:textId="77777777" w:rsidR="00FE3416" w:rsidRDefault="00FE3416" w:rsidP="00B0606E">
      <w:pPr>
        <w:spacing w:after="0" w:line="240" w:lineRule="auto"/>
      </w:pPr>
      <w:r>
        <w:separator/>
      </w:r>
    </w:p>
  </w:endnote>
  <w:endnote w:type="continuationSeparator" w:id="0">
    <w:p w14:paraId="74A179F9" w14:textId="77777777" w:rsidR="00FE3416" w:rsidRDefault="00FE3416" w:rsidP="00B060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8D140F" w14:textId="77777777" w:rsidR="00FE3416" w:rsidRDefault="00FE3416" w:rsidP="00B0606E">
      <w:pPr>
        <w:spacing w:after="0" w:line="240" w:lineRule="auto"/>
      </w:pPr>
      <w:r>
        <w:separator/>
      </w:r>
    </w:p>
  </w:footnote>
  <w:footnote w:type="continuationSeparator" w:id="0">
    <w:p w14:paraId="01F73654" w14:textId="77777777" w:rsidR="00FE3416" w:rsidRDefault="00FE3416" w:rsidP="00B0606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FA188" w14:textId="4DBCE00F" w:rsidR="00A72AFB" w:rsidRDefault="00B0606E" w:rsidP="00A72AFB">
    <w:pPr>
      <w:pStyle w:val="Header"/>
      <w:jc w:val="center"/>
    </w:pPr>
    <w:r>
      <w:t xml:space="preserve">Lab </w:t>
    </w:r>
    <w:r w:rsidR="00A72AFB">
      <w:t>–</w:t>
    </w:r>
    <w:r>
      <w:t xml:space="preserve"> </w:t>
    </w:r>
    <w:r w:rsidR="00A72AFB">
      <w:t>8</w:t>
    </w:r>
    <w:r w:rsidR="00970005">
      <w:t xml:space="preserve"> - </w:t>
    </w:r>
    <w:r w:rsidR="00970005" w:rsidRPr="00970005">
      <w:t>Manage resource locks</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606E"/>
    <w:rsid w:val="00060DDF"/>
    <w:rsid w:val="000D127B"/>
    <w:rsid w:val="00147DEA"/>
    <w:rsid w:val="001B562A"/>
    <w:rsid w:val="002828C0"/>
    <w:rsid w:val="005A7923"/>
    <w:rsid w:val="00712079"/>
    <w:rsid w:val="00742C49"/>
    <w:rsid w:val="0078014D"/>
    <w:rsid w:val="007A3F84"/>
    <w:rsid w:val="008347BA"/>
    <w:rsid w:val="008634B7"/>
    <w:rsid w:val="008C447A"/>
    <w:rsid w:val="00917827"/>
    <w:rsid w:val="00931816"/>
    <w:rsid w:val="00970005"/>
    <w:rsid w:val="00A72AFB"/>
    <w:rsid w:val="00B0606E"/>
    <w:rsid w:val="00B10B2C"/>
    <w:rsid w:val="00B319A1"/>
    <w:rsid w:val="00C62423"/>
    <w:rsid w:val="00E32251"/>
    <w:rsid w:val="00E64CB5"/>
    <w:rsid w:val="00F20102"/>
    <w:rsid w:val="00F60959"/>
    <w:rsid w:val="00FE34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076533"/>
  <w15:chartTrackingRefBased/>
  <w15:docId w15:val="{94035B60-9AB7-4314-AE02-ADC783014E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606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0606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0606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0606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0606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060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60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60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60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606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0606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0606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0606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0606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060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60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60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606E"/>
    <w:rPr>
      <w:rFonts w:eastAsiaTheme="majorEastAsia" w:cstheme="majorBidi"/>
      <w:color w:val="272727" w:themeColor="text1" w:themeTint="D8"/>
    </w:rPr>
  </w:style>
  <w:style w:type="paragraph" w:styleId="Title">
    <w:name w:val="Title"/>
    <w:basedOn w:val="Normal"/>
    <w:next w:val="Normal"/>
    <w:link w:val="TitleChar"/>
    <w:uiPriority w:val="10"/>
    <w:qFormat/>
    <w:rsid w:val="00B060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60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60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60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606E"/>
    <w:pPr>
      <w:spacing w:before="160"/>
      <w:jc w:val="center"/>
    </w:pPr>
    <w:rPr>
      <w:i/>
      <w:iCs/>
      <w:color w:val="404040" w:themeColor="text1" w:themeTint="BF"/>
    </w:rPr>
  </w:style>
  <w:style w:type="character" w:customStyle="1" w:styleId="QuoteChar">
    <w:name w:val="Quote Char"/>
    <w:basedOn w:val="DefaultParagraphFont"/>
    <w:link w:val="Quote"/>
    <w:uiPriority w:val="29"/>
    <w:rsid w:val="00B0606E"/>
    <w:rPr>
      <w:i/>
      <w:iCs/>
      <w:color w:val="404040" w:themeColor="text1" w:themeTint="BF"/>
    </w:rPr>
  </w:style>
  <w:style w:type="paragraph" w:styleId="ListParagraph">
    <w:name w:val="List Paragraph"/>
    <w:basedOn w:val="Normal"/>
    <w:uiPriority w:val="34"/>
    <w:qFormat/>
    <w:rsid w:val="00B0606E"/>
    <w:pPr>
      <w:ind w:left="720"/>
      <w:contextualSpacing/>
    </w:pPr>
  </w:style>
  <w:style w:type="character" w:styleId="IntenseEmphasis">
    <w:name w:val="Intense Emphasis"/>
    <w:basedOn w:val="DefaultParagraphFont"/>
    <w:uiPriority w:val="21"/>
    <w:qFormat/>
    <w:rsid w:val="00B0606E"/>
    <w:rPr>
      <w:i/>
      <w:iCs/>
      <w:color w:val="2F5496" w:themeColor="accent1" w:themeShade="BF"/>
    </w:rPr>
  </w:style>
  <w:style w:type="paragraph" w:styleId="IntenseQuote">
    <w:name w:val="Intense Quote"/>
    <w:basedOn w:val="Normal"/>
    <w:next w:val="Normal"/>
    <w:link w:val="IntenseQuoteChar"/>
    <w:uiPriority w:val="30"/>
    <w:qFormat/>
    <w:rsid w:val="00B0606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0606E"/>
    <w:rPr>
      <w:i/>
      <w:iCs/>
      <w:color w:val="2F5496" w:themeColor="accent1" w:themeShade="BF"/>
    </w:rPr>
  </w:style>
  <w:style w:type="character" w:styleId="IntenseReference">
    <w:name w:val="Intense Reference"/>
    <w:basedOn w:val="DefaultParagraphFont"/>
    <w:uiPriority w:val="32"/>
    <w:qFormat/>
    <w:rsid w:val="00B0606E"/>
    <w:rPr>
      <w:b/>
      <w:bCs/>
      <w:smallCaps/>
      <w:color w:val="2F5496" w:themeColor="accent1" w:themeShade="BF"/>
      <w:spacing w:val="5"/>
    </w:rPr>
  </w:style>
  <w:style w:type="paragraph" w:styleId="Header">
    <w:name w:val="header"/>
    <w:basedOn w:val="Normal"/>
    <w:link w:val="HeaderChar"/>
    <w:uiPriority w:val="99"/>
    <w:unhideWhenUsed/>
    <w:rsid w:val="00B0606E"/>
    <w:pPr>
      <w:tabs>
        <w:tab w:val="center" w:pos="4680"/>
        <w:tab w:val="right" w:pos="9360"/>
      </w:tabs>
      <w:spacing w:after="0" w:line="240" w:lineRule="auto"/>
    </w:pPr>
  </w:style>
  <w:style w:type="character" w:customStyle="1" w:styleId="HeaderChar">
    <w:name w:val="Header Char"/>
    <w:basedOn w:val="DefaultParagraphFont"/>
    <w:link w:val="Header"/>
    <w:uiPriority w:val="99"/>
    <w:rsid w:val="00B0606E"/>
  </w:style>
  <w:style w:type="paragraph" w:styleId="Footer">
    <w:name w:val="footer"/>
    <w:basedOn w:val="Normal"/>
    <w:link w:val="FooterChar"/>
    <w:uiPriority w:val="99"/>
    <w:unhideWhenUsed/>
    <w:rsid w:val="00B0606E"/>
    <w:pPr>
      <w:tabs>
        <w:tab w:val="center" w:pos="4680"/>
        <w:tab w:val="right" w:pos="9360"/>
      </w:tabs>
      <w:spacing w:after="0" w:line="240" w:lineRule="auto"/>
    </w:pPr>
  </w:style>
  <w:style w:type="character" w:customStyle="1" w:styleId="FooterChar">
    <w:name w:val="Footer Char"/>
    <w:basedOn w:val="DefaultParagraphFont"/>
    <w:link w:val="Footer"/>
    <w:uiPriority w:val="99"/>
    <w:rsid w:val="00B060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6</Pages>
  <Words>250</Words>
  <Characters>1429</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Mujeeb Rehman</dc:creator>
  <cp:keywords/>
  <dc:description/>
  <cp:lastModifiedBy>Mujeeb Rehman</cp:lastModifiedBy>
  <cp:revision>6</cp:revision>
  <dcterms:created xsi:type="dcterms:W3CDTF">2025-04-01T10:25:00Z</dcterms:created>
  <dcterms:modified xsi:type="dcterms:W3CDTF">2025-04-09T06:40:00Z</dcterms:modified>
</cp:coreProperties>
</file>