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THE ISLAMIA UNIVERSITY OF BAHAWALPUR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0"/>
        </w:rPr>
        <w:t xml:space="preserve">Department of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Bachelor of Science in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2e75b6" w:space="4" w:sz="8" w:val="single"/>
          <w:bottom w:color="2e75b6" w:space="4" w:sz="8" w:val="single"/>
        </w:pBd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Software Design Document (SDD)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AI-Powered Exam Paper Generator System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AI-Powered Exam Paper Generator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Software Design Document (SDD)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April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Mujeeb ur Rehman (21886003)  |  Madad Abbas (21886010)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7th Semester, BSCS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Syeda Asma Bibi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Islamia University of Bahawalpur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Software Design Document (SDD) describes the architectural and detailed design of the AI-Powered Exam Paper Generator System. It translates the requirements specified in the SRS into a concrete technical blueprint that guides the implementation phase of the Final Year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covers the system architecture, component design, database schema, API design, AI pipeline design, and interface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1.2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covers the complete technical design of all system components including the frontend UI, FastAPI backend, OCR pipeline, RAG engine, LLM integration layer, export module, and question bank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1.3 Design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Modularity — Each system component must be independently replaceable (e.g., swap LLaMA 3 for Mistral without changing other modules)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Offline-first — The system must function completely without internet access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 — Questions generated must be grounded strictly in uploaded content (no hallucination)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Extensibility — The system must support adding new question types or export formats in future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— Response time for question generation must stay within acceptable bounds for educator workflows</w:t>
      </w:r>
    </w:p>
    <w:p w:rsidR="00000000" w:rsidDel="00000000" w:rsidP="00000000" w:rsidRDefault="00000000" w:rsidRPr="00000000" w14:paraId="00000028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Architectural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follows a Three-Tier Architecture combined with a Pipeline Architecture for the AI processing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1 — Presentation Layer: Browser-based frontend (React or HTML/CSS/JS)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2 — Application Layer: FastAPI backend with modular service components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3 — Data Layer: ChromaDB (vector store), SQLite (question bank), local file system</w:t>
      </w:r>
    </w:p>
    <w:p w:rsidR="00000000" w:rsidDel="00000000" w:rsidP="00000000" w:rsidRDefault="00000000" w:rsidRPr="00000000" w14:paraId="0000002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Within Tier 2, the AI processing follows a Pipeline Architecture where each stage feeds into the next sequentially: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2"/>
          <w:szCs w:val="22"/>
          <w:rtl w:val="0"/>
        </w:rPr>
        <w:t xml:space="preserve">Upload → OCR/Extraction → Cleaning → Chunking → Embedding → RAG Retrieval → LLM Generation → Validation → Formatting →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High-Level Component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consists of the following major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560"/>
        <w:tblGridChange w:id="0">
          <w:tblGrid>
            <w:gridCol w:w="2400"/>
            <w:gridCol w:w="28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HTML+CSS+JS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interaction, file upload, parameter selection, paper preview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FastAPI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Route management, request validation, session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 (aiofiles, shutil)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Secure file upload, validation, temporary storage,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OCR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PyMuPDF + Tesseract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 extraction from PDFs and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 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 (re, nltk)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 cleaning, normalization, chunking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Vector Store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ChromaDB + Sentence Transformers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Embedding generation and semantic search (RAG)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LLM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Ollama 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 generation via LLaMA 3 8B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 (json, pydantic)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Validate LLM output structure and content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Deduplicator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scikit-learn (cosine similarity)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Remove near-duplicate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Bloom Classifier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Rule-based + LLM-assisted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Map questions to Bloom's Taxonomy levels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python-docx + WeasyPrint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 DOCX and PDF exam papers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SQLite + SQLAlchemy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 and retrieve generated questions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2.3 Deployment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entire system runs on a single local machine (no cloud required):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000"/>
        <w:gridCol w:w="2760"/>
        <w:tblGridChange w:id="0">
          <w:tblGrid>
            <w:gridCol w:w="3000"/>
            <w:gridCol w:w="40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 (Dev)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Vite / Live Server (Windows)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5173 / 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FastAPI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Uvicorn ASGI Server (Windows)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Ollama LLM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Ollama for Windows (daemon)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ChromaDB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In-process (embedded mode)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Local file (exam_bank.db)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 Module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File Handler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multipart file uploads via POST /api/upload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file type (PDF, JPG, PNG only) and file size (max 50 MB)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a unique session ID (UUID4) per upload batch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files in /tmp/sessions/{session_id}/ directory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auto-deletion after 24 hours using a background task</w:t>
      </w:r>
    </w:p>
    <w:p w:rsidR="00000000" w:rsidDel="00000000" w:rsidP="00000000" w:rsidRDefault="00000000" w:rsidRPr="00000000" w14:paraId="0000007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Key Functions</w:t>
      </w:r>
      <w:r w:rsidDel="00000000" w:rsidR="00000000" w:rsidRPr="00000000">
        <w:rPr>
          <w:rtl w:val="0"/>
        </w:rPr>
      </w:r>
    </w:p>
    <w:tbl>
      <w:tblPr>
        <w:tblStyle w:val="Table4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600"/>
        <w:gridCol w:w="3960"/>
        <w:tblGridChange w:id="0">
          <w:tblGrid>
            <w:gridCol w:w="2200"/>
            <w:gridCol w:w="2000"/>
            <w:gridCol w:w="16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validate_file()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UploadFile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 MIME type and file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save_file()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UploadFile, 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 (path)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Save file to session directory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cleanup_session()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Delete session directory and all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create_session()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 unique session identifier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 OCR Service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 if a PDF page contains native text or is scanned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 native text using PyMuPDF for digital PDFs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Tesseract OCR for scanned pages and image files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Preprocess images to improve OCR accuracy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combined raw text with page metadata</w:t>
      </w:r>
    </w:p>
    <w:p w:rsidR="00000000" w:rsidDel="00000000" w:rsidP="00000000" w:rsidRDefault="00000000" w:rsidRPr="00000000" w14:paraId="0000009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Text Extraction Decision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module uses a confidence threshold to decide extraction method: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if len(native_text.strip()) &gt; MIN_CHARS_THRESHOLD: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return native_text  # use PyMuPDF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return run_tesseract_ocr(page_image)  # fall back to OCR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Image Preprocessing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 to grayscale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Otsu's binarization (adaptive thresholding)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median blur for noise reduction (kernel size 3)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Upscale to 300 DPI if resolution is below threshold</w:t>
      </w:r>
    </w:p>
    <w:p w:rsidR="00000000" w:rsidDel="00000000" w:rsidP="00000000" w:rsidRDefault="00000000" w:rsidRPr="00000000" w14:paraId="000000A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1400"/>
        <w:gridCol w:w="4160"/>
        <w:tblGridChange w:id="0">
          <w:tblGrid>
            <w:gridCol w:w="2400"/>
            <w:gridCol w:w="1800"/>
            <w:gridCol w:w="14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extract_from_pdf()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Extract text from all pages using hybrid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extract_from_image()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Preprocess and OCR single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preprocess_image()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cv2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cv2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Apply grayscale, threshold, blur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merge_extractions()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List[str]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Combine text from all uploaded files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 Text Processor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OCR artifacts, headers, footers, and page numbers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broken hyphenations and line wraps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 whitespace and Unicode characters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 cleaned text into overlapping semantic chunks for RAG</w:t>
      </w:r>
    </w:p>
    <w:p w:rsidR="00000000" w:rsidDel="00000000" w:rsidP="00000000" w:rsidRDefault="00000000" w:rsidRPr="00000000" w14:paraId="000000C3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Chunking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Uses LangChain's RecursiveCharacterTextSplitter with the following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chunk_size = 500       # characters per chunk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chunk_overlap = 50     # overlap between consecutive chunks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separators = ['\n\n', '\n', '.', ' ']  # priority split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Overlap ensures that concepts spanning chunk boundaries are not lost during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3.4 Vector Store Service (RAG 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semantic vector embeddings for each text chunk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embeddings in ChromaDB with session-scoped collections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 the top-N most semantically relevant chunks at generation time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up the collection after the session ends</w:t>
      </w:r>
    </w:p>
    <w:p w:rsidR="00000000" w:rsidDel="00000000" w:rsidP="00000000" w:rsidRDefault="00000000" w:rsidRPr="00000000" w14:paraId="000000D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Embedding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Model: all-MiniLM-L6-v2 (Sentence Transformers)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Size: 80 MB — runs efficiently on CPU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384-dimensional dense vector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Speed: ~1000 sentences/second on CPU</w:t>
      </w:r>
    </w:p>
    <w:p w:rsidR="00000000" w:rsidDel="00000000" w:rsidP="00000000" w:rsidRDefault="00000000" w:rsidRPr="00000000" w14:paraId="000000D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RAG Retrieval at Generation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def get_context(question_type: str, difficulty: str, n: int = 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query = f'{question_type} question about {difficulty} level concepts'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embedding = embed_model.encode([query])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results = collection.query(query_embeddings=embedding, n_results=n)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  return '\n'.join(results['documents'][0])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3.5 LLM Service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structured prompts to Ollama API (localhost:11434)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streaming and non-streaming responses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retry logic for failed or malformed responses (max 3 retries)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Parse and validate JSON output from LLM</w:t>
      </w:r>
    </w:p>
    <w:p w:rsidR="00000000" w:rsidDel="00000000" w:rsidP="00000000" w:rsidRDefault="00000000" w:rsidRPr="00000000" w14:paraId="000000E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Prompt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Three separate prompt templates are maintained for each question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00"/>
        <w:gridCol w:w="4360"/>
        <w:tblGridChange w:id="0">
          <w:tblGrid>
            <w:gridCol w:w="1800"/>
            <w:gridCol w:w="36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Prompt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Role: Expert examiner. Provide context + count + difficulty. Enforce JSON.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{"mcqs": [{question, options:{A,B,C,D}, answer, explanation, bloom_level}]}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Role: Examiner. Instruct to generate concise questions with model answers.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{"short_questions": [{question, model_answer, bloom_level}]}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Role: Examiner. Request essay-type questions with marking schemes.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{"long_questions": [{question, marks, key_points[], bloom_level}]}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Ollama API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POST http://localhost:11434/api/generate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"model": "llama3:8b-instruct-q4_K_M",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"prompt": "&lt;filled prompt template&gt;",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"stream":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"options": {"temperature": 0.3, "top_p": 0.9, "num_ctx": 4096}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Temperature 0.3 is chosen deliberately — low enough to keep questions factual and grounded, high enough to avoid repetition.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3.6 Validator and Deduplicator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Validation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Parse LLM output as JSON (strip markdown fences if present)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against expected Pydantic schema for each question type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that MCQ options are exactly 4 and answer is in {A, B, C, D}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minimum question length (reject questions under 10 characters)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validation fails, trigger retry with modified prompt</w:t>
      </w:r>
    </w:p>
    <w:p w:rsidR="00000000" w:rsidDel="00000000" w:rsidP="00000000" w:rsidRDefault="00000000" w:rsidRPr="00000000" w14:paraId="0000010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Deduplication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After all questions are generated, cosine similarity is computed between all question pairs: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from sklearn.metrics.pairwise import cosine_similarity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from sentence_transformers import SentenceTransformer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embeddings = model.encode(all_questions)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sim_matrix = cosine_similarity(embeddings)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# Remove question if similarity &gt; 0.85 with any earlier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3.7 Bloom's Taxonomy Classifier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Questions are mapped to six Bloom's levels based on difficulty input and keyword heuristics:</w:t>
      </w:r>
      <w:r w:rsidDel="00000000" w:rsidR="00000000" w:rsidRPr="00000000">
        <w:rPr>
          <w:rtl w:val="0"/>
        </w:rPr>
      </w:r>
    </w:p>
    <w:tbl>
      <w:tblPr>
        <w:tblStyle w:val="Table7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5160"/>
        <w:tblGridChange w:id="0">
          <w:tblGrid>
            <w:gridCol w:w="1800"/>
            <w:gridCol w:w="28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Bloom Levels Targeted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 Keywords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Remember, Understand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define, list, state, identify, recall, what 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Apply,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explain, compare, calculate, demonstrate, solve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Evaluate, 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critique, justify, design, construct, evaluate, argue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more precise classification, a secondary LLM call is made with the generated question asking: 'Classify this question into one of six Bloom's Taxonomy levels. Respond with only the level name.' This is run asynchronously to avoid slowing the main generation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3.8 Export Service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DOCX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python-docx with a pre-designed template structure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 university name, subject, total marks, time, and date fields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Sections: Instructions, MCQs, Short Questions, Long Questions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MCQ options formatted with A) B) C) D) labels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key included as a separate hidden section or appendix</w:t>
      </w:r>
    </w:p>
    <w:p w:rsidR="00000000" w:rsidDel="00000000" w:rsidP="00000000" w:rsidRDefault="00000000" w:rsidRPr="00000000" w14:paraId="0000012C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PDF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 template rendered with Jinja2, then converted to PDF using WeasyPrint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Consistent styling with CSS for professional exam paper appearance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numbers and university header/footer included automatically</w:t>
      </w:r>
    </w:p>
    <w:p w:rsidR="00000000" w:rsidDel="00000000" w:rsidP="00000000" w:rsidRDefault="00000000" w:rsidRPr="00000000" w14:paraId="00000131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SQLite Schema — Question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Table: questions</w:t>
      </w:r>
      <w:r w:rsidDel="00000000" w:rsidR="00000000" w:rsidRPr="00000000">
        <w:rPr>
          <w:rtl w:val="0"/>
        </w:rPr>
      </w:r>
    </w:p>
    <w:tbl>
      <w:tblPr>
        <w:tblStyle w:val="Table8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200"/>
        <w:gridCol w:w="2800"/>
        <w:gridCol w:w="4160"/>
        <w:tblGridChange w:id="0">
          <w:tblGrid>
            <w:gridCol w:w="1600"/>
            <w:gridCol w:w="1200"/>
            <w:gridCol w:w="28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KEY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Unique question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Session that generated this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question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MCQ / Short / Long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Easy / Medium / Hard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bloom_level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Bloom's Taxonomy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string (MCQ options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Correct answer or model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Explanation for MCQ answers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source_topic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Topic chunk from which question was derived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Table: sessions</w:t>
      </w:r>
      <w:r w:rsidDel="00000000" w:rsidR="00000000" w:rsidRPr="00000000">
        <w:rPr>
          <w:rtl w:val="0"/>
        </w:rPr>
      </w:r>
    </w:p>
    <w:tbl>
      <w:tblPr>
        <w:tblStyle w:val="Table9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2800"/>
        <w:gridCol w:w="3960"/>
        <w:tblGridChange w:id="0">
          <w:tblGrid>
            <w:gridCol w:w="1800"/>
            <w:gridCol w:w="1200"/>
            <w:gridCol w:w="28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Unique session 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Session creation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Number of uploaded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active / completed /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paper_config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string of generation parameters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5. API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 REST API Endpoints</w:t>
      </w:r>
      <w:r w:rsidDel="00000000" w:rsidR="00000000" w:rsidRPr="00000000">
        <w:rPr>
          <w:rtl w:val="0"/>
        </w:rPr>
      </w:r>
    </w:p>
    <w:tbl>
      <w:tblPr>
        <w:tblStyle w:val="Table10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400"/>
        <w:gridCol w:w="2800"/>
        <w:gridCol w:w="3660"/>
        <w:tblGridChange w:id="0">
          <w:tblGrid>
            <w:gridCol w:w="900"/>
            <w:gridCol w:w="2400"/>
            <w:gridCol w:w="28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Request Body / Params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Upload PDF or image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multipart/form-data: files[]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/api/session/{id}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 session status and file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session_id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/api/generate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Trigger question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JSON: session_id, mcq_count, short_count, long_count, difficulty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/api/status/{job_id}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Poll generation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job_id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/api/result/{job_id}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Retrieve generated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job_id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/api/export/docx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 exam paper as 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JSON: questions[], paper_meta{}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/api/export/pdf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 exam paper as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JSON: questions[], paper_meta{}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/api/bank/questions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all saved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Query: type, difficulty,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/api/bank/{question_id}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Delete a question from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question_id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/api/session/{id}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Delete session and clean up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session_id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5.2 Sample Request/Response — /api/generate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POST /api/generate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Content-Type: 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"session_id": "a3f7c1d2-...",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"mcq_count": 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"short_count": 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"long_count": 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"difficulty": "medium"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HTTP 202 Accepted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"job_id": "gen-9b4e2a...",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"status": "processing",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  "estimated_time_seconds":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6. Frontend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6.1 Page Structure</w:t>
      </w:r>
      <w:r w:rsidDel="00000000" w:rsidR="00000000" w:rsidRPr="00000000">
        <w:rPr>
          <w:rtl w:val="0"/>
        </w:rPr>
      </w:r>
    </w:p>
    <w:tbl>
      <w:tblPr>
        <w:tblStyle w:val="Table11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5560"/>
        <w:tblGridChange w:id="0">
          <w:tblGrid>
            <w:gridCol w:w="2400"/>
            <w:gridCol w:w="18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Page /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Home / Upload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 upload area, drag-and-drop, session initialization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/configure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 MCQ count, short/long question count, difficulty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/generating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Real-time progress bar and status 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Preview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Display generated questions, allow editing before 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Download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DOCX and PDF download buttons, topic coverage chart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Browse, search, and manage saved questions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6.2 Frontend-Backend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File uploads use FormData with the native Fetch API via multipart POST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Generation status is polled every 3 seconds using GET /api/status/{job_id}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All API responses handled with try-catch blocks inside async functions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Session ID stored in browser sessionStorage (cleared on tab close)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7. Security Design</w:t>
      </w:r>
      <w:r w:rsidDel="00000000" w:rsidR="00000000" w:rsidRPr="00000000">
        <w:rPr>
          <w:rtl w:val="0"/>
        </w:rPr>
      </w:r>
    </w:p>
    <w:tbl>
      <w:tblPr>
        <w:tblStyle w:val="Table12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960"/>
        <w:tblGridChange w:id="0">
          <w:tblGrid>
            <w:gridCol w:w="2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Malicious file upload (e.g., executable disguised as PDF)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Strict MIME type checking + magic byte validation on server 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 traversal in file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files accessed through session-scoped UUID paths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LLM prompt injection via uploaded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Content is chunked and embedded — raw text is never directly interpolated into prompts without sanitization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Excessive resource consumption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 size limit (50 MB), rate limiting on /api/generate (5 requests/minute/session)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Session data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Sessions are isolated by UUID; no cross-session file access possible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retention 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Auto-deletion after 24 hours enforced via APScheduler background job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8. Error Handling Strategy</w:t>
      </w:r>
      <w:r w:rsidDel="00000000" w:rsidR="00000000" w:rsidRPr="00000000">
        <w:rPr>
          <w:rtl w:val="0"/>
        </w:rPr>
      </w:r>
    </w:p>
    <w:tbl>
      <w:tblPr>
        <w:tblStyle w:val="Table13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400"/>
        <w:gridCol w:w="4860"/>
        <w:tblGridChange w:id="0">
          <w:tblGrid>
            <w:gridCol w:w="2500"/>
            <w:gridCol w:w="24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 upload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Exception in file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 400 with descriptive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OCR returns empty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len(text) &lt;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Warning to user; prompt re-upload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LLM returns invalid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json.JSONDecodeError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Retry up to 3 times; fallback error if all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LLM timeout (&gt;120 sec)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asyncio.TimeoutError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 504 with retry suggestion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ChromaDB collection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Exception in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Fallback to full-text prompt (no RAG)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DOCX/PDF export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Exception in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 500 with export error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SQLite write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OperationalError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 error; generation still succeeds without saving to bank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9. Technology Stack Summary</w:t>
      </w:r>
      <w:r w:rsidDel="00000000" w:rsidR="00000000" w:rsidRPr="00000000">
        <w:rPr>
          <w:rtl w:val="0"/>
        </w:rPr>
      </w:r>
    </w:p>
    <w:tbl>
      <w:tblPr>
        <w:tblStyle w:val="Table14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2000"/>
        <w:gridCol w:w="3160"/>
        <w:tblGridChange w:id="0">
          <w:tblGrid>
            <w:gridCol w:w="2200"/>
            <w:gridCol w:w="2400"/>
            <w:gridCol w:w="20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0.110+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Async support, auto-generated API docs, Pydantic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LLM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Local model serving with REST API, GPU/CPU auto-detection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Language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LLaMA 3 8B (q4_K_M)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Meta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Best open-source instruction model, GGUF quantized for efficiency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Vector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ChromaDB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0.4+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Embedded mode, no external server, Python-native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Embedding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all-MiniLM-L6-v2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Sentence Transformers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Fast, small, accurate; ideal for RAG on CPU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PDF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PyMuPDF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Fastest Python PDF library; native text + rendering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OCR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Tesseract 5 + pytesseract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Industry standard; supports Urdu with tessdata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Image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Preprocessing pipeline for OCR quality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DOCX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python-docx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 Word document generation with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PDF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WeasyPrint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CSS-based PDF rendering from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SQLite + SQLAlchemy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Built-in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Zero-config, file-based, sufficient for question bank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HTML/CSS/JS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Lightweight, no build tools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Task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Background jobs for session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Runtime type checking for API and LLM outputs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pStyle w:val="Heading1"/>
        <w:pBdr>
          <w:bottom w:color="2e75b6" w:space="6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10. 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10.1 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exam-generator/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├── backend/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routers/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├── upload.py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├── generate.py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├── export.py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└── bank.py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├── ocr_service.py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├── text_processor.py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├── vector_store.py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├── llm_service.py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├── validator.py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├── deduplicator.py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├── bloom_classifier.py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└── export_service.py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models/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└── schemas.py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db/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├── database.py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└── 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└── 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    ├── prompt_templates.py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    └── session_manager.py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├── frontend/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├── pages/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├── components/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│   └── api/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└── public/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├── 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├── exam_template.docx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│   └── exam_template.html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60" w:before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└──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10.2 Revision History</w:t>
      </w:r>
      <w:r w:rsidDel="00000000" w:rsidR="00000000" w:rsidRPr="00000000">
        <w:rPr>
          <w:rtl w:val="0"/>
        </w:rPr>
      </w:r>
    </w:p>
    <w:tbl>
      <w:tblPr>
        <w:tblStyle w:val="Table15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2500"/>
        <w:gridCol w:w="4260"/>
        <w:tblGridChange w:id="0">
          <w:tblGrid>
            <w:gridCol w:w="1200"/>
            <w:gridCol w:w="1800"/>
            <w:gridCol w:w="250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April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Mujeeb ur Rehman &amp; Madad Abbas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Initial SDD Document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10.3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2500"/>
        <w:gridCol w:w="2760"/>
        <w:tblGridChange w:id="0">
          <w:tblGrid>
            <w:gridCol w:w="2000"/>
            <w:gridCol w:w="2500"/>
            <w:gridCol w:w="25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Student /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Mujeeb ur Rehman (21886003)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Student /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Madad Abbas (21886010)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FYP 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Syeda Asma bibi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Department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Document End — Software Design Document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A">
    <w:pPr>
      <w:pBdr>
        <w:top w:color="2e75b6" w:space="4" w:sz="4" w:val="single"/>
      </w:pBdr>
      <w:tabs>
        <w:tab w:val="right" w:leader="none" w:pos="9360"/>
      </w:tabs>
      <w:spacing w:after="0" w:before="100" w:lineRule="auto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The Islamia University of Bahawalpur  |  BSCS FYP 2025Page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9">
    <w:pPr>
      <w:pBdr>
        <w:bottom w:color="2e75b6" w:space="4" w:sz="4" w:val="single"/>
      </w:pBdr>
      <w:spacing w:after="100" w:before="0" w:lineRule="auto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AI-Powered Exam Paper Generator  |  Software Design Document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