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49D1" w14:textId="2EA85B4D" w:rsidR="008B04EC" w:rsidRPr="006A0A00" w:rsidRDefault="008B04EC" w:rsidP="00385336">
      <w:pPr>
        <w:jc w:val="both"/>
        <w:rPr>
          <w:b/>
          <w:bCs/>
          <w:lang w:val="en-US"/>
        </w:rPr>
      </w:pPr>
      <w:r w:rsidRPr="006A0A00">
        <w:rPr>
          <w:b/>
          <w:bCs/>
          <w:lang w:val="en-US"/>
        </w:rPr>
        <w:t xml:space="preserve">Exam </w:t>
      </w:r>
      <w:r w:rsidR="007F0C39">
        <w:rPr>
          <w:b/>
          <w:bCs/>
          <w:lang w:val="en-US"/>
        </w:rPr>
        <w:t>Overview</w:t>
      </w:r>
      <w:r w:rsidRPr="006A0A00">
        <w:rPr>
          <w:b/>
          <w:bCs/>
          <w:lang w:val="en-US"/>
        </w:rPr>
        <w:t>: Data Mining and Analytics Course</w:t>
      </w:r>
    </w:p>
    <w:p w14:paraId="1703D1D0" w14:textId="77777777" w:rsidR="008B04EC" w:rsidRDefault="008B04EC" w:rsidP="00385336">
      <w:pPr>
        <w:jc w:val="both"/>
        <w:rPr>
          <w:lang w:val="en-US"/>
        </w:rPr>
      </w:pPr>
    </w:p>
    <w:p w14:paraId="0894C7D9" w14:textId="3786FF77" w:rsidR="008B04EC" w:rsidRPr="006A0A00" w:rsidRDefault="008B04EC" w:rsidP="00385336">
      <w:pPr>
        <w:jc w:val="both"/>
        <w:rPr>
          <w:i/>
          <w:iCs/>
          <w:lang w:val="en-US"/>
        </w:rPr>
      </w:pPr>
      <w:r w:rsidRPr="006A0A00">
        <w:rPr>
          <w:i/>
          <w:iCs/>
          <w:lang w:val="en-US"/>
        </w:rPr>
        <w:t>Dataset description “</w:t>
      </w:r>
      <w:r w:rsidR="007F0C39">
        <w:rPr>
          <w:i/>
          <w:iCs/>
          <w:lang w:val="en-US"/>
        </w:rPr>
        <w:t>Dataset</w:t>
      </w:r>
      <w:r w:rsidRPr="006A0A00">
        <w:rPr>
          <w:i/>
          <w:iCs/>
          <w:lang w:val="en-US"/>
        </w:rPr>
        <w:t>_Study</w:t>
      </w:r>
      <w:r>
        <w:rPr>
          <w:i/>
          <w:iCs/>
          <w:lang w:val="en-US"/>
        </w:rPr>
        <w:t>4</w:t>
      </w:r>
      <w:r w:rsidRPr="006A0A00">
        <w:rPr>
          <w:i/>
          <w:iCs/>
          <w:lang w:val="en-US"/>
        </w:rPr>
        <w:t>”:</w:t>
      </w:r>
    </w:p>
    <w:p w14:paraId="394A487D" w14:textId="35A78E1D" w:rsidR="007F0C39" w:rsidRDefault="007F0C39" w:rsidP="00385336">
      <w:pPr>
        <w:jc w:val="both"/>
        <w:rPr>
          <w:lang w:val="en-US"/>
        </w:rPr>
      </w:pPr>
      <w:r>
        <w:rPr>
          <w:lang w:val="en-US"/>
        </w:rPr>
        <w:t>The</w:t>
      </w:r>
      <w:r>
        <w:rPr>
          <w:lang w:val="en-US"/>
        </w:rPr>
        <w:t xml:space="preserve"> </w:t>
      </w:r>
      <w:r w:rsidRPr="00573EC3">
        <w:rPr>
          <w:lang w:val="en-US"/>
        </w:rPr>
        <w:t>publicly available</w:t>
      </w:r>
      <w:r>
        <w:rPr>
          <w:lang w:val="en-US"/>
        </w:rPr>
        <w:t xml:space="preserve"> POPANE</w:t>
      </w:r>
      <w:r w:rsidRPr="00573EC3">
        <w:rPr>
          <w:lang w:val="en-US"/>
        </w:rPr>
        <w:t xml:space="preserve"> dataset</w:t>
      </w:r>
      <w:r>
        <w:rPr>
          <w:lang w:val="en-US"/>
        </w:rPr>
        <w:t xml:space="preserve"> </w:t>
      </w:r>
      <w:r>
        <w:rPr>
          <w:lang w:val="en-US"/>
        </w:rPr>
        <w:t xml:space="preserve">focuses on </w:t>
      </w:r>
      <w:r w:rsidRPr="00573EC3">
        <w:rPr>
          <w:lang w:val="en-US"/>
        </w:rPr>
        <w:t>psychophysiological responses to positive and negative emotions of 1157 healthy young adults, collected across seven studies.</w:t>
      </w:r>
      <w:r>
        <w:rPr>
          <w:lang w:val="en-US"/>
        </w:rPr>
        <w:t xml:space="preserve"> Specifically, the</w:t>
      </w:r>
      <w:r w:rsidRPr="007F0C39">
        <w:rPr>
          <w:lang w:val="en-US"/>
        </w:rPr>
        <w:t xml:space="preserve"> attached dataset</w:t>
      </w:r>
      <w:r w:rsidRPr="007F0C39">
        <w:rPr>
          <w:rFonts w:ascii="Segoe UI" w:hAnsi="Segoe UI" w:cs="Segoe UI"/>
          <w:color w:val="374151"/>
          <w:lang w:val="en-US"/>
        </w:rPr>
        <w:t xml:space="preserve"> </w:t>
      </w:r>
      <w:r w:rsidRPr="007F0C39">
        <w:rPr>
          <w:lang w:val="en-US"/>
        </w:rPr>
        <w:t xml:space="preserve">originates from </w:t>
      </w:r>
      <w:r>
        <w:rPr>
          <w:lang w:val="en-US"/>
        </w:rPr>
        <w:t>“Study 4”,</w:t>
      </w:r>
      <w:r w:rsidRPr="007F0C39">
        <w:rPr>
          <w:lang w:val="en-US"/>
        </w:rPr>
        <w:t xml:space="preserve"> </w:t>
      </w:r>
      <w:r>
        <w:rPr>
          <w:lang w:val="en-US"/>
        </w:rPr>
        <w:t>which explores</w:t>
      </w:r>
      <w:r w:rsidRPr="007F0C39">
        <w:rPr>
          <w:lang w:val="en-US"/>
        </w:rPr>
        <w:t xml:space="preserve"> the impact of anxiety on consumer product evaluations among 83 healthy subjects</w:t>
      </w:r>
      <w:r>
        <w:rPr>
          <w:lang w:val="en-US"/>
        </w:rPr>
        <w:t xml:space="preserve">. </w:t>
      </w:r>
    </w:p>
    <w:p w14:paraId="4EC3748C" w14:textId="6FB66497" w:rsidR="0092657B" w:rsidRPr="007F0C39" w:rsidRDefault="00385336" w:rsidP="00385336">
      <w:pPr>
        <w:jc w:val="both"/>
        <w:rPr>
          <w:lang w:val="en-US"/>
        </w:rPr>
      </w:pPr>
      <w:r>
        <w:rPr>
          <w:lang w:val="en-US"/>
        </w:rPr>
        <w:t xml:space="preserve">The </w:t>
      </w:r>
      <w:r w:rsidR="007F0C39">
        <w:rPr>
          <w:lang w:val="en-US"/>
        </w:rPr>
        <w:t>investigation delves into the effects of</w:t>
      </w:r>
      <w:r>
        <w:rPr>
          <w:lang w:val="en-US"/>
        </w:rPr>
        <w:t xml:space="preserve"> anxiety on assimilation (group</w:t>
      </w:r>
      <w:r w:rsidR="007F0C39">
        <w:rPr>
          <w:lang w:val="en-US"/>
        </w:rPr>
        <w:t>-</w:t>
      </w:r>
      <w:r>
        <w:rPr>
          <w:lang w:val="en-US"/>
        </w:rPr>
        <w:t xml:space="preserve">linked products) and differentiation needs (unique products) among consumers with different self-construal types. Indeed, emotions determine whether individuals prefer to assimilate or differentiate from others via consumer choices. </w:t>
      </w:r>
      <w:r w:rsidR="007F0C39" w:rsidRPr="007F0C39">
        <w:rPr>
          <w:lang w:val="en-US"/>
        </w:rPr>
        <w:t>Physiological responses to anxiety, measured by the sympathetic nervous system activation, were analyzed to understand how emotions influence consumer choices.</w:t>
      </w:r>
    </w:p>
    <w:p w14:paraId="48BDCBC2" w14:textId="77777777" w:rsidR="007F0C39" w:rsidRDefault="007F0C39" w:rsidP="00385336">
      <w:pPr>
        <w:jc w:val="both"/>
        <w:rPr>
          <w:lang w:val="en-US"/>
        </w:rPr>
      </w:pPr>
    </w:p>
    <w:p w14:paraId="2C097C71" w14:textId="6084264A" w:rsidR="005D7A91" w:rsidRDefault="005D7A91" w:rsidP="00385336">
      <w:pPr>
        <w:jc w:val="both"/>
        <w:rPr>
          <w:lang w:val="en-US"/>
        </w:rPr>
      </w:pPr>
      <w:r>
        <w:rPr>
          <w:lang w:val="en-US"/>
        </w:rPr>
        <w:t xml:space="preserve">The procedure was the following: after baseline, a linguistic task was provided to prime independent or interdependent self-construal. In the next step, participants watched a movie to elicit anxiety or a neutral condition. Finally, subjects evaluated six pairs of products. </w:t>
      </w:r>
    </w:p>
    <w:p w14:paraId="02F7CC34" w14:textId="77777777" w:rsidR="005D7A91" w:rsidRDefault="005D7A91" w:rsidP="00385336">
      <w:pPr>
        <w:jc w:val="both"/>
        <w:rPr>
          <w:lang w:val="en-US"/>
        </w:rPr>
      </w:pPr>
    </w:p>
    <w:p w14:paraId="0EC7FF2F" w14:textId="040FF16C" w:rsidR="007F0C39" w:rsidRPr="007F0C39" w:rsidRDefault="007F0C39" w:rsidP="005D7A91">
      <w:pPr>
        <w:jc w:val="both"/>
        <w:rPr>
          <w:i/>
          <w:iCs/>
          <w:lang w:val="en-US"/>
        </w:rPr>
      </w:pPr>
      <w:r w:rsidRPr="006A0A00">
        <w:rPr>
          <w:i/>
          <w:iCs/>
          <w:lang w:val="en-US"/>
        </w:rPr>
        <w:t xml:space="preserve">Dataset </w:t>
      </w:r>
      <w:r>
        <w:rPr>
          <w:i/>
          <w:iCs/>
          <w:lang w:val="en-US"/>
        </w:rPr>
        <w:t>composition:</w:t>
      </w:r>
    </w:p>
    <w:p w14:paraId="74CB0C92" w14:textId="42149768" w:rsidR="005D7A91" w:rsidRDefault="005D7A91" w:rsidP="005D7A91">
      <w:pPr>
        <w:pStyle w:val="Paragrafoelenco"/>
        <w:numPr>
          <w:ilvl w:val="0"/>
          <w:numId w:val="1"/>
        </w:numPr>
        <w:jc w:val="both"/>
        <w:rPr>
          <w:lang w:val="en-US"/>
        </w:rPr>
      </w:pPr>
      <w:r>
        <w:rPr>
          <w:lang w:val="en-US"/>
        </w:rPr>
        <w:t>166</w:t>
      </w:r>
      <w:r w:rsidRPr="001911A2">
        <w:rPr>
          <w:lang w:val="en-US"/>
        </w:rPr>
        <w:t xml:space="preserve"> observations (</w:t>
      </w:r>
      <w:r>
        <w:rPr>
          <w:lang w:val="en-US"/>
        </w:rPr>
        <w:t>83</w:t>
      </w:r>
      <w:r w:rsidRPr="001911A2">
        <w:rPr>
          <w:lang w:val="en-US"/>
        </w:rPr>
        <w:t xml:space="preserve"> subjects x </w:t>
      </w:r>
      <w:r>
        <w:rPr>
          <w:lang w:val="en-US"/>
        </w:rPr>
        <w:t>2</w:t>
      </w:r>
      <w:r w:rsidRPr="001911A2">
        <w:rPr>
          <w:lang w:val="en-US"/>
        </w:rPr>
        <w:t xml:space="preserve"> </w:t>
      </w:r>
      <w:r>
        <w:rPr>
          <w:lang w:val="en-US"/>
        </w:rPr>
        <w:t>conditions</w:t>
      </w:r>
      <w:r w:rsidR="007F0C39">
        <w:rPr>
          <w:lang w:val="en-US"/>
        </w:rPr>
        <w:t>:</w:t>
      </w:r>
      <w:r w:rsidRPr="001911A2">
        <w:rPr>
          <w:lang w:val="en-US"/>
        </w:rPr>
        <w:t xml:space="preserve"> baseline</w:t>
      </w:r>
      <w:r>
        <w:rPr>
          <w:lang w:val="en-US"/>
        </w:rPr>
        <w:t xml:space="preserve"> and elicitation</w:t>
      </w:r>
      <w:r w:rsidRPr="001911A2">
        <w:rPr>
          <w:lang w:val="en-US"/>
        </w:rPr>
        <w:t xml:space="preserve">). </w:t>
      </w:r>
    </w:p>
    <w:p w14:paraId="2CAE4389" w14:textId="4ED8377F" w:rsidR="005D7A91" w:rsidRPr="001911A2" w:rsidRDefault="005D7A91" w:rsidP="005D7A91">
      <w:pPr>
        <w:pStyle w:val="Paragrafoelenco"/>
        <w:numPr>
          <w:ilvl w:val="0"/>
          <w:numId w:val="1"/>
        </w:numPr>
        <w:jc w:val="both"/>
        <w:rPr>
          <w:lang w:val="en-US"/>
        </w:rPr>
      </w:pPr>
      <w:r>
        <w:rPr>
          <w:lang w:val="en-US"/>
        </w:rPr>
        <w:t>3</w:t>
      </w:r>
      <w:r w:rsidRPr="001911A2">
        <w:rPr>
          <w:lang w:val="en-US"/>
        </w:rPr>
        <w:t xml:space="preserve"> labels indicating the different conditions from which the features </w:t>
      </w:r>
      <w:r w:rsidR="007F0C39">
        <w:rPr>
          <w:lang w:val="en-US"/>
        </w:rPr>
        <w:t>were</w:t>
      </w:r>
      <w:r w:rsidRPr="001911A2">
        <w:rPr>
          <w:lang w:val="en-US"/>
        </w:rPr>
        <w:t xml:space="preserve"> extracted. Specifically:</w:t>
      </w:r>
    </w:p>
    <w:p w14:paraId="3461BA68" w14:textId="77777777" w:rsidR="005D7A91" w:rsidRDefault="005D7A91" w:rsidP="005D7A91">
      <w:pPr>
        <w:pStyle w:val="Paragrafoelenco"/>
        <w:numPr>
          <w:ilvl w:val="1"/>
          <w:numId w:val="1"/>
        </w:numPr>
        <w:jc w:val="both"/>
        <w:rPr>
          <w:lang w:val="en-US"/>
        </w:rPr>
      </w:pPr>
      <w:r>
        <w:rPr>
          <w:lang w:val="en-US"/>
        </w:rPr>
        <w:t>Baseline condition = -1</w:t>
      </w:r>
    </w:p>
    <w:p w14:paraId="2439073E" w14:textId="77777777" w:rsidR="005D7A91" w:rsidRDefault="005D7A91" w:rsidP="005D7A91">
      <w:pPr>
        <w:pStyle w:val="Paragrafoelenco"/>
        <w:numPr>
          <w:ilvl w:val="1"/>
          <w:numId w:val="1"/>
        </w:numPr>
        <w:jc w:val="both"/>
        <w:rPr>
          <w:lang w:val="en-US"/>
        </w:rPr>
      </w:pPr>
      <w:r>
        <w:rPr>
          <w:lang w:val="en-US"/>
        </w:rPr>
        <w:t>Fear = 210</w:t>
      </w:r>
    </w:p>
    <w:p w14:paraId="3AD798BC" w14:textId="77777777" w:rsidR="005D7A91" w:rsidRDefault="005D7A91" w:rsidP="005D7A91">
      <w:pPr>
        <w:pStyle w:val="Paragrafoelenco"/>
        <w:numPr>
          <w:ilvl w:val="1"/>
          <w:numId w:val="1"/>
        </w:numPr>
        <w:jc w:val="both"/>
        <w:rPr>
          <w:lang w:val="en-US"/>
        </w:rPr>
      </w:pPr>
      <w:r>
        <w:rPr>
          <w:lang w:val="en-US"/>
        </w:rPr>
        <w:t>Neutral State = 110.</w:t>
      </w:r>
    </w:p>
    <w:p w14:paraId="37F88725" w14:textId="77777777" w:rsidR="007F0C39" w:rsidRDefault="007F0C39" w:rsidP="007F0C39">
      <w:pPr>
        <w:pStyle w:val="Paragrafoelenco"/>
        <w:numPr>
          <w:ilvl w:val="0"/>
          <w:numId w:val="1"/>
        </w:numPr>
        <w:jc w:val="both"/>
        <w:rPr>
          <w:lang w:val="en-US"/>
        </w:rPr>
      </w:pPr>
      <w:r>
        <w:rPr>
          <w:lang w:val="en-US"/>
        </w:rPr>
        <w:t xml:space="preserve">Features extracted from the RR signal, which is </w:t>
      </w:r>
      <w:r w:rsidRPr="00F5694A">
        <w:rPr>
          <w:lang w:val="en-US"/>
        </w:rPr>
        <w:t>the time elapsed between two successive R waves of the QRS signal on the electrocardiogram</w:t>
      </w:r>
      <w:r>
        <w:rPr>
          <w:lang w:val="en-US"/>
        </w:rPr>
        <w:t>, including time and frequency domain features, as well as non-linear features.</w:t>
      </w:r>
    </w:p>
    <w:p w14:paraId="1ECCF5A5" w14:textId="77777777" w:rsidR="007F0C39" w:rsidRDefault="007F0C39" w:rsidP="007F0C39">
      <w:pPr>
        <w:jc w:val="both"/>
        <w:rPr>
          <w:lang w:val="en-US"/>
        </w:rPr>
      </w:pPr>
    </w:p>
    <w:p w14:paraId="53C501EC" w14:textId="77777777" w:rsidR="007F0C39" w:rsidRPr="00573EC3" w:rsidRDefault="007F0C39" w:rsidP="007F0C39">
      <w:pPr>
        <w:jc w:val="both"/>
        <w:rPr>
          <w:i/>
          <w:iCs/>
          <w:lang w:val="en-US"/>
        </w:rPr>
      </w:pPr>
      <w:r w:rsidRPr="00573EC3">
        <w:rPr>
          <w:i/>
          <w:iCs/>
          <w:lang w:val="en-US"/>
        </w:rPr>
        <w:t>Features – Time Domain:</w:t>
      </w:r>
    </w:p>
    <w:p w14:paraId="47E78A29" w14:textId="77777777" w:rsidR="007F0C39" w:rsidRDefault="007F0C39" w:rsidP="007F0C39">
      <w:pPr>
        <w:pStyle w:val="Paragrafoelenco"/>
        <w:numPr>
          <w:ilvl w:val="0"/>
          <w:numId w:val="3"/>
        </w:numPr>
        <w:jc w:val="both"/>
        <w:rPr>
          <w:lang w:val="en-US"/>
        </w:rPr>
      </w:pPr>
      <w:proofErr w:type="spellStart"/>
      <w:r w:rsidRPr="00573EC3">
        <w:rPr>
          <w:lang w:val="en-US"/>
        </w:rPr>
        <w:t>MeannNN</w:t>
      </w:r>
      <w:proofErr w:type="spellEnd"/>
      <w:r w:rsidRPr="00573EC3">
        <w:rPr>
          <w:lang w:val="en-US"/>
        </w:rPr>
        <w:t xml:space="preserve"> [</w:t>
      </w:r>
      <w:proofErr w:type="spellStart"/>
      <w:r w:rsidRPr="00573EC3">
        <w:rPr>
          <w:lang w:val="en-US"/>
        </w:rPr>
        <w:t>ms</w:t>
      </w:r>
      <w:proofErr w:type="spellEnd"/>
      <w:r w:rsidRPr="00573EC3">
        <w:rPr>
          <w:lang w:val="en-US"/>
        </w:rPr>
        <w:t xml:space="preserve">] </w:t>
      </w:r>
      <w:r w:rsidRPr="00F5694A">
        <w:rPr>
          <w:lang w:val="en-US"/>
        </w:rPr>
        <w:sym w:font="Wingdings" w:char="F0E0"/>
      </w:r>
      <w:r w:rsidRPr="00573EC3">
        <w:rPr>
          <w:lang w:val="en-US"/>
        </w:rPr>
        <w:t xml:space="preserve"> The mean of the RR interval.</w:t>
      </w:r>
    </w:p>
    <w:p w14:paraId="18AC0F0E" w14:textId="77777777" w:rsidR="007F0C39" w:rsidRDefault="007F0C39" w:rsidP="007F0C39">
      <w:pPr>
        <w:pStyle w:val="Paragrafoelenco"/>
        <w:numPr>
          <w:ilvl w:val="0"/>
          <w:numId w:val="3"/>
        </w:numPr>
        <w:jc w:val="both"/>
        <w:rPr>
          <w:lang w:val="en-US"/>
        </w:rPr>
      </w:pPr>
      <w:r w:rsidRPr="00573EC3">
        <w:rPr>
          <w:lang w:val="en-US"/>
        </w:rPr>
        <w:t>SDNN [</w:t>
      </w:r>
      <w:proofErr w:type="spellStart"/>
      <w:r w:rsidRPr="00573EC3">
        <w:rPr>
          <w:lang w:val="en-US"/>
        </w:rPr>
        <w:t>ms</w:t>
      </w:r>
      <w:proofErr w:type="spellEnd"/>
      <w:r w:rsidRPr="00573EC3">
        <w:rPr>
          <w:lang w:val="en-US"/>
        </w:rPr>
        <w:t xml:space="preserve">] </w:t>
      </w:r>
      <w:r w:rsidRPr="00F5694A">
        <w:rPr>
          <w:lang w:val="en-US"/>
        </w:rPr>
        <w:sym w:font="Wingdings" w:char="F0E0"/>
      </w:r>
      <w:r w:rsidRPr="00573EC3">
        <w:rPr>
          <w:lang w:val="en-US"/>
        </w:rPr>
        <w:t xml:space="preserve"> The standard deviation of the RR intervals.</w:t>
      </w:r>
    </w:p>
    <w:p w14:paraId="1BCA3C7E" w14:textId="77777777" w:rsidR="007F0C39" w:rsidRPr="00573EC3" w:rsidRDefault="007F0C39" w:rsidP="007F0C39">
      <w:pPr>
        <w:pStyle w:val="Paragrafoelenco"/>
        <w:numPr>
          <w:ilvl w:val="0"/>
          <w:numId w:val="3"/>
        </w:numPr>
        <w:jc w:val="both"/>
        <w:rPr>
          <w:lang w:val="en-US"/>
        </w:rPr>
      </w:pPr>
      <w:r w:rsidRPr="00573EC3">
        <w:rPr>
          <w:lang w:val="en-US"/>
        </w:rPr>
        <w:t>RMSSD [</w:t>
      </w:r>
      <w:proofErr w:type="spellStart"/>
      <w:r w:rsidRPr="00573EC3">
        <w:rPr>
          <w:lang w:val="en-US"/>
        </w:rPr>
        <w:t>ms</w:t>
      </w:r>
      <w:proofErr w:type="spellEnd"/>
      <w:r w:rsidRPr="00573EC3">
        <w:rPr>
          <w:lang w:val="en-US"/>
        </w:rPr>
        <w:t xml:space="preserve">] </w:t>
      </w:r>
      <w:r w:rsidRPr="00F5694A">
        <w:rPr>
          <w:lang w:val="en-US"/>
        </w:rPr>
        <w:sym w:font="Wingdings" w:char="F0E0"/>
      </w:r>
      <w:r w:rsidRPr="00573EC3">
        <w:rPr>
          <w:lang w:val="en-US"/>
        </w:rPr>
        <w:t xml:space="preserve"> The square root of the mean of the squared successive differences between adjacent RR intervals.</w:t>
      </w:r>
    </w:p>
    <w:p w14:paraId="387F6E4A" w14:textId="77777777" w:rsidR="007F0C39" w:rsidRDefault="007F0C39" w:rsidP="007F0C39">
      <w:pPr>
        <w:pStyle w:val="Paragrafoelenco"/>
        <w:numPr>
          <w:ilvl w:val="0"/>
          <w:numId w:val="1"/>
        </w:numPr>
        <w:jc w:val="both"/>
        <w:rPr>
          <w:lang w:val="en-US"/>
        </w:rPr>
      </w:pPr>
      <w:r>
        <w:rPr>
          <w:lang w:val="en-US"/>
        </w:rPr>
        <w:t>Prc20NN [</w:t>
      </w:r>
      <w:proofErr w:type="spellStart"/>
      <w:r>
        <w:rPr>
          <w:lang w:val="en-US"/>
        </w:rPr>
        <w:t>ms</w:t>
      </w:r>
      <w:proofErr w:type="spellEnd"/>
      <w:r>
        <w:rPr>
          <w:lang w:val="en-US"/>
        </w:rPr>
        <w:t xml:space="preserve">] </w:t>
      </w:r>
      <w:r w:rsidRPr="00F5694A">
        <w:rPr>
          <w:lang w:val="en-US"/>
        </w:rPr>
        <w:sym w:font="Wingdings" w:char="F0E0"/>
      </w:r>
      <w:r>
        <w:rPr>
          <w:lang w:val="en-US"/>
        </w:rPr>
        <w:t xml:space="preserve"> </w:t>
      </w:r>
      <w:r w:rsidRPr="00F5694A">
        <w:rPr>
          <w:lang w:val="en-US"/>
        </w:rPr>
        <w:t>The 20th percentile of the RR intervals </w:t>
      </w:r>
    </w:p>
    <w:p w14:paraId="0BB6CF6C" w14:textId="77777777" w:rsidR="007F0C39" w:rsidRDefault="007F0C39" w:rsidP="007F0C39">
      <w:pPr>
        <w:pStyle w:val="Paragrafoelenco"/>
        <w:numPr>
          <w:ilvl w:val="0"/>
          <w:numId w:val="1"/>
        </w:numPr>
        <w:jc w:val="both"/>
        <w:rPr>
          <w:lang w:val="en-US"/>
        </w:rPr>
      </w:pPr>
      <w:r>
        <w:rPr>
          <w:lang w:val="en-US"/>
        </w:rPr>
        <w:t>Prc80NN [</w:t>
      </w:r>
      <w:proofErr w:type="spellStart"/>
      <w:r>
        <w:rPr>
          <w:lang w:val="en-US"/>
        </w:rPr>
        <w:t>ms</w:t>
      </w:r>
      <w:proofErr w:type="spellEnd"/>
      <w:r>
        <w:rPr>
          <w:lang w:val="en-US"/>
        </w:rPr>
        <w:t xml:space="preserve">] </w:t>
      </w:r>
      <w:r w:rsidRPr="00F5694A">
        <w:rPr>
          <w:lang w:val="en-US"/>
        </w:rPr>
        <w:sym w:font="Wingdings" w:char="F0E0"/>
      </w:r>
      <w:r>
        <w:rPr>
          <w:lang w:val="en-US"/>
        </w:rPr>
        <w:t xml:space="preserve"> </w:t>
      </w:r>
      <w:r w:rsidRPr="00F5694A">
        <w:rPr>
          <w:lang w:val="en-US"/>
        </w:rPr>
        <w:t>The 80th percentile of the RR intervals</w:t>
      </w:r>
      <w:r>
        <w:rPr>
          <w:lang w:val="en-US"/>
        </w:rPr>
        <w:t>.</w:t>
      </w:r>
    </w:p>
    <w:p w14:paraId="7F402118" w14:textId="77777777" w:rsidR="007F0C39" w:rsidRDefault="007F0C39" w:rsidP="007F0C39">
      <w:pPr>
        <w:pStyle w:val="Paragrafoelenco"/>
        <w:numPr>
          <w:ilvl w:val="0"/>
          <w:numId w:val="1"/>
        </w:numPr>
        <w:jc w:val="both"/>
        <w:rPr>
          <w:lang w:val="en-US"/>
        </w:rPr>
      </w:pPr>
      <w:r>
        <w:rPr>
          <w:lang w:val="en-US"/>
        </w:rPr>
        <w:t xml:space="preserve">PNN50 </w:t>
      </w:r>
      <w:r w:rsidRPr="00F5694A">
        <w:rPr>
          <w:lang w:val="en-US"/>
        </w:rPr>
        <w:sym w:font="Wingdings" w:char="F0E0"/>
      </w:r>
      <w:r>
        <w:rPr>
          <w:lang w:val="en-US"/>
        </w:rPr>
        <w:t xml:space="preserve"> </w:t>
      </w:r>
      <w:r w:rsidRPr="00F5694A">
        <w:rPr>
          <w:lang w:val="en-US"/>
        </w:rPr>
        <w:t>The proportion of RR intervals greater than 50ms, out of the total number of RR intervals.</w:t>
      </w:r>
    </w:p>
    <w:p w14:paraId="5A42A521" w14:textId="77777777" w:rsidR="007F0C39" w:rsidRDefault="007F0C39" w:rsidP="007F0C39">
      <w:pPr>
        <w:pStyle w:val="Paragrafoelenco"/>
        <w:numPr>
          <w:ilvl w:val="0"/>
          <w:numId w:val="1"/>
        </w:numPr>
        <w:jc w:val="both"/>
        <w:rPr>
          <w:lang w:val="en-US"/>
        </w:rPr>
      </w:pPr>
      <w:r>
        <w:rPr>
          <w:lang w:val="en-US"/>
        </w:rPr>
        <w:t xml:space="preserve">HTI </w:t>
      </w:r>
      <w:r w:rsidRPr="00F5694A">
        <w:rPr>
          <w:lang w:val="en-US"/>
        </w:rPr>
        <w:sym w:font="Wingdings" w:char="F0E0"/>
      </w:r>
      <w:r>
        <w:rPr>
          <w:lang w:val="en-US"/>
        </w:rPr>
        <w:t xml:space="preserve"> </w:t>
      </w:r>
      <w:r w:rsidRPr="00F5694A">
        <w:rPr>
          <w:lang w:val="en-US"/>
        </w:rPr>
        <w:t>The HRV triangular index, measuring the total number of RR intervals divided by the height of the RR intervals histogram.</w:t>
      </w:r>
    </w:p>
    <w:p w14:paraId="49C5D627" w14:textId="77777777" w:rsidR="007F0C39" w:rsidRDefault="007F0C39" w:rsidP="007F0C39">
      <w:pPr>
        <w:jc w:val="both"/>
        <w:rPr>
          <w:lang w:val="en-US"/>
        </w:rPr>
      </w:pPr>
    </w:p>
    <w:p w14:paraId="45B576FA" w14:textId="77777777" w:rsidR="007F0C39" w:rsidRPr="00573EC3" w:rsidRDefault="007F0C39" w:rsidP="007F0C39">
      <w:pPr>
        <w:jc w:val="both"/>
        <w:rPr>
          <w:i/>
          <w:iCs/>
          <w:lang w:val="en-US"/>
        </w:rPr>
      </w:pPr>
      <w:r w:rsidRPr="00573EC3">
        <w:rPr>
          <w:i/>
          <w:iCs/>
          <w:lang w:val="en-US"/>
        </w:rPr>
        <w:t xml:space="preserve">Features – </w:t>
      </w:r>
      <w:r>
        <w:rPr>
          <w:i/>
          <w:iCs/>
          <w:lang w:val="en-US"/>
        </w:rPr>
        <w:t>Frequency</w:t>
      </w:r>
      <w:r w:rsidRPr="00573EC3">
        <w:rPr>
          <w:i/>
          <w:iCs/>
          <w:lang w:val="en-US"/>
        </w:rPr>
        <w:t xml:space="preserve"> Domain:</w:t>
      </w:r>
    </w:p>
    <w:p w14:paraId="5DA2225F" w14:textId="77777777" w:rsidR="007F0C39" w:rsidRPr="00573EC3" w:rsidRDefault="007F0C39" w:rsidP="007F0C39">
      <w:pPr>
        <w:jc w:val="both"/>
        <w:rPr>
          <w:lang w:val="en-US"/>
        </w:rPr>
      </w:pPr>
      <w:r w:rsidRPr="00573EC3">
        <w:rPr>
          <w:lang w:val="en-US"/>
        </w:rPr>
        <w:t>The PSD was estimated using the Welch’s method. The features in the frequency domain are extracted by using the following band limits for the very low frequency (VLF), Low Frequency (LF) and High Frequency (HF) bands: (1) VLF: [0Hz – 0.04Hz]; (2) LF: [0.04Hz-0.15Hz]; (3) HF: [0.15Hz-0.4Hz]. The following features are obtained:</w:t>
      </w:r>
    </w:p>
    <w:p w14:paraId="300D7047" w14:textId="77777777" w:rsidR="007F0C39" w:rsidRDefault="007F0C39" w:rsidP="007F0C39">
      <w:pPr>
        <w:pStyle w:val="Paragrafoelenco"/>
        <w:numPr>
          <w:ilvl w:val="0"/>
          <w:numId w:val="1"/>
        </w:numPr>
        <w:jc w:val="both"/>
        <w:rPr>
          <w:lang w:val="en-US"/>
        </w:rPr>
      </w:pPr>
      <w:r>
        <w:rPr>
          <w:lang w:val="en-US"/>
        </w:rPr>
        <w:t>VLF [ms</w:t>
      </w:r>
      <w:r w:rsidRPr="00F5694A">
        <w:rPr>
          <w:vertAlign w:val="superscript"/>
          <w:lang w:val="en-US"/>
        </w:rPr>
        <w:t>2</w:t>
      </w:r>
      <w:r>
        <w:rPr>
          <w:lang w:val="en-US"/>
        </w:rPr>
        <w:t xml:space="preserve">/Hz] </w:t>
      </w:r>
      <w:r w:rsidRPr="00F5694A">
        <w:rPr>
          <w:lang w:val="en-US"/>
        </w:rPr>
        <w:sym w:font="Wingdings" w:char="F0E0"/>
      </w:r>
      <w:r>
        <w:rPr>
          <w:lang w:val="en-US"/>
        </w:rPr>
        <w:t xml:space="preserve"> </w:t>
      </w:r>
      <w:r w:rsidRPr="00F5694A">
        <w:rPr>
          <w:lang w:val="en-US"/>
        </w:rPr>
        <w:t>The spectral power of very low frequencies</w:t>
      </w:r>
      <w:r>
        <w:rPr>
          <w:lang w:val="en-US"/>
        </w:rPr>
        <w:t>.</w:t>
      </w:r>
    </w:p>
    <w:p w14:paraId="0E991E80" w14:textId="77777777" w:rsidR="007F0C39" w:rsidRDefault="007F0C39" w:rsidP="007F0C39">
      <w:pPr>
        <w:pStyle w:val="Paragrafoelenco"/>
        <w:numPr>
          <w:ilvl w:val="0"/>
          <w:numId w:val="1"/>
        </w:numPr>
        <w:jc w:val="both"/>
        <w:rPr>
          <w:lang w:val="en-US"/>
        </w:rPr>
      </w:pPr>
      <w:r>
        <w:rPr>
          <w:lang w:val="en-US"/>
        </w:rPr>
        <w:t>LF [ms</w:t>
      </w:r>
      <w:r w:rsidRPr="00F5694A">
        <w:rPr>
          <w:vertAlign w:val="superscript"/>
          <w:lang w:val="en-US"/>
        </w:rPr>
        <w:t>2</w:t>
      </w:r>
      <w:r>
        <w:rPr>
          <w:lang w:val="en-US"/>
        </w:rPr>
        <w:t xml:space="preserve">/Hz] </w:t>
      </w:r>
      <w:r w:rsidRPr="00F5694A">
        <w:rPr>
          <w:lang w:val="en-US"/>
        </w:rPr>
        <w:sym w:font="Wingdings" w:char="F0E0"/>
      </w:r>
      <w:r>
        <w:rPr>
          <w:lang w:val="en-US"/>
        </w:rPr>
        <w:t xml:space="preserve"> </w:t>
      </w:r>
      <w:r w:rsidRPr="00F5694A">
        <w:rPr>
          <w:lang w:val="en-US"/>
        </w:rPr>
        <w:t>The spectral power of low frequencies</w:t>
      </w:r>
      <w:r>
        <w:rPr>
          <w:lang w:val="en-US"/>
        </w:rPr>
        <w:t>.</w:t>
      </w:r>
    </w:p>
    <w:p w14:paraId="2333CBA6" w14:textId="77777777" w:rsidR="007F0C39" w:rsidRDefault="007F0C39" w:rsidP="007F0C39">
      <w:pPr>
        <w:pStyle w:val="Paragrafoelenco"/>
        <w:numPr>
          <w:ilvl w:val="0"/>
          <w:numId w:val="1"/>
        </w:numPr>
        <w:jc w:val="both"/>
        <w:rPr>
          <w:lang w:val="en-US"/>
        </w:rPr>
      </w:pPr>
      <w:r>
        <w:rPr>
          <w:lang w:val="en-US"/>
        </w:rPr>
        <w:t>HF [ms</w:t>
      </w:r>
      <w:r w:rsidRPr="00F5694A">
        <w:rPr>
          <w:vertAlign w:val="superscript"/>
          <w:lang w:val="en-US"/>
        </w:rPr>
        <w:t>2</w:t>
      </w:r>
      <w:r>
        <w:rPr>
          <w:lang w:val="en-US"/>
        </w:rPr>
        <w:t xml:space="preserve">/Hz] </w:t>
      </w:r>
      <w:r w:rsidRPr="00F5694A">
        <w:rPr>
          <w:lang w:val="en-US"/>
        </w:rPr>
        <w:sym w:font="Wingdings" w:char="F0E0"/>
      </w:r>
      <w:r>
        <w:rPr>
          <w:lang w:val="en-US"/>
        </w:rPr>
        <w:t xml:space="preserve"> T</w:t>
      </w:r>
      <w:r w:rsidRPr="00F5694A">
        <w:rPr>
          <w:lang w:val="en-US"/>
        </w:rPr>
        <w:t>he spectral power of high frequencies</w:t>
      </w:r>
      <w:r>
        <w:rPr>
          <w:lang w:val="en-US"/>
        </w:rPr>
        <w:t>.</w:t>
      </w:r>
    </w:p>
    <w:p w14:paraId="15186D28" w14:textId="77777777" w:rsidR="007F0C39" w:rsidRDefault="007F0C39" w:rsidP="007F0C39">
      <w:pPr>
        <w:pStyle w:val="Paragrafoelenco"/>
        <w:numPr>
          <w:ilvl w:val="0"/>
          <w:numId w:val="1"/>
        </w:numPr>
        <w:jc w:val="both"/>
        <w:rPr>
          <w:lang w:val="en-US"/>
        </w:rPr>
      </w:pPr>
      <w:r>
        <w:rPr>
          <w:lang w:val="en-US"/>
        </w:rPr>
        <w:lastRenderedPageBreak/>
        <w:t>TP [ms</w:t>
      </w:r>
      <w:r w:rsidRPr="00F5694A">
        <w:rPr>
          <w:vertAlign w:val="superscript"/>
          <w:lang w:val="en-US"/>
        </w:rPr>
        <w:t>2</w:t>
      </w:r>
      <w:r>
        <w:rPr>
          <w:lang w:val="en-US"/>
        </w:rPr>
        <w:t xml:space="preserve">/Hz] </w:t>
      </w:r>
      <w:r w:rsidRPr="00F5694A">
        <w:rPr>
          <w:lang w:val="en-US"/>
        </w:rPr>
        <w:sym w:font="Wingdings" w:char="F0E0"/>
      </w:r>
      <w:r>
        <w:rPr>
          <w:lang w:val="en-US"/>
        </w:rPr>
        <w:t xml:space="preserve"> </w:t>
      </w:r>
      <w:r w:rsidRPr="00F5694A">
        <w:rPr>
          <w:lang w:val="en-US"/>
        </w:rPr>
        <w:t>The total spectral power.</w:t>
      </w:r>
    </w:p>
    <w:p w14:paraId="652066CE" w14:textId="77777777" w:rsidR="007F0C39" w:rsidRDefault="007F0C39" w:rsidP="007F0C39">
      <w:pPr>
        <w:pStyle w:val="Paragrafoelenco"/>
        <w:numPr>
          <w:ilvl w:val="0"/>
          <w:numId w:val="1"/>
        </w:numPr>
        <w:jc w:val="both"/>
        <w:rPr>
          <w:lang w:val="en-US"/>
        </w:rPr>
      </w:pPr>
      <w:r>
        <w:rPr>
          <w:lang w:val="en-US"/>
        </w:rPr>
        <w:t xml:space="preserve">LFHF </w:t>
      </w:r>
      <w:r w:rsidRPr="00F5694A">
        <w:rPr>
          <w:lang w:val="en-US"/>
        </w:rPr>
        <w:sym w:font="Wingdings" w:char="F0E0"/>
      </w:r>
      <w:r>
        <w:rPr>
          <w:lang w:val="en-US"/>
        </w:rPr>
        <w:t xml:space="preserve"> </w:t>
      </w:r>
      <w:r w:rsidRPr="00F5694A">
        <w:rPr>
          <w:lang w:val="en-US"/>
        </w:rPr>
        <w:t>The ratio obtained by dividing the low frequency power by the high frequency power.</w:t>
      </w:r>
    </w:p>
    <w:p w14:paraId="2714CD6C" w14:textId="77777777" w:rsidR="007F0C39" w:rsidRDefault="007F0C39" w:rsidP="007F0C39">
      <w:pPr>
        <w:jc w:val="both"/>
        <w:rPr>
          <w:lang w:val="en-US"/>
        </w:rPr>
      </w:pPr>
    </w:p>
    <w:p w14:paraId="641960E1" w14:textId="77777777" w:rsidR="007F0C39" w:rsidRPr="00573EC3" w:rsidRDefault="007F0C39" w:rsidP="007F0C39">
      <w:pPr>
        <w:jc w:val="both"/>
        <w:rPr>
          <w:i/>
          <w:iCs/>
          <w:lang w:val="en-US"/>
        </w:rPr>
      </w:pPr>
      <w:r>
        <w:rPr>
          <w:i/>
          <w:iCs/>
          <w:lang w:val="en-US"/>
        </w:rPr>
        <w:t xml:space="preserve">Non-linear </w:t>
      </w:r>
      <w:r w:rsidRPr="00573EC3">
        <w:rPr>
          <w:i/>
          <w:iCs/>
          <w:lang w:val="en-US"/>
        </w:rPr>
        <w:t>Features:</w:t>
      </w:r>
    </w:p>
    <w:p w14:paraId="3CA67DDE" w14:textId="77777777" w:rsidR="007F0C39" w:rsidRPr="00573EC3" w:rsidRDefault="007F0C39" w:rsidP="007F0C39">
      <w:pPr>
        <w:jc w:val="both"/>
        <w:rPr>
          <w:lang w:val="en-US"/>
        </w:rPr>
      </w:pPr>
      <w:r w:rsidRPr="00573EC3">
        <w:rPr>
          <w:lang w:val="en-US"/>
        </w:rPr>
        <w:t xml:space="preserve">Non-linear features </w:t>
      </w:r>
      <w:r>
        <w:rPr>
          <w:lang w:val="en-US"/>
        </w:rPr>
        <w:t xml:space="preserve">include features from the </w:t>
      </w:r>
      <w:proofErr w:type="spellStart"/>
      <w:r w:rsidRPr="00573EC3">
        <w:rPr>
          <w:lang w:val="en-US"/>
        </w:rPr>
        <w:t>Poincaré</w:t>
      </w:r>
      <w:proofErr w:type="spellEnd"/>
      <w:r w:rsidRPr="00573EC3">
        <w:rPr>
          <w:lang w:val="en-US"/>
        </w:rPr>
        <w:t xml:space="preserve"> plot and complexity indices corresponding to entropy or fractal dimension:</w:t>
      </w:r>
    </w:p>
    <w:p w14:paraId="5A37773A" w14:textId="77777777" w:rsidR="007F0C39" w:rsidRDefault="007F0C39" w:rsidP="007F0C39">
      <w:pPr>
        <w:pStyle w:val="Paragrafoelenco"/>
        <w:numPr>
          <w:ilvl w:val="0"/>
          <w:numId w:val="1"/>
        </w:numPr>
        <w:jc w:val="both"/>
        <w:rPr>
          <w:lang w:val="en-US"/>
        </w:rPr>
      </w:pPr>
      <w:r>
        <w:rPr>
          <w:lang w:val="en-US"/>
        </w:rPr>
        <w:t xml:space="preserve">SD1 </w:t>
      </w:r>
      <w:r w:rsidRPr="00F5694A">
        <w:rPr>
          <w:lang w:val="en-US"/>
        </w:rPr>
        <w:sym w:font="Wingdings" w:char="F0E0"/>
      </w:r>
      <w:r>
        <w:rPr>
          <w:lang w:val="en-US"/>
        </w:rPr>
        <w:t xml:space="preserve"> s</w:t>
      </w:r>
      <w:r w:rsidRPr="00F5694A">
        <w:rPr>
          <w:lang w:val="en-US"/>
        </w:rPr>
        <w:t>tandard deviation perpendicular to the line of identity. It is an index of short-term RR interval fluctuations, i.e., beat-to-beat variability. </w:t>
      </w:r>
    </w:p>
    <w:p w14:paraId="1CE5D426" w14:textId="77777777" w:rsidR="007F0C39" w:rsidRDefault="007F0C39" w:rsidP="007F0C39">
      <w:pPr>
        <w:pStyle w:val="Paragrafoelenco"/>
        <w:numPr>
          <w:ilvl w:val="0"/>
          <w:numId w:val="1"/>
        </w:numPr>
        <w:jc w:val="both"/>
        <w:rPr>
          <w:lang w:val="en-US"/>
        </w:rPr>
      </w:pPr>
      <w:r>
        <w:rPr>
          <w:lang w:val="en-US"/>
        </w:rPr>
        <w:t xml:space="preserve">SD2 </w:t>
      </w:r>
      <w:r w:rsidRPr="00F5694A">
        <w:rPr>
          <w:lang w:val="en-US"/>
        </w:rPr>
        <w:sym w:font="Wingdings" w:char="F0E0"/>
      </w:r>
      <w:r>
        <w:rPr>
          <w:lang w:val="en-US"/>
        </w:rPr>
        <w:t xml:space="preserve"> </w:t>
      </w:r>
      <w:r w:rsidRPr="00F5694A">
        <w:rPr>
          <w:lang w:val="en-US"/>
        </w:rPr>
        <w:t>Standard deviation along the identity line. Index of long-term HRV changes.</w:t>
      </w:r>
    </w:p>
    <w:p w14:paraId="380874BF" w14:textId="77777777" w:rsidR="007F0C39" w:rsidRDefault="007F0C39" w:rsidP="007F0C39">
      <w:pPr>
        <w:pStyle w:val="Paragrafoelenco"/>
        <w:numPr>
          <w:ilvl w:val="0"/>
          <w:numId w:val="1"/>
        </w:numPr>
        <w:jc w:val="both"/>
        <w:rPr>
          <w:lang w:val="en-US"/>
        </w:rPr>
      </w:pPr>
      <w:r>
        <w:rPr>
          <w:lang w:val="en-US"/>
        </w:rPr>
        <w:t xml:space="preserve">SD1SD2 </w:t>
      </w:r>
      <w:r w:rsidRPr="00573EC3">
        <w:rPr>
          <w:lang w:val="en-US"/>
        </w:rPr>
        <w:sym w:font="Wingdings" w:char="F0E0"/>
      </w:r>
      <w:r>
        <w:rPr>
          <w:lang w:val="en-US"/>
        </w:rPr>
        <w:t xml:space="preserve"> </w:t>
      </w:r>
      <w:r w:rsidRPr="00573EC3">
        <w:rPr>
          <w:lang w:val="en-US"/>
        </w:rPr>
        <w:t> </w:t>
      </w:r>
      <w:r>
        <w:rPr>
          <w:lang w:val="en-US"/>
        </w:rPr>
        <w:t>R</w:t>
      </w:r>
      <w:r w:rsidRPr="00573EC3">
        <w:rPr>
          <w:lang w:val="en-US"/>
        </w:rPr>
        <w:t>atio of </w:t>
      </w:r>
      <w:r w:rsidRPr="00573EC3">
        <w:rPr>
          <w:i/>
          <w:iCs/>
          <w:lang w:val="en-US"/>
        </w:rPr>
        <w:t>SD1</w:t>
      </w:r>
      <w:r w:rsidRPr="00573EC3">
        <w:rPr>
          <w:lang w:val="en-US"/>
        </w:rPr>
        <w:t> to </w:t>
      </w:r>
      <w:r w:rsidRPr="00573EC3">
        <w:rPr>
          <w:i/>
          <w:iCs/>
          <w:lang w:val="en-US"/>
        </w:rPr>
        <w:t>SD2</w:t>
      </w:r>
      <w:r w:rsidRPr="00573EC3">
        <w:rPr>
          <w:lang w:val="en-US"/>
        </w:rPr>
        <w:t>. Describes the ratio of short term to long term variations in HRV.</w:t>
      </w:r>
    </w:p>
    <w:p w14:paraId="37738D0B" w14:textId="77777777" w:rsidR="007F0C39" w:rsidRDefault="007F0C39" w:rsidP="007F0C39">
      <w:pPr>
        <w:pStyle w:val="Paragrafoelenco"/>
        <w:numPr>
          <w:ilvl w:val="0"/>
          <w:numId w:val="1"/>
        </w:numPr>
        <w:jc w:val="both"/>
        <w:rPr>
          <w:lang w:val="en-US"/>
        </w:rPr>
      </w:pPr>
      <w:r>
        <w:rPr>
          <w:lang w:val="en-US"/>
        </w:rPr>
        <w:t xml:space="preserve">DFA_alpha1 </w:t>
      </w:r>
      <w:r w:rsidRPr="00F5694A">
        <w:rPr>
          <w:lang w:val="en-US"/>
        </w:rPr>
        <w:sym w:font="Wingdings" w:char="F0E0"/>
      </w:r>
      <w:r w:rsidRPr="00F5694A">
        <w:rPr>
          <w:rFonts w:ascii="Segoe UI" w:hAnsi="Segoe UI" w:cs="Segoe UI"/>
          <w:color w:val="222832"/>
          <w:shd w:val="clear" w:color="auto" w:fill="FFFFFF"/>
          <w:lang w:val="en-US"/>
        </w:rPr>
        <w:t xml:space="preserve"> </w:t>
      </w:r>
      <w:r w:rsidRPr="00F5694A">
        <w:rPr>
          <w:lang w:val="en-US"/>
        </w:rPr>
        <w:t xml:space="preserve">The </w:t>
      </w:r>
      <w:proofErr w:type="spellStart"/>
      <w:r w:rsidRPr="00F5694A">
        <w:rPr>
          <w:lang w:val="en-US"/>
        </w:rPr>
        <w:t>monofractal</w:t>
      </w:r>
      <w:proofErr w:type="spellEnd"/>
      <w:r w:rsidRPr="00F5694A">
        <w:rPr>
          <w:lang w:val="en-US"/>
        </w:rPr>
        <w:t xml:space="preserve"> detrended fluctuation analysis of the HR signal, corresponding to short-term correlations.</w:t>
      </w:r>
    </w:p>
    <w:p w14:paraId="66F6A7AD" w14:textId="77777777" w:rsidR="007F0C39" w:rsidRDefault="007F0C39" w:rsidP="007F0C39">
      <w:pPr>
        <w:pStyle w:val="Paragrafoelenco"/>
        <w:numPr>
          <w:ilvl w:val="0"/>
          <w:numId w:val="1"/>
        </w:numPr>
        <w:jc w:val="both"/>
        <w:rPr>
          <w:lang w:val="en-US"/>
        </w:rPr>
      </w:pPr>
      <w:r>
        <w:rPr>
          <w:lang w:val="en-US"/>
        </w:rPr>
        <w:t xml:space="preserve">DFA_alpha2 </w:t>
      </w:r>
      <w:r w:rsidRPr="00F5694A">
        <w:rPr>
          <w:lang w:val="en-US"/>
        </w:rPr>
        <w:sym w:font="Wingdings" w:char="F0E0"/>
      </w:r>
      <w:r>
        <w:rPr>
          <w:lang w:val="en-US"/>
        </w:rPr>
        <w:t xml:space="preserve"> </w:t>
      </w:r>
      <w:r w:rsidRPr="00F5694A">
        <w:rPr>
          <w:lang w:val="en-US"/>
        </w:rPr>
        <w:t xml:space="preserve">The </w:t>
      </w:r>
      <w:proofErr w:type="spellStart"/>
      <w:r w:rsidRPr="00F5694A">
        <w:rPr>
          <w:lang w:val="en-US"/>
        </w:rPr>
        <w:t>monofractal</w:t>
      </w:r>
      <w:proofErr w:type="spellEnd"/>
      <w:r w:rsidRPr="00F5694A">
        <w:rPr>
          <w:lang w:val="en-US"/>
        </w:rPr>
        <w:t xml:space="preserve"> detrended fluctuation analysis of the HR signal, corresponding to long-term correlations.</w:t>
      </w:r>
    </w:p>
    <w:p w14:paraId="1F8B7908" w14:textId="77777777" w:rsidR="007F0C39" w:rsidRPr="00F5694A" w:rsidRDefault="007F0C39" w:rsidP="007F0C39">
      <w:pPr>
        <w:pStyle w:val="Paragrafoelenco"/>
        <w:numPr>
          <w:ilvl w:val="0"/>
          <w:numId w:val="1"/>
        </w:numPr>
        <w:jc w:val="both"/>
        <w:rPr>
          <w:lang w:val="en-US"/>
        </w:rPr>
      </w:pPr>
      <w:proofErr w:type="spellStart"/>
      <w:r>
        <w:rPr>
          <w:lang w:val="en-US"/>
        </w:rPr>
        <w:t>ApEn</w:t>
      </w:r>
      <w:proofErr w:type="spellEnd"/>
      <w:r>
        <w:rPr>
          <w:lang w:val="en-US"/>
        </w:rPr>
        <w:t xml:space="preserve"> </w:t>
      </w:r>
      <w:r w:rsidRPr="00F5694A">
        <w:rPr>
          <w:lang w:val="en-US"/>
        </w:rPr>
        <w:sym w:font="Wingdings" w:char="F0E0"/>
      </w:r>
      <w:r>
        <w:rPr>
          <w:lang w:val="en-US"/>
        </w:rPr>
        <w:t xml:space="preserve"> </w:t>
      </w:r>
      <w:r w:rsidRPr="00F5694A">
        <w:rPr>
          <w:lang w:val="en-US"/>
        </w:rPr>
        <w:t>Approximate entropy, which is a technique used to quantify the amount of regularity and the unpredictability of fluctuations over time-series data.</w:t>
      </w:r>
      <w:r w:rsidRPr="00F5694A">
        <w:rPr>
          <w:b/>
          <w:bCs/>
          <w:lang w:val="en-US"/>
        </w:rPr>
        <w:t> </w:t>
      </w:r>
    </w:p>
    <w:p w14:paraId="7C761B93" w14:textId="77777777" w:rsidR="007F0C39" w:rsidRDefault="007F0C39" w:rsidP="007F0C39">
      <w:pPr>
        <w:pStyle w:val="Paragrafoelenco"/>
        <w:numPr>
          <w:ilvl w:val="0"/>
          <w:numId w:val="1"/>
        </w:numPr>
        <w:jc w:val="both"/>
        <w:rPr>
          <w:lang w:val="en-US"/>
        </w:rPr>
      </w:pPr>
      <w:proofErr w:type="spellStart"/>
      <w:r>
        <w:rPr>
          <w:lang w:val="en-US"/>
        </w:rPr>
        <w:t>SampEn</w:t>
      </w:r>
      <w:proofErr w:type="spellEnd"/>
      <w:r>
        <w:rPr>
          <w:lang w:val="en-US"/>
        </w:rPr>
        <w:t xml:space="preserve"> </w:t>
      </w:r>
      <w:r w:rsidRPr="00F5694A">
        <w:rPr>
          <w:lang w:val="en-US"/>
        </w:rPr>
        <w:sym w:font="Wingdings" w:char="F0E0"/>
      </w:r>
      <w:r>
        <w:rPr>
          <w:lang w:val="en-US"/>
        </w:rPr>
        <w:t xml:space="preserve"> Sample Entropy, which </w:t>
      </w:r>
      <w:r w:rsidRPr="006952D6">
        <w:rPr>
          <w:lang w:val="en-US"/>
        </w:rPr>
        <w:t xml:space="preserve">is a modification of </w:t>
      </w:r>
      <w:proofErr w:type="spellStart"/>
      <w:r w:rsidRPr="006952D6">
        <w:rPr>
          <w:lang w:val="en-US"/>
        </w:rPr>
        <w:t>ApEn</w:t>
      </w:r>
      <w:proofErr w:type="spellEnd"/>
      <w:r w:rsidRPr="006952D6">
        <w:rPr>
          <w:lang w:val="en-US"/>
        </w:rPr>
        <w:t xml:space="preserve"> used for assessing complexity of physiological time series signals.</w:t>
      </w:r>
    </w:p>
    <w:p w14:paraId="2B93251A" w14:textId="77777777" w:rsidR="007F0C39" w:rsidRDefault="007F0C39" w:rsidP="007F0C39">
      <w:pPr>
        <w:jc w:val="both"/>
        <w:rPr>
          <w:i/>
          <w:iCs/>
          <w:lang w:val="en-US"/>
        </w:rPr>
      </w:pPr>
    </w:p>
    <w:p w14:paraId="31ACD565" w14:textId="2C935791" w:rsidR="007F0C39" w:rsidRPr="007F0C39" w:rsidRDefault="007F0C39" w:rsidP="007F0C39">
      <w:pPr>
        <w:jc w:val="both"/>
        <w:rPr>
          <w:lang w:val="en-US"/>
        </w:rPr>
      </w:pPr>
      <w:r w:rsidRPr="007F0C39">
        <w:rPr>
          <w:i/>
          <w:iCs/>
          <w:lang w:val="en-US"/>
        </w:rPr>
        <w:t>Objective:</w:t>
      </w:r>
    </w:p>
    <w:p w14:paraId="4E836147" w14:textId="77777777" w:rsidR="007F0C39" w:rsidRPr="007F0C39" w:rsidRDefault="007F0C39" w:rsidP="007F0C39">
      <w:pPr>
        <w:jc w:val="both"/>
        <w:rPr>
          <w:lang w:val="en-US"/>
        </w:rPr>
      </w:pPr>
      <w:r w:rsidRPr="007F0C39">
        <w:rPr>
          <w:lang w:val="en-US"/>
        </w:rPr>
        <w:t xml:space="preserve">The student has to write a script for data mining and analysis, encompassing import, cleaning, exploration, visualization, and normalization. Employ various techniques such as feature selection, principal component analysis, clustering, and classification, to build a robust model capable of predicting different emotional states. These are just some examples of techniques, so don’t be frightened and feel free to select your best strategy. </w:t>
      </w:r>
    </w:p>
    <w:p w14:paraId="5154D47A" w14:textId="77777777" w:rsidR="006307B1" w:rsidRDefault="006307B1" w:rsidP="006307B1">
      <w:pPr>
        <w:jc w:val="both"/>
        <w:rPr>
          <w:lang w:val="en-US"/>
        </w:rPr>
      </w:pPr>
    </w:p>
    <w:p w14:paraId="3C1FF954" w14:textId="77777777" w:rsidR="007F0C39" w:rsidRDefault="007F0C39" w:rsidP="006307B1">
      <w:pPr>
        <w:jc w:val="both"/>
        <w:rPr>
          <w:lang w:val="en-US"/>
        </w:rPr>
      </w:pPr>
    </w:p>
    <w:p w14:paraId="3E682662" w14:textId="77777777" w:rsidR="006307B1" w:rsidRPr="00272921" w:rsidRDefault="006307B1" w:rsidP="006307B1">
      <w:pPr>
        <w:jc w:val="both"/>
        <w:rPr>
          <w:i/>
          <w:iCs/>
          <w:lang w:val="en-US"/>
        </w:rPr>
      </w:pPr>
      <w:r>
        <w:rPr>
          <w:i/>
          <w:iCs/>
          <w:lang w:val="en-US"/>
        </w:rPr>
        <w:t>Expected Results:</w:t>
      </w:r>
    </w:p>
    <w:p w14:paraId="27A99779" w14:textId="13911A41" w:rsidR="007F0C39" w:rsidRPr="00272921" w:rsidRDefault="007F0C39" w:rsidP="007F0C39">
      <w:pPr>
        <w:jc w:val="both"/>
        <w:rPr>
          <w:lang w:val="en-US"/>
        </w:rPr>
      </w:pPr>
      <w:r w:rsidRPr="00573EC3">
        <w:rPr>
          <w:lang w:val="en-US"/>
        </w:rPr>
        <w:t xml:space="preserve">Students should submit a </w:t>
      </w:r>
      <w:r w:rsidRPr="00573EC3">
        <w:rPr>
          <w:b/>
          <w:bCs/>
          <w:lang w:val="en-US"/>
        </w:rPr>
        <w:t>script in Python (or their preferred environment) with annotated code</w:t>
      </w:r>
      <w:r w:rsidRPr="00573EC3">
        <w:rPr>
          <w:lang w:val="en-US"/>
        </w:rPr>
        <w:t xml:space="preserve">, showcasing their approach to exploring and understanding the dataset. The focus should be on selecting relevant features for building an effective classifier to discern between </w:t>
      </w:r>
      <w:r>
        <w:rPr>
          <w:lang w:val="en-US"/>
        </w:rPr>
        <w:t xml:space="preserve">the </w:t>
      </w:r>
      <w:r w:rsidRPr="00573EC3">
        <w:rPr>
          <w:lang w:val="en-US"/>
        </w:rPr>
        <w:t xml:space="preserve">emotional states. Additionally, </w:t>
      </w:r>
      <w:r w:rsidRPr="00573EC3">
        <w:rPr>
          <w:b/>
          <w:bCs/>
          <w:lang w:val="en-US"/>
        </w:rPr>
        <w:t>a technical report describing the project steps, methods, and achieved results should be submitted at least 3 days before the exam</w:t>
      </w:r>
      <w:r w:rsidRPr="00573EC3">
        <w:rPr>
          <w:lang w:val="en-US"/>
        </w:rPr>
        <w:t>.</w:t>
      </w:r>
    </w:p>
    <w:p w14:paraId="55B5F302" w14:textId="77777777" w:rsidR="006307B1" w:rsidRDefault="006307B1" w:rsidP="006307B1">
      <w:pPr>
        <w:jc w:val="both"/>
        <w:rPr>
          <w:lang w:val="en-US"/>
        </w:rPr>
      </w:pPr>
    </w:p>
    <w:p w14:paraId="22F0FC8A" w14:textId="74A58C9D" w:rsidR="005D7A91" w:rsidRPr="008B04EC" w:rsidRDefault="007F0C39" w:rsidP="007F0C39">
      <w:pPr>
        <w:jc w:val="both"/>
        <w:rPr>
          <w:lang w:val="en-US"/>
        </w:rPr>
      </w:pPr>
      <w:r w:rsidRPr="00573EC3">
        <w:rPr>
          <w:lang w:val="en-US"/>
        </w:rPr>
        <w:t>This data science project aims to assess students' ability to navigate the dataset, make informed decisions on feature selection, and construct a model for emotional state prediction. Students are encouraged to leverage various techniques to showcase their understanding of data mining and analytics concepts learned throughout the course.</w:t>
      </w:r>
    </w:p>
    <w:sectPr w:rsidR="005D7A91" w:rsidRPr="008B04EC" w:rsidSect="00FD524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33AD6"/>
    <w:multiLevelType w:val="hybridMultilevel"/>
    <w:tmpl w:val="D5107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2030FEF"/>
    <w:multiLevelType w:val="hybridMultilevel"/>
    <w:tmpl w:val="268C3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731D77"/>
    <w:multiLevelType w:val="hybridMultilevel"/>
    <w:tmpl w:val="9D682F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15767884">
    <w:abstractNumId w:val="2"/>
  </w:num>
  <w:num w:numId="2" w16cid:durableId="1258439672">
    <w:abstractNumId w:val="0"/>
  </w:num>
  <w:num w:numId="3" w16cid:durableId="194441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48"/>
    <w:rsid w:val="00001BDD"/>
    <w:rsid w:val="0001519C"/>
    <w:rsid w:val="000710F9"/>
    <w:rsid w:val="00080A48"/>
    <w:rsid w:val="000A0065"/>
    <w:rsid w:val="00114A79"/>
    <w:rsid w:val="00116057"/>
    <w:rsid w:val="001C354A"/>
    <w:rsid w:val="002631DF"/>
    <w:rsid w:val="002D7F81"/>
    <w:rsid w:val="00362CC7"/>
    <w:rsid w:val="00385336"/>
    <w:rsid w:val="003C3212"/>
    <w:rsid w:val="0040702C"/>
    <w:rsid w:val="00450F69"/>
    <w:rsid w:val="0057061B"/>
    <w:rsid w:val="00596B29"/>
    <w:rsid w:val="005A3A38"/>
    <w:rsid w:val="005D7A91"/>
    <w:rsid w:val="005E7631"/>
    <w:rsid w:val="006307B1"/>
    <w:rsid w:val="006F7902"/>
    <w:rsid w:val="00743ECD"/>
    <w:rsid w:val="007A1F8B"/>
    <w:rsid w:val="007F0C39"/>
    <w:rsid w:val="00897A7E"/>
    <w:rsid w:val="008B04EC"/>
    <w:rsid w:val="00917D01"/>
    <w:rsid w:val="0092657B"/>
    <w:rsid w:val="009A35ED"/>
    <w:rsid w:val="009A36AD"/>
    <w:rsid w:val="009B2092"/>
    <w:rsid w:val="00A40168"/>
    <w:rsid w:val="00B27481"/>
    <w:rsid w:val="00B27C29"/>
    <w:rsid w:val="00B96CEF"/>
    <w:rsid w:val="00BC6F2B"/>
    <w:rsid w:val="00D65D00"/>
    <w:rsid w:val="00DD6C19"/>
    <w:rsid w:val="00F2645E"/>
    <w:rsid w:val="00FD52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E85E7AC"/>
  <w15:chartTrackingRefBased/>
  <w15:docId w15:val="{A836C6F1-9F2A-EB46-8807-3484DA8E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04EC"/>
  </w:style>
  <w:style w:type="paragraph" w:styleId="Titolo1">
    <w:name w:val="heading 1"/>
    <w:basedOn w:val="Normale"/>
    <w:next w:val="Normale"/>
    <w:link w:val="Titolo1Carattere"/>
    <w:uiPriority w:val="9"/>
    <w:qFormat/>
    <w:rsid w:val="00B96CEF"/>
    <w:pPr>
      <w:keepNext/>
      <w:keepLines/>
      <w:jc w:val="center"/>
      <w:outlineLvl w:val="0"/>
    </w:pPr>
    <w:rPr>
      <w:rFonts w:asciiTheme="majorHAnsi" w:eastAsiaTheme="majorEastAsia" w:hAnsiTheme="majorHAnsi" w:cstheme="majorBidi"/>
      <w:b/>
      <w:color w:val="000000" w:themeColor="text1"/>
      <w:sz w:val="40"/>
      <w:szCs w:val="32"/>
    </w:rPr>
  </w:style>
  <w:style w:type="paragraph" w:styleId="Titolo2">
    <w:name w:val="heading 2"/>
    <w:basedOn w:val="Normale"/>
    <w:next w:val="Normale"/>
    <w:link w:val="Titolo2Carattere"/>
    <w:uiPriority w:val="9"/>
    <w:unhideWhenUsed/>
    <w:qFormat/>
    <w:rsid w:val="00B96CEF"/>
    <w:pPr>
      <w:keepNext/>
      <w:keepLines/>
      <w:jc w:val="both"/>
      <w:outlineLvl w:val="1"/>
    </w:pPr>
    <w:rPr>
      <w:rFonts w:eastAsiaTheme="majorEastAsia" w:cstheme="majorBidi"/>
      <w:color w:val="000000" w:themeColor="text1"/>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6CEF"/>
    <w:rPr>
      <w:rFonts w:asciiTheme="majorHAnsi" w:eastAsiaTheme="majorEastAsia" w:hAnsiTheme="majorHAnsi" w:cstheme="majorBidi"/>
      <w:b/>
      <w:color w:val="000000" w:themeColor="text1"/>
      <w:sz w:val="40"/>
      <w:szCs w:val="32"/>
    </w:rPr>
  </w:style>
  <w:style w:type="character" w:customStyle="1" w:styleId="Titolo2Carattere">
    <w:name w:val="Titolo 2 Carattere"/>
    <w:basedOn w:val="Carpredefinitoparagrafo"/>
    <w:link w:val="Titolo2"/>
    <w:uiPriority w:val="9"/>
    <w:rsid w:val="00B96CEF"/>
    <w:rPr>
      <w:rFonts w:eastAsiaTheme="majorEastAsia" w:cstheme="majorBidi"/>
      <w:color w:val="000000" w:themeColor="text1"/>
      <w:sz w:val="28"/>
      <w:szCs w:val="26"/>
    </w:rPr>
  </w:style>
  <w:style w:type="paragraph" w:styleId="Paragrafoelenco">
    <w:name w:val="List Paragraph"/>
    <w:basedOn w:val="Normale"/>
    <w:uiPriority w:val="34"/>
    <w:qFormat/>
    <w:rsid w:val="005D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campisi</dc:creator>
  <cp:keywords/>
  <dc:description/>
  <cp:lastModifiedBy>Campisi Simona</cp:lastModifiedBy>
  <cp:revision>8</cp:revision>
  <dcterms:created xsi:type="dcterms:W3CDTF">2023-01-13T09:34:00Z</dcterms:created>
  <dcterms:modified xsi:type="dcterms:W3CDTF">2023-12-18T15:39:00Z</dcterms:modified>
</cp:coreProperties>
</file>