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Development tools &amp; libraries: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website was developed using the JavaScript library React js. React js is an open-source library for building user interface. The following NPM packages were used in this application: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React-bootstrap: React-Bootstrap is a complete re-implementation of the Bootstrap components using React. It has </w:t>
      </w:r>
      <w:r w:rsidDel="00000000" w:rsidR="00000000" w:rsidRPr="00000000">
        <w:rPr>
          <w:rtl w:val="0"/>
        </w:rPr>
        <w:t xml:space="preserve">no dependency on either bootstrap.js or jQuery.</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React-reveal: </w:t>
      </w:r>
      <w:hyperlink r:id="rId6">
        <w:r w:rsidDel="00000000" w:rsidR="00000000" w:rsidRPr="00000000">
          <w:rPr>
            <w:rtl w:val="0"/>
          </w:rPr>
          <w:t xml:space="preserve">React Reveal</w:t>
        </w:r>
      </w:hyperlink>
      <w:r w:rsidDel="00000000" w:rsidR="00000000" w:rsidRPr="00000000">
        <w:rPr>
          <w:rtl w:val="0"/>
        </w:rPr>
        <w:t xml:space="preserve"> is an animation framework for React. It can be used to create various cool reveal on scroll animations.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React-particles-js: use for particles effect on the application.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React-tilt: use tilt animation on some parts of the application for better user experience.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Styled-components: styled-components allow you to write actual CSS code to style your components.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File Structure: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 can see all the "dependencies" and "devDependencies" required by our React app in node_modules. These are as specified or seen in our package.json file.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Our static files are located in the public directory. Files in this directory will retain the same name when deployed to production.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All of the dynamic components will be located in the src. To ensure that, at the client-side, only the most recent version is downloaded and not the cached copy. We can also see files like App.js which is kind of our main JS component and App.css for styles. If we want to add a unit test we can use App.test.js for that. Index.js is the entry point for our App and it triggers the registerServiceWorker.js. we mostly add a 'components' directory here to add new components as  and their associated files that improve the organization of our structure.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The overall configuration for this project is outlined in the package.json.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b w:val="1"/>
          <w:sz w:val="28"/>
          <w:szCs w:val="28"/>
          <w:rtl w:val="0"/>
        </w:rPr>
        <w:t xml:space="preserve">Deployment: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application was deployed and host through AWS Amplify. AWS Amplify provides a Git-based CI/CD workflow for building, deploying, and hosting single page web applications.</w:t>
      </w:r>
    </w:p>
    <w:p w:rsidR="00000000" w:rsidDel="00000000" w:rsidP="00000000" w:rsidRDefault="00000000" w:rsidRPr="00000000" w14:paraId="00000017">
      <w:pPr>
        <w:ind w:left="0" w:firstLine="0"/>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Task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nosov/react-revea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