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769i036tzmp3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Plan Outline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</w:r>
      <w:r w:rsidDel="00000000" w:rsidR="00000000" w:rsidRPr="00000000">
        <w:rPr>
          <w:rtl w:val="0"/>
        </w:rPr>
        <w:t xml:space="preserve"> This test plan outlines the approach for testing the online registration form. The form collects user details, validates inputs, displays error messages, and submits the data upon correct completion.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all fields are present and functional.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input fields with appropriate error messages.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successful form submission with valid data.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security aspects like password criteria and data protection.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Scope</w:t>
      </w:r>
      <w:r w:rsidDel="00000000" w:rsidR="00000000" w:rsidRPr="00000000">
        <w:rPr>
          <w:rtl w:val="0"/>
        </w:rPr>
        <w:t xml:space="preserve"> The test plan covers functional testing of the registration form. It includes field validation, error message verification, and form submission. Security and usability aspects will also be considered.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Environment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Chrome, Firefox, Safari, Edge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Windows, macOS, 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Cypress for automation, manual testing tools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and invalid full names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Various email formats (valid and invalid)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meeting and not meeting criteria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of birth in different formats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 options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subscription options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Scenarios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required fields.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email format validation.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length and confirmation validation.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of birth format validation.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 selection.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subscription toggle.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form submission.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Execution Schedule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 1: Test environment setup and initial testing.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2: Execute functional tests.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3: Execute negative tests and security checks.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4: Regression testing and final review.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Risks and Assumptions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Assumption: Form specifications won't change during testing.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Risk: Delays in environment setup could impact the schedule.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