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5F5" w:rsidRDefault="00D4130A" w:rsidP="007A675C">
      <w:pPr>
        <w:pStyle w:val="Heading1"/>
        <w:spacing w:after="0" w:line="259" w:lineRule="auto"/>
        <w:contextualSpacing/>
      </w:pPr>
      <w:r>
        <w:t xml:space="preserve">Demonstration </w:t>
      </w:r>
      <w:r w:rsidR="00317BCB">
        <w:t>Sc</w:t>
      </w:r>
      <w:r w:rsidR="004E20E9">
        <w:t>enarios</w:t>
      </w:r>
    </w:p>
    <w:p w:rsidR="00D4130A" w:rsidRPr="00D4130A" w:rsidRDefault="00D4130A" w:rsidP="00317BCB">
      <w:pPr>
        <w:pStyle w:val="BodyText"/>
        <w:spacing w:after="0"/>
      </w:pPr>
    </w:p>
    <w:p w:rsidR="00F66798" w:rsidRDefault="00F66798" w:rsidP="000A157E">
      <w:pPr>
        <w:pStyle w:val="Heading2"/>
      </w:pPr>
      <w:r>
        <w:t>Overview</w:t>
      </w:r>
    </w:p>
    <w:p w:rsidR="00190A7B" w:rsidRPr="00437E31" w:rsidRDefault="00B444F6" w:rsidP="00CE4D66">
      <w:pPr>
        <w:pStyle w:val="BodyText"/>
        <w:spacing w:after="0"/>
        <w:rPr>
          <w:rFonts w:asciiTheme="minorHAnsi" w:hAnsiTheme="minorHAnsi" w:cstheme="minorHAnsi"/>
        </w:rPr>
      </w:pPr>
      <w:r>
        <w:t>The demonstration scenarios are set up to enable</w:t>
      </w:r>
      <w:r w:rsidR="003D65C3">
        <w:t xml:space="preserve"> </w:t>
      </w:r>
      <w:r w:rsidR="00F22205">
        <w:t>Drax to assess</w:t>
      </w:r>
      <w:r w:rsidR="003D65C3">
        <w:t xml:space="preserve"> </w:t>
      </w:r>
      <w:r>
        <w:t xml:space="preserve">if </w:t>
      </w:r>
      <w:r w:rsidR="00CE4D66">
        <w:t xml:space="preserve">your </w:t>
      </w:r>
      <w:r w:rsidR="002A5951">
        <w:t xml:space="preserve">NDT </w:t>
      </w:r>
      <w:r w:rsidR="00F22205">
        <w:t>I</w:t>
      </w:r>
      <w:r w:rsidR="00362ED4">
        <w:t>n</w:t>
      </w:r>
      <w:r w:rsidR="002A5951">
        <w:t>spection Management</w:t>
      </w:r>
      <w:r w:rsidR="00362ED4">
        <w:t xml:space="preserve"> </w:t>
      </w:r>
      <w:r w:rsidR="002A5951">
        <w:t xml:space="preserve">Solution </w:t>
      </w:r>
      <w:r w:rsidR="00CE4D66">
        <w:t>is</w:t>
      </w:r>
      <w:r w:rsidR="00190A7B" w:rsidRPr="00437E31">
        <w:rPr>
          <w:rFonts w:asciiTheme="minorHAnsi" w:hAnsiTheme="minorHAnsi" w:cstheme="minorHAnsi"/>
        </w:rPr>
        <w:t>:</w:t>
      </w:r>
    </w:p>
    <w:p w:rsidR="00190A7B" w:rsidRPr="00437E31" w:rsidRDefault="00190A7B" w:rsidP="00A57E1B">
      <w:pPr>
        <w:spacing w:after="0" w:line="240" w:lineRule="auto"/>
        <w:rPr>
          <w:rFonts w:asciiTheme="minorHAnsi" w:hAnsiTheme="minorHAnsi" w:cstheme="minorHAnsi"/>
        </w:rPr>
      </w:pPr>
    </w:p>
    <w:p w:rsidR="00190A7B" w:rsidRPr="00437E31" w:rsidRDefault="00190A7B" w:rsidP="00A57E1B">
      <w:pPr>
        <w:pStyle w:val="ListParagraph"/>
        <w:numPr>
          <w:ilvl w:val="0"/>
          <w:numId w:val="14"/>
        </w:numPr>
        <w:spacing w:after="0" w:line="240" w:lineRule="auto"/>
        <w:rPr>
          <w:rFonts w:asciiTheme="minorHAnsi" w:hAnsiTheme="minorHAnsi" w:cstheme="minorHAnsi"/>
        </w:rPr>
      </w:pPr>
      <w:r w:rsidRPr="00437E31">
        <w:rPr>
          <w:rFonts w:asciiTheme="minorHAnsi" w:hAnsiTheme="minorHAnsi" w:cstheme="minorHAnsi"/>
        </w:rPr>
        <w:t xml:space="preserve">Efficient </w:t>
      </w:r>
    </w:p>
    <w:p w:rsidR="00190A7B" w:rsidRPr="00437E31" w:rsidRDefault="00190A7B" w:rsidP="00A57E1B">
      <w:pPr>
        <w:pStyle w:val="ListParagraph"/>
        <w:numPr>
          <w:ilvl w:val="0"/>
          <w:numId w:val="14"/>
        </w:numPr>
        <w:spacing w:after="0" w:line="240" w:lineRule="auto"/>
        <w:rPr>
          <w:rFonts w:asciiTheme="minorHAnsi" w:hAnsiTheme="minorHAnsi" w:cstheme="minorHAnsi"/>
        </w:rPr>
      </w:pPr>
      <w:r w:rsidRPr="00437E31">
        <w:rPr>
          <w:rFonts w:asciiTheme="minorHAnsi" w:hAnsiTheme="minorHAnsi" w:cstheme="minorHAnsi"/>
        </w:rPr>
        <w:t>Reliable</w:t>
      </w:r>
    </w:p>
    <w:p w:rsidR="00190A7B" w:rsidRPr="00437E31" w:rsidRDefault="00190A7B" w:rsidP="00A57E1B">
      <w:pPr>
        <w:pStyle w:val="ListParagraph"/>
        <w:numPr>
          <w:ilvl w:val="0"/>
          <w:numId w:val="14"/>
        </w:numPr>
        <w:spacing w:after="0" w:line="240" w:lineRule="auto"/>
        <w:rPr>
          <w:rFonts w:asciiTheme="minorHAnsi" w:hAnsiTheme="minorHAnsi" w:cstheme="minorHAnsi"/>
        </w:rPr>
      </w:pPr>
      <w:r w:rsidRPr="00437E31">
        <w:rPr>
          <w:rFonts w:asciiTheme="minorHAnsi" w:hAnsiTheme="minorHAnsi" w:cstheme="minorHAnsi"/>
        </w:rPr>
        <w:t xml:space="preserve">Simple to use </w:t>
      </w:r>
    </w:p>
    <w:p w:rsidR="00190A7B" w:rsidRPr="00437E31" w:rsidRDefault="00190A7B" w:rsidP="00A57E1B">
      <w:pPr>
        <w:pStyle w:val="ListParagraph"/>
        <w:numPr>
          <w:ilvl w:val="0"/>
          <w:numId w:val="14"/>
        </w:numPr>
        <w:spacing w:after="0" w:line="240" w:lineRule="auto"/>
        <w:rPr>
          <w:rFonts w:asciiTheme="minorHAnsi" w:hAnsiTheme="minorHAnsi" w:cstheme="minorHAnsi"/>
        </w:rPr>
      </w:pPr>
      <w:r w:rsidRPr="00437E31">
        <w:rPr>
          <w:rFonts w:asciiTheme="minorHAnsi" w:hAnsiTheme="minorHAnsi" w:cstheme="minorHAnsi"/>
        </w:rPr>
        <w:t>Conform</w:t>
      </w:r>
      <w:r w:rsidR="009F6826">
        <w:rPr>
          <w:rFonts w:asciiTheme="minorHAnsi" w:hAnsiTheme="minorHAnsi" w:cstheme="minorHAnsi"/>
        </w:rPr>
        <w:t>s</w:t>
      </w:r>
      <w:r w:rsidRPr="00437E31">
        <w:rPr>
          <w:rFonts w:asciiTheme="minorHAnsi" w:hAnsiTheme="minorHAnsi" w:cstheme="minorHAnsi"/>
        </w:rPr>
        <w:t xml:space="preserve"> to data protection laws i.e. General Data Protection Regulation (GDPR) in the U.K.</w:t>
      </w:r>
    </w:p>
    <w:p w:rsidR="00190A7B" w:rsidRPr="00437E31" w:rsidRDefault="00190A7B" w:rsidP="00A57E1B">
      <w:pPr>
        <w:pStyle w:val="ListParagraph"/>
        <w:spacing w:after="0" w:line="240" w:lineRule="auto"/>
        <w:rPr>
          <w:rFonts w:asciiTheme="minorHAnsi" w:hAnsiTheme="minorHAnsi" w:cstheme="minorHAnsi"/>
        </w:rPr>
      </w:pPr>
    </w:p>
    <w:p w:rsidR="00AF4487" w:rsidRPr="00AF4487" w:rsidRDefault="00CE4D66" w:rsidP="00AF4487">
      <w:pPr>
        <w:pStyle w:val="BodyText"/>
      </w:pPr>
      <w:r>
        <w:t xml:space="preserve">We </w:t>
      </w:r>
      <w:r w:rsidR="00552F2F">
        <w:t xml:space="preserve">would like </w:t>
      </w:r>
      <w:r w:rsidR="00BC2A34">
        <w:t xml:space="preserve">you to </w:t>
      </w:r>
      <w:r w:rsidR="00552F2F">
        <w:t xml:space="preserve">demonstrate how your </w:t>
      </w:r>
      <w:r w:rsidR="002A5951">
        <w:t>solution</w:t>
      </w:r>
      <w:r w:rsidR="00E55463">
        <w:t xml:space="preserve"> </w:t>
      </w:r>
      <w:r w:rsidR="00535B7E">
        <w:t xml:space="preserve">can be </w:t>
      </w:r>
      <w:r w:rsidR="00BC2A34">
        <w:t>used to</w:t>
      </w:r>
      <w:r w:rsidR="003F1FA3">
        <w:t xml:space="preserve"> complete the following scenarios</w:t>
      </w:r>
      <w:r w:rsidR="00605C20">
        <w:t>:</w:t>
      </w:r>
      <w:r w:rsidR="003F1FA3">
        <w:t xml:space="preserve"> </w:t>
      </w:r>
    </w:p>
    <w:p w:rsidR="00990B70" w:rsidRDefault="00990B70" w:rsidP="00990B70">
      <w:pPr>
        <w:pStyle w:val="Heading2"/>
      </w:pPr>
      <w:r>
        <w:t xml:space="preserve">Scenario </w:t>
      </w:r>
      <w:r w:rsidR="00DF4A68">
        <w:t>1</w:t>
      </w:r>
      <w:r>
        <w:t xml:space="preserve"> – </w:t>
      </w:r>
      <w:r w:rsidR="00DD7413">
        <w:t>Upload OCD document into IMS</w:t>
      </w:r>
    </w:p>
    <w:tbl>
      <w:tblPr>
        <w:tblStyle w:val="GridTable5Dark-Accent1"/>
        <w:tblW w:w="0" w:type="auto"/>
        <w:tblLook w:val="04A0" w:firstRow="1" w:lastRow="0" w:firstColumn="1" w:lastColumn="0" w:noHBand="0" w:noVBand="1"/>
      </w:tblPr>
      <w:tblGrid>
        <w:gridCol w:w="1696"/>
        <w:gridCol w:w="7932"/>
      </w:tblGrid>
      <w:tr w:rsidR="00990B70"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990B70" w:rsidRPr="00346179" w:rsidRDefault="002A5951" w:rsidP="00BE0CC1">
            <w:pPr>
              <w:pStyle w:val="BodyText"/>
              <w:spacing w:before="60" w:after="60"/>
              <w:jc w:val="both"/>
              <w:rPr>
                <w:color w:val="FFFFFF" w:themeColor="background1"/>
              </w:rPr>
            </w:pPr>
            <w:r>
              <w:rPr>
                <w:color w:val="FFFFFF" w:themeColor="background1"/>
              </w:rPr>
              <w:t>Upload</w:t>
            </w:r>
            <w:r w:rsidR="00643AAF">
              <w:rPr>
                <w:color w:val="FFFFFF" w:themeColor="background1"/>
              </w:rPr>
              <w:t xml:space="preserve"> OCD</w:t>
            </w:r>
            <w:r>
              <w:rPr>
                <w:color w:val="FFFFFF" w:themeColor="background1"/>
              </w:rPr>
              <w:t xml:space="preserve"> Documents</w:t>
            </w:r>
          </w:p>
        </w:tc>
      </w:tr>
      <w:tr w:rsidR="00990B70"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90B70" w:rsidRPr="007159C3" w:rsidRDefault="00990B70" w:rsidP="00BE0CC1">
            <w:pPr>
              <w:pStyle w:val="BodyText"/>
              <w:spacing w:before="60" w:after="60"/>
              <w:rPr>
                <w:color w:val="FFFFFF" w:themeColor="background1"/>
              </w:rPr>
            </w:pPr>
            <w:r>
              <w:rPr>
                <w:color w:val="FFFFFF" w:themeColor="background1"/>
              </w:rPr>
              <w:t>Scenario:</w:t>
            </w:r>
          </w:p>
        </w:tc>
        <w:tc>
          <w:tcPr>
            <w:tcW w:w="7932" w:type="dxa"/>
          </w:tcPr>
          <w:p w:rsidR="00990B70" w:rsidRDefault="007E6CF3" w:rsidP="00BE0CC1">
            <w:pPr>
              <w:pStyle w:val="BodyText"/>
              <w:spacing w:before="60" w:after="60"/>
              <w:cnfStyle w:val="000000100000" w:firstRow="0" w:lastRow="0" w:firstColumn="0" w:lastColumn="0" w:oddVBand="0" w:evenVBand="0" w:oddHBand="1" w:evenHBand="0" w:firstRowFirstColumn="0" w:firstRowLastColumn="0" w:lastRowFirstColumn="0" w:lastRowLastColumn="0"/>
            </w:pPr>
            <w:r>
              <w:t xml:space="preserve">Integrate OCD file </w:t>
            </w:r>
            <w:r w:rsidR="008F6B5A">
              <w:t>into Inspection Management System (See User Story ID IMS.RQ.013a and IMS.RQ.013b</w:t>
            </w:r>
            <w:r w:rsidR="00010B5E">
              <w:t>)</w:t>
            </w:r>
          </w:p>
        </w:tc>
      </w:tr>
      <w:tr w:rsidR="00990B70" w:rsidTr="00BE0CC1">
        <w:tc>
          <w:tcPr>
            <w:cnfStyle w:val="001000000000" w:firstRow="0" w:lastRow="0" w:firstColumn="1" w:lastColumn="0" w:oddVBand="0" w:evenVBand="0" w:oddHBand="0" w:evenHBand="0" w:firstRowFirstColumn="0" w:firstRowLastColumn="0" w:lastRowFirstColumn="0" w:lastRowLastColumn="0"/>
            <w:tcW w:w="1696" w:type="dxa"/>
          </w:tcPr>
          <w:p w:rsidR="00990B70" w:rsidRDefault="00990B70" w:rsidP="00BE0CC1">
            <w:pPr>
              <w:pStyle w:val="BodyText"/>
              <w:spacing w:before="60" w:after="60"/>
              <w:rPr>
                <w:color w:val="FFFFFF" w:themeColor="background1"/>
              </w:rPr>
            </w:pPr>
            <w:r>
              <w:rPr>
                <w:color w:val="FFFFFF" w:themeColor="background1"/>
              </w:rPr>
              <w:t>Demonstration</w:t>
            </w:r>
          </w:p>
        </w:tc>
        <w:tc>
          <w:tcPr>
            <w:tcW w:w="7932" w:type="dxa"/>
          </w:tcPr>
          <w:p w:rsidR="00990B70" w:rsidRDefault="00990B70" w:rsidP="00BE0CC1">
            <w:pPr>
              <w:pStyle w:val="BodyText"/>
              <w:spacing w:before="60" w:after="60"/>
              <w:cnfStyle w:val="000000000000" w:firstRow="0" w:lastRow="0" w:firstColumn="0" w:lastColumn="0" w:oddVBand="0" w:evenVBand="0" w:oddHBand="0" w:evenHBand="0" w:firstRowFirstColumn="0" w:firstRowLastColumn="0" w:lastRowFirstColumn="0" w:lastRowLastColumn="0"/>
            </w:pPr>
            <w:r>
              <w:t xml:space="preserve">Demonstrate how </w:t>
            </w:r>
            <w:r w:rsidR="00010B5E">
              <w:t>a file could be integrated with the system to create a report record</w:t>
            </w:r>
            <w:r>
              <w:t>:</w:t>
            </w:r>
          </w:p>
          <w:p w:rsidR="00EA3BD4" w:rsidRDefault="00944C74" w:rsidP="00BE0CC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The system manages to </w:t>
            </w:r>
            <w:r w:rsidR="00F00A0B">
              <w:t xml:space="preserve">automatically </w:t>
            </w:r>
            <w:r>
              <w:t xml:space="preserve">capture the data from OCD file </w:t>
            </w:r>
          </w:p>
          <w:p w:rsidR="00944C74" w:rsidRDefault="00944C74" w:rsidP="00BE0CC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A new report record needs to be created for each row contained within the OCD file</w:t>
            </w:r>
            <w:r w:rsidR="00346AC5">
              <w:t xml:space="preserve"> </w:t>
            </w:r>
          </w:p>
          <w:p w:rsidR="00944C74" w:rsidRDefault="00F00A0B" w:rsidP="00F00A0B">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Select </w:t>
            </w:r>
            <w:r w:rsidR="00F7421B">
              <w:t xml:space="preserve">one of the report records (report record automatically created from the OCD file) and confirm </w:t>
            </w:r>
            <w:r w:rsidR="007E6CF3">
              <w:t>if the data in the OCD is captured accurately for that report record</w:t>
            </w:r>
          </w:p>
          <w:p w:rsidR="00990B70" w:rsidRDefault="007E6CF3" w:rsidP="007E6CF3">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Confirm if user can initiate the workflow for the report record</w:t>
            </w:r>
          </w:p>
        </w:tc>
      </w:tr>
    </w:tbl>
    <w:p w:rsidR="008D0D0B" w:rsidRDefault="008D0D0B" w:rsidP="00824F22">
      <w:pPr>
        <w:spacing w:after="0"/>
      </w:pPr>
    </w:p>
    <w:p w:rsidR="00CA55E8" w:rsidRDefault="00CA55E8" w:rsidP="00824F22">
      <w:pPr>
        <w:spacing w:after="0"/>
      </w:pPr>
    </w:p>
    <w:p w:rsidR="00CA55E8" w:rsidRDefault="00CA55E8" w:rsidP="00824F22">
      <w:pPr>
        <w:spacing w:after="0"/>
      </w:pPr>
    </w:p>
    <w:p w:rsidR="00CA55E8" w:rsidRDefault="00CA55E8" w:rsidP="00CA55E8">
      <w:pPr>
        <w:spacing w:after="0"/>
      </w:pPr>
      <w:r>
        <w:t xml:space="preserve">Reply: WE can demonstrate this via the </w:t>
      </w:r>
      <w:proofErr w:type="spellStart"/>
      <w:r>
        <w:t>Ionix</w:t>
      </w:r>
      <w:proofErr w:type="spellEnd"/>
      <w:r>
        <w:t xml:space="preserve"> clone system, currently we just need to show them the Create Job process which we already have in place to create a job and upload the </w:t>
      </w:r>
      <w:proofErr w:type="spellStart"/>
      <w:r>
        <w:t>workfile</w:t>
      </w:r>
      <w:proofErr w:type="spellEnd"/>
      <w:r>
        <w:t xml:space="preserve">. </w:t>
      </w:r>
      <w:r>
        <w:br/>
      </w:r>
      <w:r>
        <w:br/>
        <w:t>Relates to story: 13a</w:t>
      </w:r>
      <w:r>
        <w:br/>
      </w:r>
      <w:r>
        <w:t xml:space="preserve">As an Engineer </w:t>
      </w:r>
    </w:p>
    <w:p w:rsidR="00CA55E8" w:rsidRDefault="00CA55E8" w:rsidP="00CA55E8">
      <w:pPr>
        <w:spacing w:after="0"/>
      </w:pPr>
      <w:r>
        <w:t>I want to automatically integrate the data from the OCD file into the IMS</w:t>
      </w:r>
    </w:p>
    <w:p w:rsidR="00CA55E8" w:rsidRDefault="00CA55E8" w:rsidP="00CA55E8">
      <w:pPr>
        <w:spacing w:after="0"/>
      </w:pPr>
      <w:r>
        <w:t>So that I am not having to manually create a report record for every inspection listed within the OCD</w:t>
      </w:r>
      <w:r>
        <w:br/>
      </w:r>
      <w:r>
        <w:br/>
        <w:t xml:space="preserve">13b </w:t>
      </w:r>
      <w:r>
        <w:t>As a Contract Owner</w:t>
      </w:r>
    </w:p>
    <w:p w:rsidR="00CA55E8" w:rsidRDefault="00CA55E8" w:rsidP="00CA55E8">
      <w:pPr>
        <w:spacing w:after="0"/>
      </w:pPr>
      <w:r>
        <w:t>I want a new report record created for each row contained within the spreadsheet that is uploaded into the system</w:t>
      </w:r>
    </w:p>
    <w:p w:rsidR="00CA55E8" w:rsidRDefault="00CA55E8" w:rsidP="00CA55E8">
      <w:pPr>
        <w:spacing w:after="0"/>
      </w:pPr>
      <w:r>
        <w:t xml:space="preserve">So that I can save time by having several reports created with one upload   </w:t>
      </w:r>
    </w:p>
    <w:p w:rsidR="00CA55E8" w:rsidRDefault="00CA55E8" w:rsidP="00824F22">
      <w:pPr>
        <w:spacing w:after="0"/>
      </w:pPr>
    </w:p>
    <w:p w:rsidR="00CA55E8" w:rsidRDefault="00CA55E8" w:rsidP="00824F22">
      <w:pPr>
        <w:spacing w:after="0"/>
      </w:pPr>
    </w:p>
    <w:p w:rsidR="00CA55E8" w:rsidRDefault="00CA55E8" w:rsidP="00824F22">
      <w:pPr>
        <w:spacing w:after="0"/>
      </w:pPr>
      <w:r>
        <w:t xml:space="preserve">-Mujtaba, so I can show them the points above by, creating a job, grabbing the </w:t>
      </w:r>
      <w:proofErr w:type="spellStart"/>
      <w:r>
        <w:t>workfile</w:t>
      </w:r>
      <w:proofErr w:type="spellEnd"/>
      <w:r>
        <w:t xml:space="preserve">, clicking the create job, and then accessing the UT report ready to start in View Jobs. Then I can open the report and they can se the report fields </w:t>
      </w:r>
      <w:proofErr w:type="spellStart"/>
      <w:r>
        <w:t>poplulated</w:t>
      </w:r>
      <w:proofErr w:type="spellEnd"/>
      <w:r>
        <w:t xml:space="preserve">. </w:t>
      </w:r>
    </w:p>
    <w:p w:rsidR="007E6CF3" w:rsidRDefault="007E6CF3" w:rsidP="00824F22">
      <w:pPr>
        <w:spacing w:after="0"/>
      </w:pPr>
    </w:p>
    <w:p w:rsidR="00346AC5" w:rsidRDefault="00346AC5" w:rsidP="00346AC5">
      <w:pPr>
        <w:pStyle w:val="Heading2"/>
      </w:pPr>
      <w:r>
        <w:t xml:space="preserve">Scenario </w:t>
      </w:r>
      <w:r w:rsidR="00E85552">
        <w:t>2</w:t>
      </w:r>
      <w:r>
        <w:t xml:space="preserve"> – Upload </w:t>
      </w:r>
      <w:r w:rsidR="00DD7413">
        <w:t>Erroneous OCD file</w:t>
      </w:r>
    </w:p>
    <w:p w:rsidR="007E6CF3" w:rsidRDefault="007E6CF3" w:rsidP="00824F22">
      <w:pPr>
        <w:spacing w:after="0"/>
      </w:pPr>
    </w:p>
    <w:tbl>
      <w:tblPr>
        <w:tblStyle w:val="GridTable5Dark-Accent1"/>
        <w:tblW w:w="0" w:type="auto"/>
        <w:tblLook w:val="04A0" w:firstRow="1" w:lastRow="0" w:firstColumn="1" w:lastColumn="0" w:noHBand="0" w:noVBand="1"/>
      </w:tblPr>
      <w:tblGrid>
        <w:gridCol w:w="1696"/>
        <w:gridCol w:w="7932"/>
      </w:tblGrid>
      <w:tr w:rsidR="007E6CF3"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7E6CF3" w:rsidRPr="00346179" w:rsidRDefault="007E6CF3" w:rsidP="00BE0CC1">
            <w:pPr>
              <w:pStyle w:val="BodyText"/>
              <w:spacing w:before="60" w:after="60"/>
              <w:jc w:val="both"/>
              <w:rPr>
                <w:color w:val="FFFFFF" w:themeColor="background1"/>
              </w:rPr>
            </w:pPr>
            <w:r>
              <w:rPr>
                <w:color w:val="FFFFFF" w:themeColor="background1"/>
              </w:rPr>
              <w:t>Upload Documents</w:t>
            </w:r>
          </w:p>
        </w:tc>
      </w:tr>
      <w:tr w:rsidR="007E6CF3"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E6CF3" w:rsidRPr="007159C3" w:rsidRDefault="007E6CF3" w:rsidP="00BE0CC1">
            <w:pPr>
              <w:pStyle w:val="BodyText"/>
              <w:spacing w:before="60" w:after="60"/>
              <w:rPr>
                <w:color w:val="FFFFFF" w:themeColor="background1"/>
              </w:rPr>
            </w:pPr>
            <w:r>
              <w:rPr>
                <w:color w:val="FFFFFF" w:themeColor="background1"/>
              </w:rPr>
              <w:t>Scenario:</w:t>
            </w:r>
          </w:p>
        </w:tc>
        <w:tc>
          <w:tcPr>
            <w:tcW w:w="7932" w:type="dxa"/>
          </w:tcPr>
          <w:p w:rsidR="007E6CF3" w:rsidRDefault="000406FD" w:rsidP="00BE0CC1">
            <w:pPr>
              <w:pStyle w:val="BodyText"/>
              <w:spacing w:before="60" w:after="60"/>
              <w:cnfStyle w:val="000000100000" w:firstRow="0" w:lastRow="0" w:firstColumn="0" w:lastColumn="0" w:oddVBand="0" w:evenVBand="0" w:oddHBand="1" w:evenHBand="0" w:firstRowFirstColumn="0" w:firstRowLastColumn="0" w:lastRowFirstColumn="0" w:lastRowLastColumn="0"/>
            </w:pPr>
            <w:r>
              <w:t>Inspection Management system to reject</w:t>
            </w:r>
            <w:r w:rsidR="00BE0CC1">
              <w:t xml:space="preserve"> erroneous OCD (See User Story IMS</w:t>
            </w:r>
            <w:r w:rsidR="00643AAF">
              <w:t>.RQ.054, IMS.RQ.055a and IMS.RQ.055b)</w:t>
            </w:r>
          </w:p>
        </w:tc>
      </w:tr>
      <w:tr w:rsidR="007E6CF3" w:rsidTr="00BE0CC1">
        <w:tc>
          <w:tcPr>
            <w:cnfStyle w:val="001000000000" w:firstRow="0" w:lastRow="0" w:firstColumn="1" w:lastColumn="0" w:oddVBand="0" w:evenVBand="0" w:oddHBand="0" w:evenHBand="0" w:firstRowFirstColumn="0" w:firstRowLastColumn="0" w:lastRowFirstColumn="0" w:lastRowLastColumn="0"/>
            <w:tcW w:w="1696" w:type="dxa"/>
          </w:tcPr>
          <w:p w:rsidR="007E6CF3" w:rsidRDefault="007E6CF3" w:rsidP="00BE0CC1">
            <w:pPr>
              <w:pStyle w:val="BodyText"/>
              <w:spacing w:before="60" w:after="60"/>
              <w:rPr>
                <w:color w:val="FFFFFF" w:themeColor="background1"/>
              </w:rPr>
            </w:pPr>
            <w:r>
              <w:rPr>
                <w:color w:val="FFFFFF" w:themeColor="background1"/>
              </w:rPr>
              <w:t>Demonstration</w:t>
            </w:r>
          </w:p>
        </w:tc>
        <w:tc>
          <w:tcPr>
            <w:tcW w:w="7932" w:type="dxa"/>
          </w:tcPr>
          <w:p w:rsidR="008F6B5A" w:rsidRDefault="008F6B5A" w:rsidP="007E6CF3">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Try upload an erroneous OCD file</w:t>
            </w:r>
          </w:p>
          <w:p w:rsidR="008F6B5A" w:rsidRDefault="008F6B5A" w:rsidP="008F6B5A">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System needs to reject the file</w:t>
            </w:r>
          </w:p>
          <w:p w:rsidR="008F6B5A" w:rsidRDefault="008F6B5A" w:rsidP="008F6B5A">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Sy</w:t>
            </w:r>
            <w:r w:rsidR="000406FD">
              <w:t>s</w:t>
            </w:r>
            <w:r>
              <w:t xml:space="preserve">tem to identify the error that caused the OCD file to be rejected </w:t>
            </w:r>
          </w:p>
          <w:p w:rsidR="007E6CF3" w:rsidRDefault="008F6B5A" w:rsidP="00643AAF">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Ensure</w:t>
            </w:r>
            <w:r w:rsidR="000406FD">
              <w:t xml:space="preserve"> no new report records have been created for any rows contained within the OCD file</w:t>
            </w:r>
          </w:p>
        </w:tc>
      </w:tr>
    </w:tbl>
    <w:p w:rsidR="007E6CF3" w:rsidRDefault="007E6CF3" w:rsidP="00824F22">
      <w:pPr>
        <w:spacing w:after="0"/>
      </w:pPr>
    </w:p>
    <w:p w:rsidR="007E6CF3" w:rsidRDefault="00CA55E8" w:rsidP="00824F22">
      <w:pPr>
        <w:spacing w:after="0"/>
      </w:pPr>
      <w:r>
        <w:t xml:space="preserve">Mujtaba, just check this should be in place, when you try and upload a bad file it should say for example if I use </w:t>
      </w:r>
      <w:proofErr w:type="spellStart"/>
      <w:proofErr w:type="gramStart"/>
      <w:r>
        <w:t>a</w:t>
      </w:r>
      <w:proofErr w:type="spellEnd"/>
      <w:proofErr w:type="gramEnd"/>
      <w:r>
        <w:t xml:space="preserve"> image in the demo in the overlay it should say: Wrong Format. Please upload the correct format. Please see this link for the correct format: link to the user manual wiki. </w:t>
      </w:r>
    </w:p>
    <w:p w:rsidR="00897751" w:rsidRDefault="00897751" w:rsidP="00824F22">
      <w:pPr>
        <w:spacing w:after="0"/>
      </w:pPr>
    </w:p>
    <w:p w:rsidR="00897751" w:rsidRDefault="00897751" w:rsidP="00824F22">
      <w:pPr>
        <w:spacing w:after="0"/>
      </w:pPr>
    </w:p>
    <w:p w:rsidR="00897751" w:rsidRDefault="00897751" w:rsidP="00824F22">
      <w:pPr>
        <w:spacing w:after="0"/>
      </w:pPr>
    </w:p>
    <w:p w:rsidR="007E6CF3" w:rsidRPr="008D0D0B" w:rsidRDefault="007E6CF3" w:rsidP="00824F22">
      <w:pPr>
        <w:spacing w:after="0"/>
      </w:pPr>
    </w:p>
    <w:p w:rsidR="00AF4487" w:rsidRDefault="00AF4487" w:rsidP="00AF4487">
      <w:pPr>
        <w:pStyle w:val="Heading2"/>
      </w:pPr>
      <w:r>
        <w:t xml:space="preserve">Scenario </w:t>
      </w:r>
      <w:r w:rsidR="00E85552">
        <w:t>3</w:t>
      </w:r>
      <w:r>
        <w:t xml:space="preserve"> – </w:t>
      </w:r>
      <w:r w:rsidR="002A5951">
        <w:t>Check Workflow</w:t>
      </w:r>
    </w:p>
    <w:tbl>
      <w:tblPr>
        <w:tblStyle w:val="GridTable5Dark-Accent1"/>
        <w:tblW w:w="0" w:type="auto"/>
        <w:tblLook w:val="04A0" w:firstRow="1" w:lastRow="0" w:firstColumn="1" w:lastColumn="0" w:noHBand="0" w:noVBand="1"/>
      </w:tblPr>
      <w:tblGrid>
        <w:gridCol w:w="1696"/>
        <w:gridCol w:w="7932"/>
      </w:tblGrid>
      <w:tr w:rsidR="00D4130A"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D4130A" w:rsidRPr="00346179" w:rsidRDefault="002A5951" w:rsidP="00BE0CC1">
            <w:pPr>
              <w:pStyle w:val="BodyText"/>
              <w:spacing w:before="60" w:after="60"/>
              <w:jc w:val="both"/>
              <w:rPr>
                <w:color w:val="FFFFFF" w:themeColor="background1"/>
              </w:rPr>
            </w:pPr>
            <w:r>
              <w:rPr>
                <w:color w:val="FFFFFF" w:themeColor="background1"/>
              </w:rPr>
              <w:t>Check Workflow</w:t>
            </w:r>
          </w:p>
        </w:tc>
      </w:tr>
      <w:tr w:rsidR="00D4130A"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4130A" w:rsidRPr="007159C3" w:rsidRDefault="00D4130A" w:rsidP="00BE0CC1">
            <w:pPr>
              <w:pStyle w:val="BodyText"/>
              <w:spacing w:before="60" w:after="60"/>
              <w:rPr>
                <w:color w:val="FFFFFF" w:themeColor="background1"/>
              </w:rPr>
            </w:pPr>
            <w:r>
              <w:rPr>
                <w:color w:val="FFFFFF" w:themeColor="background1"/>
              </w:rPr>
              <w:t>Scenario:</w:t>
            </w:r>
          </w:p>
        </w:tc>
        <w:tc>
          <w:tcPr>
            <w:tcW w:w="7932" w:type="dxa"/>
          </w:tcPr>
          <w:p w:rsidR="00D4130A" w:rsidRDefault="003E0DF6" w:rsidP="00B444F6">
            <w:pPr>
              <w:pStyle w:val="BodyText"/>
              <w:spacing w:before="60" w:after="60"/>
              <w:cnfStyle w:val="000000100000" w:firstRow="0" w:lastRow="0" w:firstColumn="0" w:lastColumn="0" w:oddVBand="0" w:evenVBand="0" w:oddHBand="1" w:evenHBand="0" w:firstRowFirstColumn="0" w:firstRowLastColumn="0" w:lastRowFirstColumn="0" w:lastRowLastColumn="0"/>
            </w:pPr>
            <w:r>
              <w:t xml:space="preserve">As a system user I want to see how the </w:t>
            </w:r>
            <w:r w:rsidR="00B444F6">
              <w:t xml:space="preserve">records </w:t>
            </w:r>
            <w:r>
              <w:t xml:space="preserve">(generated from the uploaded OCD or similar) </w:t>
            </w:r>
            <w:r w:rsidR="00B444F6">
              <w:t>will progress through the system, following the workflow process</w:t>
            </w:r>
            <w:r w:rsidR="009B2F78">
              <w:t xml:space="preserve"> (View section 6.4 of BRS and Visio workflow)</w:t>
            </w:r>
          </w:p>
        </w:tc>
      </w:tr>
      <w:tr w:rsidR="00D4130A" w:rsidTr="00BE0CC1">
        <w:tc>
          <w:tcPr>
            <w:cnfStyle w:val="001000000000" w:firstRow="0" w:lastRow="0" w:firstColumn="1" w:lastColumn="0" w:oddVBand="0" w:evenVBand="0" w:oddHBand="0" w:evenHBand="0" w:firstRowFirstColumn="0" w:firstRowLastColumn="0" w:lastRowFirstColumn="0" w:lastRowLastColumn="0"/>
            <w:tcW w:w="1696" w:type="dxa"/>
          </w:tcPr>
          <w:p w:rsidR="00D4130A" w:rsidRDefault="00D4130A" w:rsidP="00BE0CC1">
            <w:pPr>
              <w:pStyle w:val="BodyText"/>
              <w:spacing w:before="60" w:after="60"/>
              <w:rPr>
                <w:color w:val="FFFFFF" w:themeColor="background1"/>
              </w:rPr>
            </w:pPr>
            <w:r>
              <w:rPr>
                <w:color w:val="FFFFFF" w:themeColor="background1"/>
              </w:rPr>
              <w:t>Demonstration</w:t>
            </w:r>
          </w:p>
        </w:tc>
        <w:tc>
          <w:tcPr>
            <w:tcW w:w="7932" w:type="dxa"/>
          </w:tcPr>
          <w:p w:rsidR="00346AC5" w:rsidRDefault="00847FA5" w:rsidP="00847FA5">
            <w:pPr>
              <w:pStyle w:val="BodyText"/>
              <w:spacing w:before="60" w:after="60"/>
              <w:cnfStyle w:val="000000000000" w:firstRow="0" w:lastRow="0" w:firstColumn="0" w:lastColumn="0" w:oddVBand="0" w:evenVBand="0" w:oddHBand="0" w:evenHBand="0" w:firstRowFirstColumn="0" w:firstRowLastColumn="0" w:lastRowFirstColumn="0" w:lastRowLastColumn="0"/>
            </w:pPr>
            <w:r>
              <w:t xml:space="preserve">Demonstrate how </w:t>
            </w:r>
            <w:r w:rsidR="00B444F6">
              <w:t>information progressing through the system</w:t>
            </w:r>
            <w:r>
              <w:t>:</w:t>
            </w:r>
          </w:p>
          <w:p w:rsidR="00311D86" w:rsidRDefault="00311D86" w:rsidP="00847FA5">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Initiate workflow with new report record</w:t>
            </w:r>
          </w:p>
          <w:p w:rsidR="00847FA5" w:rsidRDefault="00311D86" w:rsidP="00847FA5">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Ensure </w:t>
            </w:r>
            <w:r w:rsidR="00B444F6">
              <w:t>report</w:t>
            </w:r>
            <w:r>
              <w:t xml:space="preserve"> goes</w:t>
            </w:r>
            <w:r w:rsidR="00B444F6">
              <w:t xml:space="preserve"> through correct channels</w:t>
            </w:r>
          </w:p>
          <w:p w:rsidR="009B2F78" w:rsidRDefault="00900706" w:rsidP="009B2F78">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Co</w:t>
            </w:r>
            <w:r w:rsidR="00E85552">
              <w:t xml:space="preserve">mplete </w:t>
            </w:r>
            <w:r w:rsidR="009B2F78">
              <w:t xml:space="preserve">end to end cycle for report approval process </w:t>
            </w:r>
          </w:p>
          <w:p w:rsidR="00B444F6" w:rsidRDefault="00B444F6" w:rsidP="009B2F78">
            <w:pPr>
              <w:pStyle w:val="BodyText"/>
              <w:spacing w:before="60" w:after="60"/>
              <w:ind w:left="360"/>
              <w:cnfStyle w:val="000000000000" w:firstRow="0" w:lastRow="0" w:firstColumn="0" w:lastColumn="0" w:oddVBand="0" w:evenVBand="0" w:oddHBand="0" w:evenHBand="0" w:firstRowFirstColumn="0" w:firstRowLastColumn="0" w:lastRowFirstColumn="0" w:lastRowLastColumn="0"/>
            </w:pPr>
          </w:p>
        </w:tc>
      </w:tr>
      <w:tr w:rsidR="00CA55E8"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A55E8" w:rsidRDefault="00CA55E8" w:rsidP="00BE0CC1">
            <w:pPr>
              <w:pStyle w:val="BodyText"/>
              <w:spacing w:before="60" w:after="60"/>
              <w:rPr>
                <w:color w:val="FFFFFF" w:themeColor="background1"/>
              </w:rPr>
            </w:pPr>
          </w:p>
        </w:tc>
        <w:tc>
          <w:tcPr>
            <w:tcW w:w="7932" w:type="dxa"/>
          </w:tcPr>
          <w:p w:rsidR="00CA55E8" w:rsidRDefault="00CA55E8" w:rsidP="00847FA5">
            <w:pPr>
              <w:pStyle w:val="BodyText"/>
              <w:spacing w:before="60" w:after="60"/>
              <w:cnfStyle w:val="000000100000" w:firstRow="0" w:lastRow="0" w:firstColumn="0" w:lastColumn="0" w:oddVBand="0" w:evenVBand="0" w:oddHBand="1" w:evenHBand="0" w:firstRowFirstColumn="0" w:firstRowLastColumn="0" w:lastRowFirstColumn="0" w:lastRowLastColumn="0"/>
            </w:pPr>
          </w:p>
        </w:tc>
      </w:tr>
    </w:tbl>
    <w:p w:rsidR="002D0E9E" w:rsidRDefault="00CA55E8" w:rsidP="009F2AA7">
      <w:pPr>
        <w:spacing w:after="0"/>
      </w:pPr>
      <w:r>
        <w:br/>
        <w:t xml:space="preserve">Here I want to open a new report, then complete as manager, it will ask to notify tech, I want to then send it to technician and then sign in and sign off as tech, then I want to </w:t>
      </w:r>
      <w:proofErr w:type="spellStart"/>
      <w:r>
        <w:t>nitify</w:t>
      </w:r>
      <w:proofErr w:type="spellEnd"/>
      <w:r>
        <w:t xml:space="preserve"> the manager and sign in and out as manager and then finally sign it off and see pdf. </w:t>
      </w:r>
      <w:r>
        <w:br/>
      </w:r>
      <w:r>
        <w:br/>
        <w:t xml:space="preserve">I will need a dummy manager/tech and client login and make sure the notifications emails are working so ill text this. </w:t>
      </w:r>
      <w:r>
        <w:br/>
      </w:r>
      <w:r>
        <w:br/>
      </w:r>
      <w:r>
        <w:br/>
      </w:r>
      <w:r>
        <w:br/>
      </w:r>
    </w:p>
    <w:p w:rsidR="00824F22" w:rsidRDefault="00824F22" w:rsidP="009F2AA7">
      <w:pPr>
        <w:spacing w:after="0"/>
      </w:pPr>
    </w:p>
    <w:p w:rsidR="00990B70" w:rsidRDefault="00990B70" w:rsidP="00990B70">
      <w:pPr>
        <w:pStyle w:val="Heading2"/>
      </w:pPr>
      <w:r>
        <w:t xml:space="preserve">Scenario </w:t>
      </w:r>
      <w:r w:rsidR="009B2F78">
        <w:t>4</w:t>
      </w:r>
      <w:r>
        <w:t xml:space="preserve"> – </w:t>
      </w:r>
      <w:r w:rsidR="002A5951">
        <w:t>Audit Trail</w:t>
      </w:r>
    </w:p>
    <w:tbl>
      <w:tblPr>
        <w:tblStyle w:val="GridTable5Dark-Accent1"/>
        <w:tblW w:w="0" w:type="auto"/>
        <w:tblLook w:val="04A0" w:firstRow="1" w:lastRow="0" w:firstColumn="1" w:lastColumn="0" w:noHBand="0" w:noVBand="1"/>
      </w:tblPr>
      <w:tblGrid>
        <w:gridCol w:w="1696"/>
        <w:gridCol w:w="7932"/>
      </w:tblGrid>
      <w:tr w:rsidR="00990B70"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990B70" w:rsidRPr="00346179" w:rsidRDefault="002A5951" w:rsidP="00BE0CC1">
            <w:pPr>
              <w:pStyle w:val="BodyText"/>
              <w:spacing w:before="60" w:after="60"/>
              <w:jc w:val="both"/>
              <w:rPr>
                <w:color w:val="FFFFFF" w:themeColor="background1"/>
              </w:rPr>
            </w:pPr>
            <w:r>
              <w:rPr>
                <w:color w:val="FFFFFF" w:themeColor="background1"/>
              </w:rPr>
              <w:t>Audit Trails</w:t>
            </w:r>
          </w:p>
        </w:tc>
      </w:tr>
      <w:tr w:rsidR="00990B70"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90B70" w:rsidRPr="007159C3" w:rsidRDefault="00990B70" w:rsidP="00BE0CC1">
            <w:pPr>
              <w:pStyle w:val="BodyText"/>
              <w:spacing w:before="60" w:after="60"/>
              <w:rPr>
                <w:color w:val="FFFFFF" w:themeColor="background1"/>
              </w:rPr>
            </w:pPr>
            <w:r>
              <w:rPr>
                <w:color w:val="FFFFFF" w:themeColor="background1"/>
              </w:rPr>
              <w:t>Scenario:</w:t>
            </w:r>
          </w:p>
        </w:tc>
        <w:tc>
          <w:tcPr>
            <w:tcW w:w="7932" w:type="dxa"/>
          </w:tcPr>
          <w:p w:rsidR="00990B70" w:rsidRDefault="00B444F6" w:rsidP="00BE0CC1">
            <w:pPr>
              <w:pStyle w:val="BodyText"/>
              <w:spacing w:before="60" w:after="60"/>
              <w:cnfStyle w:val="000000100000" w:firstRow="0" w:lastRow="0" w:firstColumn="0" w:lastColumn="0" w:oddVBand="0" w:evenVBand="0" w:oddHBand="1" w:evenHBand="0" w:firstRowFirstColumn="0" w:firstRowLastColumn="0" w:lastRowFirstColumn="0" w:lastRowLastColumn="0"/>
            </w:pPr>
            <w:r>
              <w:t>As a manager I need to check an NDT report from a specific date, as requested by BES for insurance purposes</w:t>
            </w:r>
            <w:r w:rsidR="009B2F78">
              <w:t xml:space="preserve"> (See user story IMS.RQ.045)</w:t>
            </w:r>
          </w:p>
        </w:tc>
      </w:tr>
      <w:tr w:rsidR="00990B70" w:rsidTr="00BE0CC1">
        <w:tc>
          <w:tcPr>
            <w:cnfStyle w:val="001000000000" w:firstRow="0" w:lastRow="0" w:firstColumn="1" w:lastColumn="0" w:oddVBand="0" w:evenVBand="0" w:oddHBand="0" w:evenHBand="0" w:firstRowFirstColumn="0" w:firstRowLastColumn="0" w:lastRowFirstColumn="0" w:lastRowLastColumn="0"/>
            <w:tcW w:w="1696" w:type="dxa"/>
          </w:tcPr>
          <w:p w:rsidR="00990B70" w:rsidRDefault="00990B70" w:rsidP="00BE0CC1">
            <w:pPr>
              <w:pStyle w:val="BodyText"/>
              <w:spacing w:before="60" w:after="60"/>
              <w:rPr>
                <w:color w:val="FFFFFF" w:themeColor="background1"/>
              </w:rPr>
            </w:pPr>
            <w:r>
              <w:rPr>
                <w:color w:val="FFFFFF" w:themeColor="background1"/>
              </w:rPr>
              <w:t>Demonstration</w:t>
            </w:r>
          </w:p>
        </w:tc>
        <w:tc>
          <w:tcPr>
            <w:tcW w:w="7932" w:type="dxa"/>
          </w:tcPr>
          <w:p w:rsidR="00CF387D" w:rsidRDefault="00900706" w:rsidP="00BE0CC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Go into a </w:t>
            </w:r>
            <w:r w:rsidR="00CF387D">
              <w:t xml:space="preserve">partially completed </w:t>
            </w:r>
            <w:r>
              <w:t xml:space="preserve">report record </w:t>
            </w:r>
          </w:p>
          <w:p w:rsidR="00990B70" w:rsidRDefault="00CF387D" w:rsidP="00BE0CC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System needs to display an audit log at any point a change has been made to the report, displaying Username, Date and Time of when the change was made</w:t>
            </w:r>
          </w:p>
          <w:p w:rsidR="00B444F6" w:rsidRDefault="00E94E31" w:rsidP="00E94E3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Make a change to the report record and go back to the audit log and confirm, if the audit log has captured a new entry </w:t>
            </w:r>
          </w:p>
        </w:tc>
      </w:tr>
    </w:tbl>
    <w:p w:rsidR="00990B70" w:rsidRDefault="00990B70" w:rsidP="00990B70">
      <w:pPr>
        <w:pStyle w:val="BodyText"/>
        <w:spacing w:after="0"/>
      </w:pPr>
    </w:p>
    <w:p w:rsidR="00CA55E8" w:rsidRDefault="00CA55E8" w:rsidP="00990B70">
      <w:pPr>
        <w:pStyle w:val="BodyText"/>
        <w:spacing w:after="0"/>
      </w:pPr>
      <w:r>
        <w:t xml:space="preserve">Ok, I know this is on </w:t>
      </w:r>
      <w:proofErr w:type="spellStart"/>
      <w:r>
        <w:t>sonomatic</w:t>
      </w:r>
      <w:proofErr w:type="spellEnd"/>
      <w:r>
        <w:t xml:space="preserve"> and </w:t>
      </w:r>
      <w:proofErr w:type="spellStart"/>
      <w:r>
        <w:t>applus</w:t>
      </w:r>
      <w:proofErr w:type="spellEnd"/>
      <w:r>
        <w:t xml:space="preserve">, I want to use advanced search, I want to make </w:t>
      </w:r>
      <w:proofErr w:type="gramStart"/>
      <w:r>
        <w:t>a</w:t>
      </w:r>
      <w:proofErr w:type="gramEnd"/>
      <w:r>
        <w:t xml:space="preserve"> edit to a report which records the edit and crates the R1 scenario, it then shows the log of the edit and we should be able to demonstrate this. </w:t>
      </w:r>
      <w:r>
        <w:br/>
      </w:r>
      <w:r>
        <w:br/>
        <w:t xml:space="preserve">I want to Open completed report, click External Edit, it should then allow me to change one of the fields, and then it should have the pop up say add comment, it should then store my comment, log my details and change the report too -r1 – </w:t>
      </w:r>
      <w:proofErr w:type="spellStart"/>
      <w:r>
        <w:t>im</w:t>
      </w:r>
      <w:proofErr w:type="spellEnd"/>
      <w:r>
        <w:t xml:space="preserve"> sure this is live on ab</w:t>
      </w:r>
    </w:p>
    <w:p w:rsidR="00CA55E8" w:rsidRDefault="00CA55E8" w:rsidP="00990B70">
      <w:pPr>
        <w:pStyle w:val="BodyText"/>
        <w:spacing w:after="0"/>
      </w:pPr>
    </w:p>
    <w:p w:rsidR="00CA55E8" w:rsidRDefault="00CA55E8" w:rsidP="00990B70">
      <w:pPr>
        <w:pStyle w:val="BodyText"/>
        <w:spacing w:after="0"/>
      </w:pPr>
    </w:p>
    <w:p w:rsidR="00CA55E8" w:rsidRDefault="00CA55E8" w:rsidP="00990B70">
      <w:pPr>
        <w:pStyle w:val="BodyText"/>
        <w:spacing w:after="0"/>
      </w:pPr>
    </w:p>
    <w:p w:rsidR="00833623" w:rsidRDefault="00833623" w:rsidP="00833623">
      <w:pPr>
        <w:pStyle w:val="Heading2"/>
      </w:pPr>
      <w:r>
        <w:t xml:space="preserve">Scenario </w:t>
      </w:r>
      <w:r w:rsidR="009B2F78">
        <w:t>5</w:t>
      </w:r>
      <w:r>
        <w:t xml:space="preserve"> – </w:t>
      </w:r>
      <w:r w:rsidR="00B444F6">
        <w:t xml:space="preserve">Defect </w:t>
      </w:r>
      <w:r w:rsidR="002A5951">
        <w:t>Notifications &amp; Alerts</w:t>
      </w:r>
    </w:p>
    <w:tbl>
      <w:tblPr>
        <w:tblStyle w:val="GridTable5Dark-Accent1"/>
        <w:tblW w:w="0" w:type="auto"/>
        <w:tblLook w:val="04A0" w:firstRow="1" w:lastRow="0" w:firstColumn="1" w:lastColumn="0" w:noHBand="0" w:noVBand="1"/>
      </w:tblPr>
      <w:tblGrid>
        <w:gridCol w:w="1696"/>
        <w:gridCol w:w="7932"/>
      </w:tblGrid>
      <w:tr w:rsidR="00833623"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33623" w:rsidRPr="00346179" w:rsidRDefault="002A5951" w:rsidP="00BE0CC1">
            <w:pPr>
              <w:pStyle w:val="BodyText"/>
              <w:spacing w:before="60" w:after="60"/>
              <w:jc w:val="both"/>
              <w:rPr>
                <w:color w:val="FFFFFF" w:themeColor="background1"/>
              </w:rPr>
            </w:pPr>
            <w:r>
              <w:rPr>
                <w:color w:val="FFFFFF" w:themeColor="background1"/>
              </w:rPr>
              <w:t xml:space="preserve">Notifications &amp; Alerts </w:t>
            </w:r>
          </w:p>
        </w:tc>
      </w:tr>
      <w:tr w:rsidR="00833623"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33623" w:rsidRPr="007159C3" w:rsidRDefault="00833623" w:rsidP="00BE0CC1">
            <w:pPr>
              <w:pStyle w:val="BodyText"/>
              <w:spacing w:before="60" w:after="60"/>
              <w:rPr>
                <w:color w:val="FFFFFF" w:themeColor="background1"/>
              </w:rPr>
            </w:pPr>
            <w:r>
              <w:rPr>
                <w:color w:val="FFFFFF" w:themeColor="background1"/>
              </w:rPr>
              <w:t>Scenario:</w:t>
            </w:r>
          </w:p>
        </w:tc>
        <w:tc>
          <w:tcPr>
            <w:tcW w:w="7932" w:type="dxa"/>
          </w:tcPr>
          <w:p w:rsidR="00AE5EEE" w:rsidRDefault="00E914E1" w:rsidP="00B174BF">
            <w:pPr>
              <w:pStyle w:val="BodyText"/>
              <w:spacing w:before="60" w:after="60"/>
              <w:cnfStyle w:val="000000100000" w:firstRow="0" w:lastRow="0" w:firstColumn="0" w:lastColumn="0" w:oddVBand="0" w:evenVBand="0" w:oddHBand="1" w:evenHBand="0" w:firstRowFirstColumn="0" w:firstRowLastColumn="0" w:lastRowFirstColumn="0" w:lastRowLastColumn="0"/>
            </w:pPr>
            <w:r>
              <w:t xml:space="preserve">As a </w:t>
            </w:r>
            <w:r w:rsidR="00B444F6">
              <w:t>site engineer I need to be notified immediately of any defects identified during the NDT</w:t>
            </w:r>
            <w:r w:rsidR="00DD7413">
              <w:t xml:space="preserve"> (Please see User Story </w:t>
            </w:r>
            <w:r w:rsidR="00DD7413" w:rsidRPr="00DD7413">
              <w:t>IMS.RQ.011</w:t>
            </w:r>
            <w:r w:rsidR="00DD7413">
              <w:t xml:space="preserve">) </w:t>
            </w:r>
          </w:p>
        </w:tc>
      </w:tr>
      <w:tr w:rsidR="00833623" w:rsidTr="00BE0CC1">
        <w:tc>
          <w:tcPr>
            <w:cnfStyle w:val="001000000000" w:firstRow="0" w:lastRow="0" w:firstColumn="1" w:lastColumn="0" w:oddVBand="0" w:evenVBand="0" w:oddHBand="0" w:evenHBand="0" w:firstRowFirstColumn="0" w:firstRowLastColumn="0" w:lastRowFirstColumn="0" w:lastRowLastColumn="0"/>
            <w:tcW w:w="1696" w:type="dxa"/>
          </w:tcPr>
          <w:p w:rsidR="00833623" w:rsidRDefault="00833623" w:rsidP="00BE0CC1">
            <w:pPr>
              <w:pStyle w:val="BodyText"/>
              <w:spacing w:before="60" w:after="60"/>
              <w:rPr>
                <w:color w:val="FFFFFF" w:themeColor="background1"/>
              </w:rPr>
            </w:pPr>
            <w:r>
              <w:rPr>
                <w:color w:val="FFFFFF" w:themeColor="background1"/>
              </w:rPr>
              <w:t>Demonstration</w:t>
            </w:r>
          </w:p>
        </w:tc>
        <w:tc>
          <w:tcPr>
            <w:tcW w:w="7932" w:type="dxa"/>
          </w:tcPr>
          <w:p w:rsidR="00833623" w:rsidRDefault="003E6CD1" w:rsidP="00F144AA">
            <w:pPr>
              <w:pStyle w:val="BodyText"/>
              <w:spacing w:before="60" w:after="60"/>
              <w:cnfStyle w:val="000000000000" w:firstRow="0" w:lastRow="0" w:firstColumn="0" w:lastColumn="0" w:oddVBand="0" w:evenVBand="0" w:oddHBand="0" w:evenHBand="0" w:firstRowFirstColumn="0" w:firstRowLastColumn="0" w:lastRowFirstColumn="0" w:lastRowLastColumn="0"/>
            </w:pPr>
            <w:r>
              <w:t xml:space="preserve">Demonstrate how </w:t>
            </w:r>
            <w:r w:rsidR="001D1947">
              <w:t xml:space="preserve">the </w:t>
            </w:r>
            <w:r w:rsidR="00B444F6">
              <w:t>system</w:t>
            </w:r>
            <w:r w:rsidR="004A6817">
              <w:t>:</w:t>
            </w:r>
          </w:p>
          <w:p w:rsidR="00A84005" w:rsidRDefault="00B444F6" w:rsidP="00B768AF">
            <w:pPr>
              <w:pStyle w:val="BodyText"/>
              <w:numPr>
                <w:ilvl w:val="0"/>
                <w:numId w:val="32"/>
              </w:numPr>
              <w:spacing w:before="60" w:after="60"/>
              <w:cnfStyle w:val="000000000000" w:firstRow="0" w:lastRow="0" w:firstColumn="0" w:lastColumn="0" w:oddVBand="0" w:evenVBand="0" w:oddHBand="0" w:evenHBand="0" w:firstRowFirstColumn="0" w:firstRowLastColumn="0" w:lastRowFirstColumn="0" w:lastRowLastColumn="0"/>
            </w:pPr>
            <w:r>
              <w:t>A</w:t>
            </w:r>
            <w:r w:rsidR="00E94E31">
              <w:t>ble to flag a report record as a defect</w:t>
            </w:r>
          </w:p>
          <w:p w:rsidR="00FF67FE" w:rsidRDefault="00E94E31" w:rsidP="00E94E31">
            <w:pPr>
              <w:pStyle w:val="BodyText"/>
              <w:numPr>
                <w:ilvl w:val="0"/>
                <w:numId w:val="32"/>
              </w:numPr>
              <w:spacing w:before="60" w:after="60"/>
              <w:cnfStyle w:val="000000000000" w:firstRow="0" w:lastRow="0" w:firstColumn="0" w:lastColumn="0" w:oddVBand="0" w:evenVBand="0" w:oddHBand="0" w:evenHBand="0" w:firstRowFirstColumn="0" w:firstRowLastColumn="0" w:lastRowFirstColumn="0" w:lastRowLastColumn="0"/>
            </w:pPr>
            <w:r>
              <w:t>Ability to distinguish active reports flagged as defect to other active reports within the system</w:t>
            </w:r>
          </w:p>
        </w:tc>
      </w:tr>
    </w:tbl>
    <w:p w:rsidR="002164E5" w:rsidRDefault="002164E5" w:rsidP="006D5A46">
      <w:pPr>
        <w:pStyle w:val="BodyText"/>
        <w:spacing w:after="0"/>
      </w:pPr>
    </w:p>
    <w:p w:rsidR="00CA55E8" w:rsidRDefault="00CA55E8" w:rsidP="006D5A46">
      <w:pPr>
        <w:pStyle w:val="BodyText"/>
        <w:spacing w:after="0"/>
      </w:pPr>
      <w:r>
        <w:t xml:space="preserve">I don’t think we show defects column on the reports </w:t>
      </w:r>
      <w:proofErr w:type="gramStart"/>
      <w:r>
        <w:t>page</w:t>
      </w:r>
      <w:proofErr w:type="gramEnd"/>
      <w:r>
        <w:t xml:space="preserve"> can we? </w:t>
      </w:r>
      <w:proofErr w:type="gramStart"/>
      <w:r>
        <w:t>Can</w:t>
      </w:r>
      <w:proofErr w:type="gramEnd"/>
      <w:r>
        <w:t xml:space="preserve"> you add a column on the demo reports page Defect – then we can indicate reports that have failed</w:t>
      </w: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CA55E8" w:rsidRDefault="00CA55E8" w:rsidP="006D5A46">
      <w:pPr>
        <w:pStyle w:val="BodyText"/>
        <w:spacing w:after="0"/>
      </w:pPr>
    </w:p>
    <w:p w:rsidR="002278E0" w:rsidRDefault="002278E0" w:rsidP="002278E0">
      <w:pPr>
        <w:pStyle w:val="Heading2"/>
      </w:pPr>
      <w:bookmarkStart w:id="0" w:name="_Hlk529264819"/>
      <w:r>
        <w:t xml:space="preserve">Scenario </w:t>
      </w:r>
      <w:r w:rsidR="009B2F78">
        <w:t>6</w:t>
      </w:r>
      <w:r>
        <w:t xml:space="preserve"> – </w:t>
      </w:r>
      <w:r w:rsidR="002A5951">
        <w:t>Reporting</w:t>
      </w:r>
    </w:p>
    <w:tbl>
      <w:tblPr>
        <w:tblStyle w:val="GridTable5Dark-Accent1"/>
        <w:tblW w:w="0" w:type="auto"/>
        <w:tblLook w:val="04A0" w:firstRow="1" w:lastRow="0" w:firstColumn="1" w:lastColumn="0" w:noHBand="0" w:noVBand="1"/>
      </w:tblPr>
      <w:tblGrid>
        <w:gridCol w:w="1696"/>
        <w:gridCol w:w="7932"/>
      </w:tblGrid>
      <w:tr w:rsidR="002278E0"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78E0" w:rsidRDefault="002A5951" w:rsidP="00BE0CC1">
            <w:pPr>
              <w:pStyle w:val="BodyText"/>
              <w:spacing w:before="60" w:after="60"/>
              <w:jc w:val="both"/>
              <w:rPr>
                <w:color w:val="FFFFFF" w:themeColor="background1"/>
              </w:rPr>
            </w:pPr>
            <w:bookmarkStart w:id="1" w:name="_Hlk529264733"/>
            <w:r>
              <w:rPr>
                <w:color w:val="FFFFFF" w:themeColor="background1"/>
              </w:rPr>
              <w:t>Reporting</w:t>
            </w:r>
          </w:p>
        </w:tc>
        <w:tc>
          <w:tcPr>
            <w:tcW w:w="7932" w:type="dxa"/>
          </w:tcPr>
          <w:p w:rsidR="002278E0" w:rsidRDefault="002278E0" w:rsidP="00BE0CC1">
            <w:pPr>
              <w:cnfStyle w:val="100000000000" w:firstRow="1" w:lastRow="0" w:firstColumn="0" w:lastColumn="0" w:oddVBand="0" w:evenVBand="0" w:oddHBand="0" w:evenHBand="0" w:firstRowFirstColumn="0" w:firstRowLastColumn="0" w:lastRowFirstColumn="0" w:lastRowLastColumn="0"/>
            </w:pPr>
          </w:p>
        </w:tc>
      </w:tr>
      <w:tr w:rsidR="002278E0"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78E0" w:rsidRDefault="002278E0" w:rsidP="00BE0CC1">
            <w:pPr>
              <w:pStyle w:val="BodyText"/>
              <w:spacing w:before="60" w:after="60"/>
              <w:rPr>
                <w:color w:val="FFFFFF" w:themeColor="background1"/>
              </w:rPr>
            </w:pPr>
            <w:r w:rsidRPr="5B0C33D0">
              <w:rPr>
                <w:color w:val="FFFFFF" w:themeColor="background1"/>
              </w:rPr>
              <w:t>Scenario:</w:t>
            </w:r>
          </w:p>
        </w:tc>
        <w:tc>
          <w:tcPr>
            <w:tcW w:w="7932" w:type="dxa"/>
          </w:tcPr>
          <w:p w:rsidR="002278E0" w:rsidRDefault="002A5951" w:rsidP="00BE0CC1">
            <w:pPr>
              <w:pStyle w:val="BodyText"/>
              <w:spacing w:before="60" w:after="60"/>
              <w:cnfStyle w:val="000000100000" w:firstRow="0" w:lastRow="0" w:firstColumn="0" w:lastColumn="0" w:oddVBand="0" w:evenVBand="0" w:oddHBand="1" w:evenHBand="0" w:firstRowFirstColumn="0" w:firstRowLastColumn="0" w:lastRowFirstColumn="0" w:lastRowLastColumn="0"/>
            </w:pPr>
            <w:r w:rsidRPr="002A5951">
              <w:t xml:space="preserve">As a </w:t>
            </w:r>
            <w:r>
              <w:t>Senior Manager</w:t>
            </w:r>
            <w:r w:rsidRPr="002A5951">
              <w:t xml:space="preserve"> I want to be able produce a report that details the number </w:t>
            </w:r>
            <w:r w:rsidR="00B444F6">
              <w:t>of NDT’s awaiting, the number in progress, who they are held with and the status of the outage</w:t>
            </w:r>
          </w:p>
        </w:tc>
      </w:tr>
      <w:tr w:rsidR="002278E0" w:rsidTr="00BE0CC1">
        <w:tc>
          <w:tcPr>
            <w:cnfStyle w:val="001000000000" w:firstRow="0" w:lastRow="0" w:firstColumn="1" w:lastColumn="0" w:oddVBand="0" w:evenVBand="0" w:oddHBand="0" w:evenHBand="0" w:firstRowFirstColumn="0" w:firstRowLastColumn="0" w:lastRowFirstColumn="0" w:lastRowLastColumn="0"/>
            <w:tcW w:w="1696" w:type="dxa"/>
          </w:tcPr>
          <w:p w:rsidR="002278E0" w:rsidRDefault="002278E0" w:rsidP="00BE0CC1">
            <w:pPr>
              <w:pStyle w:val="BodyText"/>
              <w:spacing w:before="60" w:after="60"/>
              <w:rPr>
                <w:color w:val="FFFFFF" w:themeColor="background1"/>
              </w:rPr>
            </w:pPr>
            <w:r w:rsidRPr="5B0C33D0">
              <w:rPr>
                <w:color w:val="FFFFFF" w:themeColor="background1"/>
              </w:rPr>
              <w:t>Demonstration</w:t>
            </w:r>
          </w:p>
        </w:tc>
        <w:tc>
          <w:tcPr>
            <w:tcW w:w="7932" w:type="dxa"/>
          </w:tcPr>
          <w:p w:rsidR="00ED16EC" w:rsidRDefault="002278E0" w:rsidP="00BE0CC1">
            <w:pPr>
              <w:pStyle w:val="BodyText"/>
              <w:spacing w:before="60" w:after="60"/>
              <w:cnfStyle w:val="000000000000" w:firstRow="0" w:lastRow="0" w:firstColumn="0" w:lastColumn="0" w:oddVBand="0" w:evenVBand="0" w:oddHBand="0" w:evenHBand="0" w:firstRowFirstColumn="0" w:firstRowLastColumn="0" w:lastRowFirstColumn="0" w:lastRowLastColumn="0"/>
            </w:pPr>
            <w:r>
              <w:t xml:space="preserve">Demonstrate how </w:t>
            </w:r>
            <w:r w:rsidR="00B444F6">
              <w:t>the system can</w:t>
            </w:r>
            <w:r>
              <w:t>:</w:t>
            </w:r>
          </w:p>
          <w:p w:rsidR="009B2F78" w:rsidRDefault="00AA3452" w:rsidP="009B2F78">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Generate</w:t>
            </w:r>
            <w:r w:rsidR="00DD7413">
              <w:t xml:space="preserve"> an ad-hoc report selecting parameters</w:t>
            </w:r>
            <w:r w:rsidR="009B2F78">
              <w:t xml:space="preserve"> within the reports</w:t>
            </w:r>
          </w:p>
          <w:p w:rsidR="009B2F78" w:rsidRDefault="009B2F78" w:rsidP="009B2F78">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Save created ad-hoc</w:t>
            </w:r>
          </w:p>
          <w:p w:rsidR="00B444F6" w:rsidRDefault="00B444F6" w:rsidP="00B444F6">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Present the total number of tests to be completed and how many are ‘in progress’</w:t>
            </w:r>
          </w:p>
          <w:p w:rsidR="00B444F6" w:rsidRDefault="00B444F6" w:rsidP="00B444F6">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Ability to drill down to look at who the reports are sat with and for how long</w:t>
            </w:r>
          </w:p>
          <w:p w:rsidR="002278E0" w:rsidRDefault="00B444F6" w:rsidP="00B444F6">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Email report or link he report to key users</w:t>
            </w:r>
          </w:p>
        </w:tc>
      </w:tr>
      <w:bookmarkEnd w:id="1"/>
    </w:tbl>
    <w:p w:rsidR="002278E0" w:rsidRDefault="002278E0" w:rsidP="002278E0">
      <w:pPr>
        <w:pStyle w:val="BodyText"/>
        <w:spacing w:after="0"/>
      </w:pPr>
    </w:p>
    <w:p w:rsidR="00CA55E8" w:rsidRDefault="00CA55E8" w:rsidP="002278E0">
      <w:pPr>
        <w:pStyle w:val="BodyText"/>
        <w:spacing w:after="0"/>
      </w:pPr>
    </w:p>
    <w:p w:rsidR="00CA55E8" w:rsidRDefault="00CA55E8" w:rsidP="002278E0">
      <w:pPr>
        <w:pStyle w:val="BodyText"/>
        <w:spacing w:after="0"/>
      </w:pPr>
      <w:r>
        <w:t xml:space="preserve">This one is the only one I don’t think we can show them, I can show them the status buttons from ab but I thin they want to create a supervisor report saying there are currently 50 reports in this job, 36 are completed 10 are defect and 5 have been completed – then they will  be able to look at this in more </w:t>
      </w:r>
      <w:proofErr w:type="spellStart"/>
      <w:r>
        <w:t>dtail</w:t>
      </w:r>
      <w:proofErr w:type="spellEnd"/>
      <w:r>
        <w:t xml:space="preserve">.  </w:t>
      </w:r>
    </w:p>
    <w:p w:rsidR="00CA55E8" w:rsidRDefault="00CA55E8" w:rsidP="002278E0">
      <w:pPr>
        <w:pStyle w:val="BodyText"/>
        <w:spacing w:after="0"/>
      </w:pPr>
    </w:p>
    <w:p w:rsidR="00CA55E8" w:rsidRDefault="00CA55E8" w:rsidP="002278E0">
      <w:pPr>
        <w:pStyle w:val="BodyText"/>
        <w:spacing w:after="0"/>
      </w:pPr>
    </w:p>
    <w:p w:rsidR="00B444F6" w:rsidRDefault="00B444F6" w:rsidP="00B444F6">
      <w:pPr>
        <w:pStyle w:val="Heading2"/>
      </w:pPr>
      <w:r>
        <w:t xml:space="preserve">Scenario </w:t>
      </w:r>
      <w:r w:rsidR="00AA3452">
        <w:t>7</w:t>
      </w:r>
      <w:r>
        <w:t xml:space="preserve"> – Report Duplications</w:t>
      </w:r>
    </w:p>
    <w:tbl>
      <w:tblPr>
        <w:tblStyle w:val="GridTable5Dark-Accent1"/>
        <w:tblW w:w="0" w:type="auto"/>
        <w:tblLook w:val="04A0" w:firstRow="1" w:lastRow="0" w:firstColumn="1" w:lastColumn="0" w:noHBand="0" w:noVBand="1"/>
      </w:tblPr>
      <w:tblGrid>
        <w:gridCol w:w="1696"/>
        <w:gridCol w:w="7932"/>
      </w:tblGrid>
      <w:tr w:rsidR="00B444F6" w:rsidTr="00BE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444F6" w:rsidRDefault="00B444F6" w:rsidP="00BE0CC1">
            <w:pPr>
              <w:pStyle w:val="BodyText"/>
              <w:spacing w:before="60" w:after="60"/>
              <w:jc w:val="both"/>
              <w:rPr>
                <w:color w:val="FFFFFF" w:themeColor="background1"/>
              </w:rPr>
            </w:pPr>
            <w:r>
              <w:rPr>
                <w:color w:val="FFFFFF" w:themeColor="background1"/>
              </w:rPr>
              <w:t>Duplications</w:t>
            </w:r>
          </w:p>
        </w:tc>
        <w:tc>
          <w:tcPr>
            <w:tcW w:w="7932" w:type="dxa"/>
          </w:tcPr>
          <w:p w:rsidR="00B444F6" w:rsidRDefault="00B444F6" w:rsidP="00BE0CC1">
            <w:pPr>
              <w:cnfStyle w:val="100000000000" w:firstRow="1" w:lastRow="0" w:firstColumn="0" w:lastColumn="0" w:oddVBand="0" w:evenVBand="0" w:oddHBand="0" w:evenHBand="0" w:firstRowFirstColumn="0" w:firstRowLastColumn="0" w:lastRowFirstColumn="0" w:lastRowLastColumn="0"/>
            </w:pPr>
          </w:p>
        </w:tc>
      </w:tr>
      <w:tr w:rsidR="00B444F6" w:rsidTr="00BE0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444F6" w:rsidRDefault="00B444F6" w:rsidP="00BE0CC1">
            <w:pPr>
              <w:pStyle w:val="BodyText"/>
              <w:spacing w:before="60" w:after="60"/>
              <w:rPr>
                <w:color w:val="FFFFFF" w:themeColor="background1"/>
              </w:rPr>
            </w:pPr>
            <w:r w:rsidRPr="5B0C33D0">
              <w:rPr>
                <w:color w:val="FFFFFF" w:themeColor="background1"/>
              </w:rPr>
              <w:t>Scenario:</w:t>
            </w:r>
          </w:p>
        </w:tc>
        <w:tc>
          <w:tcPr>
            <w:tcW w:w="7932" w:type="dxa"/>
          </w:tcPr>
          <w:p w:rsidR="00B444F6" w:rsidRDefault="00B444F6" w:rsidP="00BE0CC1">
            <w:pPr>
              <w:pStyle w:val="BodyText"/>
              <w:spacing w:before="60" w:after="60"/>
              <w:cnfStyle w:val="000000100000" w:firstRow="0" w:lastRow="0" w:firstColumn="0" w:lastColumn="0" w:oddVBand="0" w:evenVBand="0" w:oddHBand="1" w:evenHBand="0" w:firstRowFirstColumn="0" w:firstRowLastColumn="0" w:lastRowFirstColumn="0" w:lastRowLastColumn="0"/>
            </w:pPr>
            <w:r w:rsidRPr="002A5951">
              <w:t xml:space="preserve">As a </w:t>
            </w:r>
            <w:r w:rsidR="00AA3452">
              <w:t>User of the IMS,</w:t>
            </w:r>
            <w:r>
              <w:t xml:space="preserve"> </w:t>
            </w:r>
            <w:r w:rsidRPr="002A5951">
              <w:t xml:space="preserve">I want </w:t>
            </w:r>
            <w:r>
              <w:t>the system to identify any duplicate reports or NDT requests</w:t>
            </w:r>
            <w:r w:rsidR="009B2F78">
              <w:t xml:space="preserve"> (Please see user stories (IMS.RQ.02</w:t>
            </w:r>
            <w:r w:rsidR="004834D5">
              <w:t xml:space="preserve">1a and IMS.RQ.021b) </w:t>
            </w:r>
          </w:p>
        </w:tc>
      </w:tr>
      <w:tr w:rsidR="00B444F6" w:rsidTr="00BE0CC1">
        <w:tc>
          <w:tcPr>
            <w:cnfStyle w:val="001000000000" w:firstRow="0" w:lastRow="0" w:firstColumn="1" w:lastColumn="0" w:oddVBand="0" w:evenVBand="0" w:oddHBand="0" w:evenHBand="0" w:firstRowFirstColumn="0" w:firstRowLastColumn="0" w:lastRowFirstColumn="0" w:lastRowLastColumn="0"/>
            <w:tcW w:w="1696" w:type="dxa"/>
          </w:tcPr>
          <w:p w:rsidR="00B444F6" w:rsidRDefault="00B444F6" w:rsidP="00BE0CC1">
            <w:pPr>
              <w:pStyle w:val="BodyText"/>
              <w:spacing w:before="60" w:after="60"/>
              <w:rPr>
                <w:color w:val="FFFFFF" w:themeColor="background1"/>
              </w:rPr>
            </w:pPr>
            <w:r w:rsidRPr="5B0C33D0">
              <w:rPr>
                <w:color w:val="FFFFFF" w:themeColor="background1"/>
              </w:rPr>
              <w:t>Demonstration</w:t>
            </w:r>
          </w:p>
        </w:tc>
        <w:tc>
          <w:tcPr>
            <w:tcW w:w="7932" w:type="dxa"/>
          </w:tcPr>
          <w:p w:rsidR="00B444F6" w:rsidRDefault="00B444F6" w:rsidP="00BE0CC1">
            <w:pPr>
              <w:pStyle w:val="BodyText"/>
              <w:spacing w:before="60" w:after="60"/>
              <w:cnfStyle w:val="000000000000" w:firstRow="0" w:lastRow="0" w:firstColumn="0" w:lastColumn="0" w:oddVBand="0" w:evenVBand="0" w:oddHBand="0" w:evenHBand="0" w:firstRowFirstColumn="0" w:firstRowLastColumn="0" w:lastRowFirstColumn="0" w:lastRowLastColumn="0"/>
            </w:pPr>
            <w:r>
              <w:t>Demonstrate how the system will:</w:t>
            </w:r>
          </w:p>
          <w:p w:rsidR="00B444F6" w:rsidRDefault="00B444F6" w:rsidP="00BE0CC1">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 xml:space="preserve">Recognise a duplicate report </w:t>
            </w:r>
            <w:r w:rsidR="009B2F78">
              <w:t xml:space="preserve">that has been created either through the OCD file or a manual new request </w:t>
            </w:r>
          </w:p>
          <w:p w:rsidR="00B444F6" w:rsidRDefault="00B444F6" w:rsidP="00B444F6">
            <w:pPr>
              <w:pStyle w:val="BodyText"/>
              <w:numPr>
                <w:ilvl w:val="0"/>
                <w:numId w:val="31"/>
              </w:numPr>
              <w:spacing w:before="60" w:after="60"/>
              <w:cnfStyle w:val="000000000000" w:firstRow="0" w:lastRow="0" w:firstColumn="0" w:lastColumn="0" w:oddVBand="0" w:evenVBand="0" w:oddHBand="0" w:evenHBand="0" w:firstRowFirstColumn="0" w:firstRowLastColumn="0" w:lastRowFirstColumn="0" w:lastRowLastColumn="0"/>
            </w:pPr>
            <w:r>
              <w:t>How the system reports the duplication</w:t>
            </w:r>
          </w:p>
        </w:tc>
      </w:tr>
    </w:tbl>
    <w:p w:rsidR="00B444F6" w:rsidRDefault="00B444F6" w:rsidP="00B444F6">
      <w:pPr>
        <w:pStyle w:val="BodyText"/>
        <w:spacing w:after="0"/>
      </w:pPr>
    </w:p>
    <w:p w:rsidR="00B444F6" w:rsidRDefault="00CA55E8" w:rsidP="00B444F6">
      <w:pPr>
        <w:pStyle w:val="BodyText"/>
        <w:spacing w:after="0"/>
      </w:pPr>
      <w:r>
        <w:t xml:space="preserve">This already on the system when a new job is created with the same </w:t>
      </w:r>
      <w:proofErr w:type="spellStart"/>
      <w:r>
        <w:t>JobNumber</w:t>
      </w:r>
      <w:proofErr w:type="spellEnd"/>
      <w:r>
        <w:t xml:space="preserve">, it usually has a pop up to indicate this. </w:t>
      </w:r>
      <w:proofErr w:type="spellStart"/>
      <w:r>
        <w:t>Its</w:t>
      </w:r>
      <w:proofErr w:type="spellEnd"/>
      <w:r>
        <w:t xml:space="preserve"> in AB</w:t>
      </w:r>
      <w:r>
        <w:br/>
      </w:r>
      <w:r>
        <w:br/>
        <w:t xml:space="preserve">So for the demo I think we use a clone of </w:t>
      </w:r>
      <w:proofErr w:type="spellStart"/>
      <w:r>
        <w:t>Ionix</w:t>
      </w:r>
      <w:proofErr w:type="spellEnd"/>
      <w:r>
        <w:t xml:space="preserve"> and one of the Applus ones who show the other points above. </w:t>
      </w:r>
    </w:p>
    <w:p w:rsidR="00B444F6" w:rsidRDefault="00B444F6" w:rsidP="002278E0">
      <w:pPr>
        <w:pStyle w:val="BodyText"/>
        <w:spacing w:after="0"/>
      </w:pPr>
    </w:p>
    <w:bookmarkEnd w:id="0"/>
    <w:p w:rsidR="002278E0" w:rsidRDefault="002278E0" w:rsidP="006D5A46">
      <w:pPr>
        <w:pStyle w:val="BodyText"/>
        <w:spacing w:after="0"/>
      </w:pPr>
    </w:p>
    <w:p w:rsidR="002278E0" w:rsidRDefault="002278E0" w:rsidP="006D5A46">
      <w:pPr>
        <w:pStyle w:val="BodyText"/>
        <w:spacing w:after="0"/>
      </w:pPr>
    </w:p>
    <w:p w:rsidR="004837D8" w:rsidRPr="00DE7C53" w:rsidRDefault="00E42A7F" w:rsidP="00562133">
      <w:pPr>
        <w:pStyle w:val="Heading2"/>
        <w:numPr>
          <w:ilvl w:val="0"/>
          <w:numId w:val="0"/>
        </w:numPr>
        <w:ind w:left="576" w:hanging="576"/>
      </w:pPr>
      <w:r w:rsidRPr="00DE7C53">
        <w:t>Version Control</w:t>
      </w:r>
    </w:p>
    <w:tbl>
      <w:tblPr>
        <w:tblStyle w:val="DraxVersionControl"/>
        <w:tblW w:w="0" w:type="auto"/>
        <w:tblInd w:w="-5" w:type="dxa"/>
        <w:tblLook w:val="04E0" w:firstRow="1" w:lastRow="1" w:firstColumn="1" w:lastColumn="0" w:noHBand="0" w:noVBand="1"/>
      </w:tblPr>
      <w:tblGrid>
        <w:gridCol w:w="1108"/>
        <w:gridCol w:w="1302"/>
        <w:gridCol w:w="2898"/>
        <w:gridCol w:w="4325"/>
      </w:tblGrid>
      <w:tr w:rsidR="00E42A7F" w:rsidRPr="00DE7C53" w:rsidTr="00047125">
        <w:trPr>
          <w:cnfStyle w:val="100000000000" w:firstRow="1" w:lastRow="0" w:firstColumn="0" w:lastColumn="0" w:oddVBand="0" w:evenVBand="0" w:oddHBand="0" w:evenHBand="0" w:firstRowFirstColumn="0" w:firstRowLastColumn="0" w:lastRowFirstColumn="0" w:lastRowLastColumn="0"/>
          <w:trHeight w:val="340"/>
        </w:trPr>
        <w:tc>
          <w:tcPr>
            <w:tcW w:w="1108" w:type="dxa"/>
          </w:tcPr>
          <w:p w:rsidR="00E42A7F" w:rsidRPr="00DE7C53" w:rsidRDefault="00ED2B77" w:rsidP="008326F3">
            <w:pPr>
              <w:pStyle w:val="TableHeading"/>
              <w:jc w:val="center"/>
            </w:pPr>
            <w:bookmarkStart w:id="2" w:name="DocumentHistoryTable"/>
            <w:bookmarkEnd w:id="2"/>
            <w:r w:rsidRPr="00DE7C53">
              <w:t>Version</w:t>
            </w:r>
          </w:p>
        </w:tc>
        <w:tc>
          <w:tcPr>
            <w:tcW w:w="1302" w:type="dxa"/>
          </w:tcPr>
          <w:p w:rsidR="00E42A7F" w:rsidRPr="00DE7C53" w:rsidRDefault="00ED2B77" w:rsidP="00BE0CC1">
            <w:pPr>
              <w:pStyle w:val="TableHeading"/>
            </w:pPr>
            <w:r w:rsidRPr="00DE7C53">
              <w:t>Date</w:t>
            </w:r>
          </w:p>
        </w:tc>
        <w:tc>
          <w:tcPr>
            <w:tcW w:w="2898" w:type="dxa"/>
          </w:tcPr>
          <w:p w:rsidR="00E42A7F" w:rsidRPr="00DE7C53" w:rsidRDefault="00ED2B77" w:rsidP="00643813">
            <w:pPr>
              <w:pStyle w:val="TableHeading"/>
            </w:pPr>
            <w:r w:rsidRPr="00DE7C53">
              <w:t>Author</w:t>
            </w:r>
          </w:p>
        </w:tc>
        <w:tc>
          <w:tcPr>
            <w:tcW w:w="4325" w:type="dxa"/>
          </w:tcPr>
          <w:p w:rsidR="00E42A7F" w:rsidRPr="00DE7C53" w:rsidRDefault="00ED2B77" w:rsidP="00BE0CC1">
            <w:pPr>
              <w:pStyle w:val="TableHeading"/>
            </w:pPr>
            <w:r w:rsidRPr="00DE7C53">
              <w:t>Comments</w:t>
            </w:r>
          </w:p>
        </w:tc>
      </w:tr>
      <w:tr w:rsidR="00E42A7F" w:rsidRPr="00DE7C53" w:rsidTr="00047125">
        <w:trPr>
          <w:trHeight w:val="340"/>
        </w:trPr>
        <w:tc>
          <w:tcPr>
            <w:tcW w:w="1108" w:type="dxa"/>
          </w:tcPr>
          <w:p w:rsidR="00E42A7F" w:rsidRPr="00DE7C53" w:rsidRDefault="008A7EBB" w:rsidP="008326F3">
            <w:pPr>
              <w:pStyle w:val="TableText"/>
              <w:jc w:val="center"/>
            </w:pPr>
            <w:r>
              <w:t>0.1</w:t>
            </w:r>
          </w:p>
        </w:tc>
        <w:tc>
          <w:tcPr>
            <w:tcW w:w="1302" w:type="dxa"/>
          </w:tcPr>
          <w:p w:rsidR="00E42A7F" w:rsidRPr="00DE7C53" w:rsidRDefault="00B444F6" w:rsidP="00BE0CC1">
            <w:pPr>
              <w:pStyle w:val="TableText"/>
            </w:pPr>
            <w:r>
              <w:t>05</w:t>
            </w:r>
            <w:r w:rsidR="008326F3">
              <w:t>-</w:t>
            </w:r>
            <w:r>
              <w:t>Nov</w:t>
            </w:r>
            <w:r w:rsidR="008326F3">
              <w:t>-18</w:t>
            </w:r>
          </w:p>
        </w:tc>
        <w:tc>
          <w:tcPr>
            <w:tcW w:w="2898" w:type="dxa"/>
          </w:tcPr>
          <w:p w:rsidR="00E42A7F" w:rsidRPr="00DE7C53" w:rsidRDefault="00B444F6" w:rsidP="00BE0CC1">
            <w:pPr>
              <w:pStyle w:val="TableText"/>
            </w:pPr>
            <w:r>
              <w:t>Katie Pinder</w:t>
            </w:r>
          </w:p>
        </w:tc>
        <w:tc>
          <w:tcPr>
            <w:tcW w:w="4325" w:type="dxa"/>
          </w:tcPr>
          <w:p w:rsidR="00E42A7F" w:rsidRPr="00DE7C53" w:rsidRDefault="008326F3" w:rsidP="00BE0CC1">
            <w:pPr>
              <w:pStyle w:val="TableText"/>
            </w:pPr>
            <w:r>
              <w:t>Creation of document</w:t>
            </w:r>
          </w:p>
        </w:tc>
      </w:tr>
      <w:tr w:rsidR="008A7EBB" w:rsidRPr="00DE7C53" w:rsidTr="00047125">
        <w:trPr>
          <w:trHeight w:val="340"/>
        </w:trPr>
        <w:tc>
          <w:tcPr>
            <w:tcW w:w="1108" w:type="dxa"/>
          </w:tcPr>
          <w:p w:rsidR="008A7EBB" w:rsidRDefault="00047125" w:rsidP="008326F3">
            <w:pPr>
              <w:pStyle w:val="TableText"/>
              <w:jc w:val="center"/>
            </w:pPr>
            <w:r>
              <w:t>0.2</w:t>
            </w:r>
          </w:p>
        </w:tc>
        <w:tc>
          <w:tcPr>
            <w:tcW w:w="1302" w:type="dxa"/>
          </w:tcPr>
          <w:p w:rsidR="008A7EBB" w:rsidRDefault="001438AC" w:rsidP="00BE0CC1">
            <w:pPr>
              <w:pStyle w:val="TableText"/>
            </w:pPr>
            <w:r>
              <w:t>12</w:t>
            </w:r>
            <w:r w:rsidR="00C47627">
              <w:t>-Nov-18</w:t>
            </w:r>
          </w:p>
        </w:tc>
        <w:tc>
          <w:tcPr>
            <w:tcW w:w="2898" w:type="dxa"/>
          </w:tcPr>
          <w:p w:rsidR="008A7EBB" w:rsidRDefault="00C47627" w:rsidP="00BE0CC1">
            <w:pPr>
              <w:pStyle w:val="TableText"/>
            </w:pPr>
            <w:r>
              <w:t>Ahmed Alhalaki</w:t>
            </w:r>
          </w:p>
        </w:tc>
        <w:tc>
          <w:tcPr>
            <w:tcW w:w="4325" w:type="dxa"/>
          </w:tcPr>
          <w:p w:rsidR="008A7EBB" w:rsidRDefault="00C47627" w:rsidP="00BE0CC1">
            <w:pPr>
              <w:pStyle w:val="TableText"/>
            </w:pPr>
            <w:r>
              <w:t xml:space="preserve">Addition of </w:t>
            </w:r>
            <w:r w:rsidR="00B22B61">
              <w:t xml:space="preserve">scenario’s </w:t>
            </w:r>
          </w:p>
        </w:tc>
      </w:tr>
      <w:tr w:rsidR="004007CF" w:rsidRPr="00DE7C53" w:rsidTr="00047125">
        <w:trPr>
          <w:cnfStyle w:val="010000000000" w:firstRow="0" w:lastRow="1" w:firstColumn="0" w:lastColumn="0" w:oddVBand="0" w:evenVBand="0" w:oddHBand="0" w:evenHBand="0" w:firstRowFirstColumn="0" w:firstRowLastColumn="0" w:lastRowFirstColumn="0" w:lastRowLastColumn="0"/>
          <w:trHeight w:val="340"/>
        </w:trPr>
        <w:tc>
          <w:tcPr>
            <w:tcW w:w="1108" w:type="dxa"/>
          </w:tcPr>
          <w:p w:rsidR="004007CF" w:rsidRDefault="004007CF" w:rsidP="008326F3">
            <w:pPr>
              <w:pStyle w:val="TableText"/>
              <w:jc w:val="center"/>
            </w:pPr>
            <w:r>
              <w:t>0.3</w:t>
            </w:r>
          </w:p>
        </w:tc>
        <w:tc>
          <w:tcPr>
            <w:tcW w:w="1302" w:type="dxa"/>
          </w:tcPr>
          <w:p w:rsidR="004007CF" w:rsidRDefault="004007CF" w:rsidP="00BE0CC1">
            <w:pPr>
              <w:pStyle w:val="TableText"/>
            </w:pPr>
          </w:p>
        </w:tc>
        <w:tc>
          <w:tcPr>
            <w:tcW w:w="2898" w:type="dxa"/>
          </w:tcPr>
          <w:p w:rsidR="004007CF" w:rsidRDefault="004007CF" w:rsidP="00BE0CC1">
            <w:pPr>
              <w:pStyle w:val="TableText"/>
            </w:pPr>
          </w:p>
        </w:tc>
        <w:tc>
          <w:tcPr>
            <w:tcW w:w="4325" w:type="dxa"/>
          </w:tcPr>
          <w:p w:rsidR="004007CF" w:rsidRDefault="004007CF" w:rsidP="00BE0CC1">
            <w:pPr>
              <w:pStyle w:val="TableText"/>
            </w:pPr>
          </w:p>
        </w:tc>
      </w:tr>
    </w:tbl>
    <w:p w:rsidR="00E42A7F" w:rsidRPr="00DE7C53" w:rsidRDefault="00E42A7F" w:rsidP="00E42A7F">
      <w:pPr>
        <w:pStyle w:val="BodyText"/>
      </w:pPr>
    </w:p>
    <w:p w:rsidR="006954D2" w:rsidRPr="00DE7C53" w:rsidRDefault="006954D2" w:rsidP="00E42A7F">
      <w:pPr>
        <w:pStyle w:val="BodyText"/>
      </w:pPr>
    </w:p>
    <w:p w:rsidR="00D8538C" w:rsidRPr="00DE7C53" w:rsidRDefault="00D8538C" w:rsidP="006954D2">
      <w:pPr>
        <w:pStyle w:val="BodyAppendix"/>
      </w:pPr>
    </w:p>
    <w:p w:rsidR="00370B69" w:rsidRPr="00DE7C53" w:rsidRDefault="00370B69" w:rsidP="006954D2">
      <w:pPr>
        <w:pStyle w:val="BodyAppendix"/>
      </w:pPr>
    </w:p>
    <w:sectPr w:rsidR="00370B69" w:rsidRPr="00DE7C53" w:rsidSect="00CB1223">
      <w:headerReference w:type="default" r:id="rId11"/>
      <w:footerReference w:type="default" r:id="rId12"/>
      <w:pgSz w:w="11906" w:h="16838"/>
      <w:pgMar w:top="2126" w:right="1134" w:bottom="1418" w:left="1134"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D85" w:rsidRPr="00DE7C53" w:rsidRDefault="00F62D85" w:rsidP="00842724">
      <w:pPr>
        <w:spacing w:after="0" w:line="240" w:lineRule="auto"/>
      </w:pPr>
      <w:r w:rsidRPr="00DE7C53">
        <w:separator/>
      </w:r>
    </w:p>
  </w:endnote>
  <w:endnote w:type="continuationSeparator" w:id="0">
    <w:p w:rsidR="00F62D85" w:rsidRPr="00DE7C53" w:rsidRDefault="00F62D85" w:rsidP="00842724">
      <w:pPr>
        <w:spacing w:after="0" w:line="240" w:lineRule="auto"/>
      </w:pPr>
      <w:r w:rsidRPr="00DE7C53">
        <w:continuationSeparator/>
      </w:r>
    </w:p>
  </w:endnote>
  <w:endnote w:type="continuationNotice" w:id="1">
    <w:p w:rsidR="00F62D85" w:rsidRDefault="00F62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78" w:rsidRPr="00DE7C53" w:rsidRDefault="009B2F78">
    <w:pPr>
      <w:pStyle w:val="Footer"/>
    </w:pPr>
    <w:r w:rsidRPr="00DE7C53">
      <w:rPr>
        <w:noProof/>
        <w:lang w:eastAsia="en-GB"/>
      </w:rPr>
      <w:drawing>
        <wp:anchor distT="0" distB="0" distL="114300" distR="114300" simplePos="0" relativeHeight="251658240" behindDoc="1" locked="1" layoutInCell="1" allowOverlap="1" wp14:anchorId="5CE646EE" wp14:editId="093C00FD">
          <wp:simplePos x="0" y="0"/>
          <wp:positionH relativeFrom="page">
            <wp:posOffset>-3139440</wp:posOffset>
          </wp:positionH>
          <wp:positionV relativeFrom="page">
            <wp:align>bottom</wp:align>
          </wp:positionV>
          <wp:extent cx="10699200" cy="723600"/>
          <wp:effectExtent l="0" t="0" r="0" b="635"/>
          <wp:wrapNone/>
          <wp:docPr id="83" name="img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ax.png"/>
                  <pic:cNvPicPr/>
                </pic:nvPicPr>
                <pic:blipFill>
                  <a:blip r:embed="rId1">
                    <a:extLst>
                      <a:ext uri="{28A0092B-C50C-407E-A947-70E740481C1C}">
                        <a14:useLocalDpi xmlns:a14="http://schemas.microsoft.com/office/drawing/2010/main" val="0"/>
                      </a:ext>
                    </a:extLst>
                  </a:blip>
                  <a:stretch>
                    <a:fillRect/>
                  </a:stretch>
                </pic:blipFill>
                <pic:spPr>
                  <a:xfrm>
                    <a:off x="0" y="0"/>
                    <a:ext cx="10699200" cy="723600"/>
                  </a:xfrm>
                  <a:prstGeom prst="rect">
                    <a:avLst/>
                  </a:prstGeom>
                </pic:spPr>
              </pic:pic>
            </a:graphicData>
          </a:graphic>
          <wp14:sizeRelH relativeFrom="margin">
            <wp14:pctWidth>0</wp14:pctWidth>
          </wp14:sizeRelH>
          <wp14:sizeRelV relativeFrom="margin">
            <wp14:pctHeight>0</wp14:pctHeight>
          </wp14:sizeRelV>
        </wp:anchor>
      </w:drawing>
    </w:r>
    <w:r w:rsidRPr="00DE7C53">
      <w:t xml:space="preserve">Page </w:t>
    </w:r>
    <w:r w:rsidRPr="00DE7C53">
      <w:fldChar w:fldCharType="begin"/>
    </w:r>
    <w:r w:rsidRPr="00DE7C53">
      <w:instrText xml:space="preserve"> PAGE   \* MERGEFORMAT </w:instrText>
    </w:r>
    <w:r w:rsidRPr="00DE7C53">
      <w:fldChar w:fldCharType="separate"/>
    </w:r>
    <w:r w:rsidR="00B22B61">
      <w:rPr>
        <w:noProof/>
      </w:rPr>
      <w:t>3</w:t>
    </w:r>
    <w:r w:rsidRPr="00DE7C53">
      <w:fldChar w:fldCharType="end"/>
    </w:r>
    <w:r w:rsidRPr="00DE7C53">
      <w:t xml:space="preserve"> of </w:t>
    </w:r>
    <w:r>
      <w:rPr>
        <w:noProof/>
      </w:rPr>
      <w:fldChar w:fldCharType="begin"/>
    </w:r>
    <w:r>
      <w:rPr>
        <w:noProof/>
      </w:rPr>
      <w:instrText xml:space="preserve"> NUMPAGES  \* Arabic  \* MERGEFORMAT </w:instrText>
    </w:r>
    <w:r>
      <w:rPr>
        <w:noProof/>
      </w:rPr>
      <w:fldChar w:fldCharType="separate"/>
    </w:r>
    <w:r w:rsidR="00B22B6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D85" w:rsidRPr="00DE7C53" w:rsidRDefault="00F62D85" w:rsidP="00842724">
      <w:pPr>
        <w:spacing w:after="0" w:line="240" w:lineRule="auto"/>
      </w:pPr>
      <w:r w:rsidRPr="00DE7C53">
        <w:separator/>
      </w:r>
    </w:p>
  </w:footnote>
  <w:footnote w:type="continuationSeparator" w:id="0">
    <w:p w:rsidR="00F62D85" w:rsidRPr="00DE7C53" w:rsidRDefault="00F62D85" w:rsidP="00842724">
      <w:pPr>
        <w:spacing w:after="0" w:line="240" w:lineRule="auto"/>
      </w:pPr>
      <w:r w:rsidRPr="00DE7C53">
        <w:continuationSeparator/>
      </w:r>
    </w:p>
  </w:footnote>
  <w:footnote w:type="continuationNotice" w:id="1">
    <w:p w:rsidR="00F62D85" w:rsidRDefault="00F62D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78" w:rsidRPr="00DE7C53" w:rsidRDefault="009B2F78" w:rsidP="00827FC7">
    <w:pPr>
      <w:pStyle w:val="Header"/>
    </w:pPr>
    <w:r>
      <w:t>Non-Destructive Testing Inspection Management System - Demonstration Scenarios</w:t>
    </w:r>
  </w:p>
  <w:p w:rsidR="009B2F78" w:rsidRPr="00DE7C53" w:rsidRDefault="009B2F78" w:rsidP="00827FC7">
    <w:pPr>
      <w:pStyle w:val="Header"/>
    </w:pPr>
    <w:r w:rsidRPr="00DE7C53">
      <w:fldChar w:fldCharType="begin"/>
    </w:r>
    <w:r w:rsidRPr="00DE7C53">
      <w:instrText xml:space="preserve"> DOCPROPERTY  DocTitle </w:instrText>
    </w:r>
    <w:r w:rsidRPr="00DE7C53">
      <w:fldChar w:fldCharType="end"/>
    </w:r>
  </w:p>
  <w:p w:rsidR="009B2F78" w:rsidRPr="00DE7C53" w:rsidRDefault="009B2F78" w:rsidP="00827FC7">
    <w:pPr>
      <w:pStyle w:val="Header"/>
    </w:pPr>
    <w:r>
      <w:t>05.11.18</w:t>
    </w:r>
  </w:p>
  <w:p w:rsidR="009B2F78" w:rsidRPr="00DE7C53" w:rsidRDefault="009B2F78" w:rsidP="00827FC7">
    <w:pPr>
      <w:pStyle w:val="Header"/>
    </w:pPr>
    <w:r w:rsidRPr="00DE7C53">
      <w:fldChar w:fldCharType="begin"/>
    </w:r>
    <w:r w:rsidRPr="00DE7C53">
      <w:instrText xml:space="preserve"> DOCPROPERTY  DocAuthor </w:instrText>
    </w:r>
    <w:r w:rsidRPr="00DE7C53">
      <w:fldChar w:fldCharType="end"/>
    </w:r>
  </w:p>
  <w:p w:rsidR="009B2F78" w:rsidRPr="00DE7C53" w:rsidRDefault="009B2F78" w:rsidP="00D16AB1">
    <w:pPr>
      <w:pStyle w:val="HeaderLine"/>
      <w:rPr>
        <w:sz w:val="10"/>
        <w:szCs w:val="10"/>
      </w:rPr>
    </w:pPr>
    <w:r w:rsidRPr="00DE7C53">
      <w:rPr>
        <w:noProof/>
        <w:lang w:eastAsia="en-GB"/>
      </w:rPr>
      <w:drawing>
        <wp:anchor distT="0" distB="0" distL="114300" distR="114300" simplePos="0" relativeHeight="251658241" behindDoc="1" locked="1" layoutInCell="1" allowOverlap="1" wp14:anchorId="66D0CDBA" wp14:editId="73714EBB">
          <wp:simplePos x="0" y="0"/>
          <wp:positionH relativeFrom="margin">
            <wp:align>right</wp:align>
          </wp:positionH>
          <wp:positionV relativeFrom="page">
            <wp:posOffset>360045</wp:posOffset>
          </wp:positionV>
          <wp:extent cx="856800" cy="522000"/>
          <wp:effectExtent l="0" t="0" r="635" b="0"/>
          <wp:wrapNone/>
          <wp:docPr id="81" name="im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rax new logo.jpg"/>
                  <pic:cNvPicPr/>
                </pic:nvPicPr>
                <pic:blipFill>
                  <a:blip r:embed="rId1">
                    <a:extLst>
                      <a:ext uri="{28A0092B-C50C-407E-A947-70E740481C1C}">
                        <a14:useLocalDpi xmlns:a14="http://schemas.microsoft.com/office/drawing/2010/main" val="0"/>
                      </a:ext>
                    </a:extLst>
                  </a:blip>
                  <a:stretch>
                    <a:fillRect/>
                  </a:stretch>
                </pic:blipFill>
                <pic:spPr>
                  <a:xfrm>
                    <a:off x="0" y="0"/>
                    <a:ext cx="856800" cy="52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7A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1AE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926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F84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5C59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308F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7689E2"/>
    <w:lvl w:ilvl="0">
      <w:start w:val="1"/>
      <w:numFmt w:val="bullet"/>
      <w:pStyle w:val="ListBullet3"/>
      <w:lvlText w:val=""/>
      <w:lvlJc w:val="left"/>
      <w:pPr>
        <w:ind w:left="814" w:hanging="360"/>
      </w:pPr>
      <w:rPr>
        <w:rFonts w:ascii="Symbol" w:hAnsi="Symbol" w:hint="default"/>
        <w:color w:val="0096D6" w:themeColor="accent1"/>
      </w:rPr>
    </w:lvl>
  </w:abstractNum>
  <w:abstractNum w:abstractNumId="7" w15:restartNumberingAfterBreak="0">
    <w:nsid w:val="FFFFFF83"/>
    <w:multiLevelType w:val="singleLevel"/>
    <w:tmpl w:val="D840A62A"/>
    <w:lvl w:ilvl="0">
      <w:start w:val="1"/>
      <w:numFmt w:val="bullet"/>
      <w:pStyle w:val="ListBullet2"/>
      <w:lvlText w:val="○"/>
      <w:lvlJc w:val="left"/>
      <w:pPr>
        <w:ind w:left="643" w:hanging="360"/>
      </w:pPr>
      <w:rPr>
        <w:rFonts w:ascii="Calibri" w:hAnsi="Calibri" w:hint="default"/>
        <w:color w:val="0096D6" w:themeColor="accent1"/>
        <w:sz w:val="18"/>
        <w:u w:color="FFFFFF" w:themeColor="background1"/>
      </w:rPr>
    </w:lvl>
  </w:abstractNum>
  <w:abstractNum w:abstractNumId="8" w15:restartNumberingAfterBreak="0">
    <w:nsid w:val="FFFFFF88"/>
    <w:multiLevelType w:val="singleLevel"/>
    <w:tmpl w:val="F2B477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8C4ADA"/>
    <w:lvl w:ilvl="0">
      <w:start w:val="1"/>
      <w:numFmt w:val="bullet"/>
      <w:pStyle w:val="ListBullet"/>
      <w:lvlText w:val=""/>
      <w:lvlJc w:val="left"/>
      <w:pPr>
        <w:ind w:left="360" w:hanging="360"/>
      </w:pPr>
      <w:rPr>
        <w:rFonts w:ascii="Symbol" w:hAnsi="Symbol" w:hint="default"/>
        <w:color w:val="0096D6" w:themeColor="accent1"/>
        <w:sz w:val="22"/>
        <w:szCs w:val="24"/>
      </w:rPr>
    </w:lvl>
  </w:abstractNum>
  <w:abstractNum w:abstractNumId="10" w15:restartNumberingAfterBreak="0">
    <w:nsid w:val="0BE328FC"/>
    <w:multiLevelType w:val="multilevel"/>
    <w:tmpl w:val="2C004A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0CD73539"/>
    <w:multiLevelType w:val="hybridMultilevel"/>
    <w:tmpl w:val="2BEE94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636AA"/>
    <w:multiLevelType w:val="hybridMultilevel"/>
    <w:tmpl w:val="8DE2AA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F90D1F"/>
    <w:multiLevelType w:val="multilevel"/>
    <w:tmpl w:val="0A56C1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F3F66F3"/>
    <w:multiLevelType w:val="hybridMultilevel"/>
    <w:tmpl w:val="7AAA6D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7B2E34"/>
    <w:multiLevelType w:val="multilevel"/>
    <w:tmpl w:val="61D829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28307E5"/>
    <w:multiLevelType w:val="hybridMultilevel"/>
    <w:tmpl w:val="49B059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67596F"/>
    <w:multiLevelType w:val="multilevel"/>
    <w:tmpl w:val="A52E48D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CC85B9C"/>
    <w:multiLevelType w:val="hybridMultilevel"/>
    <w:tmpl w:val="B72A473C"/>
    <w:lvl w:ilvl="0" w:tplc="3BA82CCE">
      <w:start w:val="1"/>
      <w:numFmt w:val="decimal"/>
      <w:pStyle w:val="AppendicesHeading"/>
      <w:lvlText w:val="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D705F8"/>
    <w:multiLevelType w:val="multilevel"/>
    <w:tmpl w:val="4DF291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B436DC6"/>
    <w:multiLevelType w:val="multilevel"/>
    <w:tmpl w:val="04D83DA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E76119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28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D7D2CF9"/>
    <w:multiLevelType w:val="hybridMultilevel"/>
    <w:tmpl w:val="2852498C"/>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6FC411A2"/>
    <w:multiLevelType w:val="hybridMultilevel"/>
    <w:tmpl w:val="3F586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2131D3"/>
    <w:multiLevelType w:val="multilevel"/>
    <w:tmpl w:val="62A8644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9312D02"/>
    <w:multiLevelType w:val="multilevel"/>
    <w:tmpl w:val="7A72ED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4"/>
  </w:num>
  <w:num w:numId="14">
    <w:abstractNumId w:val="17"/>
  </w:num>
  <w:num w:numId="15">
    <w:abstractNumId w:val="13"/>
  </w:num>
  <w:num w:numId="16">
    <w:abstractNumId w:val="21"/>
  </w:num>
  <w:num w:numId="17">
    <w:abstractNumId w:val="15"/>
  </w:num>
  <w:num w:numId="18">
    <w:abstractNumId w:val="19"/>
  </w:num>
  <w:num w:numId="19">
    <w:abstractNumId w:val="20"/>
  </w:num>
  <w:num w:numId="20">
    <w:abstractNumId w:val="10"/>
  </w:num>
  <w:num w:numId="21">
    <w:abstractNumId w:val="21"/>
  </w:num>
  <w:num w:numId="22">
    <w:abstractNumId w:val="21"/>
  </w:num>
  <w:num w:numId="23">
    <w:abstractNumId w:val="21"/>
  </w:num>
  <w:num w:numId="24">
    <w:abstractNumId w:val="21"/>
  </w:num>
  <w:num w:numId="25">
    <w:abstractNumId w:val="21"/>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6"/>
  </w:num>
  <w:num w:numId="30">
    <w:abstractNumId w:val="22"/>
  </w:num>
  <w:num w:numId="31">
    <w:abstractNumId w:val="11"/>
  </w:num>
  <w:num w:numId="32">
    <w:abstractNumId w:val="1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53"/>
    <w:rsid w:val="00003C82"/>
    <w:rsid w:val="000056F6"/>
    <w:rsid w:val="00010B5E"/>
    <w:rsid w:val="000132CC"/>
    <w:rsid w:val="000135E7"/>
    <w:rsid w:val="00015B5A"/>
    <w:rsid w:val="000242E0"/>
    <w:rsid w:val="00036078"/>
    <w:rsid w:val="000371F1"/>
    <w:rsid w:val="000377B2"/>
    <w:rsid w:val="000406FD"/>
    <w:rsid w:val="00043A4B"/>
    <w:rsid w:val="00047125"/>
    <w:rsid w:val="000534D6"/>
    <w:rsid w:val="000621F2"/>
    <w:rsid w:val="00063FD7"/>
    <w:rsid w:val="00075AFB"/>
    <w:rsid w:val="000A0F2E"/>
    <w:rsid w:val="000A157E"/>
    <w:rsid w:val="000A6B53"/>
    <w:rsid w:val="000A7E65"/>
    <w:rsid w:val="000B03EE"/>
    <w:rsid w:val="000B10B5"/>
    <w:rsid w:val="000B6436"/>
    <w:rsid w:val="000D2F77"/>
    <w:rsid w:val="000D5E7A"/>
    <w:rsid w:val="000D5EEC"/>
    <w:rsid w:val="000E3C2C"/>
    <w:rsid w:val="000E5B51"/>
    <w:rsid w:val="000F55F5"/>
    <w:rsid w:val="0010288E"/>
    <w:rsid w:val="00104C7C"/>
    <w:rsid w:val="00107648"/>
    <w:rsid w:val="0011572F"/>
    <w:rsid w:val="00124FCF"/>
    <w:rsid w:val="00140758"/>
    <w:rsid w:val="00140B61"/>
    <w:rsid w:val="001418AC"/>
    <w:rsid w:val="001438AC"/>
    <w:rsid w:val="00146B20"/>
    <w:rsid w:val="0014769E"/>
    <w:rsid w:val="00152D53"/>
    <w:rsid w:val="0015660B"/>
    <w:rsid w:val="001571F6"/>
    <w:rsid w:val="001655B9"/>
    <w:rsid w:val="001676CD"/>
    <w:rsid w:val="00170EEE"/>
    <w:rsid w:val="001840C3"/>
    <w:rsid w:val="001878FF"/>
    <w:rsid w:val="00190A7B"/>
    <w:rsid w:val="001927C8"/>
    <w:rsid w:val="001A1D4F"/>
    <w:rsid w:val="001B5723"/>
    <w:rsid w:val="001C4AAF"/>
    <w:rsid w:val="001D1947"/>
    <w:rsid w:val="001E1E6F"/>
    <w:rsid w:val="001F075F"/>
    <w:rsid w:val="001F6DA5"/>
    <w:rsid w:val="002008D6"/>
    <w:rsid w:val="00200C2A"/>
    <w:rsid w:val="0020340D"/>
    <w:rsid w:val="00205977"/>
    <w:rsid w:val="002107F8"/>
    <w:rsid w:val="00211D21"/>
    <w:rsid w:val="002164E5"/>
    <w:rsid w:val="0022004A"/>
    <w:rsid w:val="00223F0F"/>
    <w:rsid w:val="002278E0"/>
    <w:rsid w:val="00230D42"/>
    <w:rsid w:val="0023694B"/>
    <w:rsid w:val="002370F5"/>
    <w:rsid w:val="00240B13"/>
    <w:rsid w:val="00242D90"/>
    <w:rsid w:val="00271F1C"/>
    <w:rsid w:val="00276D9D"/>
    <w:rsid w:val="00280F75"/>
    <w:rsid w:val="002A1F81"/>
    <w:rsid w:val="002A5951"/>
    <w:rsid w:val="002A699F"/>
    <w:rsid w:val="002B6A5A"/>
    <w:rsid w:val="002B7744"/>
    <w:rsid w:val="002C18B8"/>
    <w:rsid w:val="002C2E56"/>
    <w:rsid w:val="002C7CEC"/>
    <w:rsid w:val="002D0E9E"/>
    <w:rsid w:val="002D7C82"/>
    <w:rsid w:val="002F7C0C"/>
    <w:rsid w:val="00311D86"/>
    <w:rsid w:val="00317BCB"/>
    <w:rsid w:val="00327727"/>
    <w:rsid w:val="003309B3"/>
    <w:rsid w:val="003400EC"/>
    <w:rsid w:val="00342909"/>
    <w:rsid w:val="003438E5"/>
    <w:rsid w:val="00344F21"/>
    <w:rsid w:val="003451F4"/>
    <w:rsid w:val="00346179"/>
    <w:rsid w:val="00346AC5"/>
    <w:rsid w:val="00351BCB"/>
    <w:rsid w:val="0035675D"/>
    <w:rsid w:val="00362ED4"/>
    <w:rsid w:val="003672C4"/>
    <w:rsid w:val="00370B69"/>
    <w:rsid w:val="00370B99"/>
    <w:rsid w:val="003714D9"/>
    <w:rsid w:val="00372854"/>
    <w:rsid w:val="00372A8C"/>
    <w:rsid w:val="00381D60"/>
    <w:rsid w:val="00382238"/>
    <w:rsid w:val="00383AFD"/>
    <w:rsid w:val="0038755B"/>
    <w:rsid w:val="00390097"/>
    <w:rsid w:val="0039060E"/>
    <w:rsid w:val="003A12CC"/>
    <w:rsid w:val="003A5573"/>
    <w:rsid w:val="003B3441"/>
    <w:rsid w:val="003B393C"/>
    <w:rsid w:val="003B6638"/>
    <w:rsid w:val="003C142C"/>
    <w:rsid w:val="003C26FC"/>
    <w:rsid w:val="003C57B0"/>
    <w:rsid w:val="003C67F9"/>
    <w:rsid w:val="003D0248"/>
    <w:rsid w:val="003D65C3"/>
    <w:rsid w:val="003E0DF6"/>
    <w:rsid w:val="003E5700"/>
    <w:rsid w:val="003E6CD1"/>
    <w:rsid w:val="003F1BB9"/>
    <w:rsid w:val="003F1FA3"/>
    <w:rsid w:val="003F2268"/>
    <w:rsid w:val="003F3057"/>
    <w:rsid w:val="003F48C2"/>
    <w:rsid w:val="003F70CB"/>
    <w:rsid w:val="004007CF"/>
    <w:rsid w:val="004008CB"/>
    <w:rsid w:val="0041161C"/>
    <w:rsid w:val="00411A57"/>
    <w:rsid w:val="00413887"/>
    <w:rsid w:val="00415D14"/>
    <w:rsid w:val="00417471"/>
    <w:rsid w:val="00427A02"/>
    <w:rsid w:val="004367FA"/>
    <w:rsid w:val="00437E31"/>
    <w:rsid w:val="0044583E"/>
    <w:rsid w:val="00445B99"/>
    <w:rsid w:val="0044759D"/>
    <w:rsid w:val="00453A4A"/>
    <w:rsid w:val="0046072C"/>
    <w:rsid w:val="00461877"/>
    <w:rsid w:val="0047205B"/>
    <w:rsid w:val="004742BA"/>
    <w:rsid w:val="00474825"/>
    <w:rsid w:val="00474D63"/>
    <w:rsid w:val="004803A7"/>
    <w:rsid w:val="004814F0"/>
    <w:rsid w:val="004834D5"/>
    <w:rsid w:val="004837D8"/>
    <w:rsid w:val="00490BE2"/>
    <w:rsid w:val="004A6817"/>
    <w:rsid w:val="004A77B8"/>
    <w:rsid w:val="004B0988"/>
    <w:rsid w:val="004D5D06"/>
    <w:rsid w:val="004E0ECD"/>
    <w:rsid w:val="004E20E9"/>
    <w:rsid w:val="004E277F"/>
    <w:rsid w:val="004E3153"/>
    <w:rsid w:val="0051625E"/>
    <w:rsid w:val="00523808"/>
    <w:rsid w:val="00531416"/>
    <w:rsid w:val="00535B7E"/>
    <w:rsid w:val="00535BFF"/>
    <w:rsid w:val="00546783"/>
    <w:rsid w:val="00552F2F"/>
    <w:rsid w:val="00562133"/>
    <w:rsid w:val="00564526"/>
    <w:rsid w:val="005704B4"/>
    <w:rsid w:val="0057539D"/>
    <w:rsid w:val="00577BBF"/>
    <w:rsid w:val="00585AFB"/>
    <w:rsid w:val="005875D6"/>
    <w:rsid w:val="005A1F21"/>
    <w:rsid w:val="005B386D"/>
    <w:rsid w:val="005C5A47"/>
    <w:rsid w:val="005F196F"/>
    <w:rsid w:val="005F29C2"/>
    <w:rsid w:val="005F3378"/>
    <w:rsid w:val="005F3D49"/>
    <w:rsid w:val="005F4A1C"/>
    <w:rsid w:val="00605A9C"/>
    <w:rsid w:val="00605C20"/>
    <w:rsid w:val="00613736"/>
    <w:rsid w:val="00636EAA"/>
    <w:rsid w:val="00637486"/>
    <w:rsid w:val="00643813"/>
    <w:rsid w:val="00643AAF"/>
    <w:rsid w:val="00643B53"/>
    <w:rsid w:val="00644FF7"/>
    <w:rsid w:val="006451F7"/>
    <w:rsid w:val="0066775F"/>
    <w:rsid w:val="00684713"/>
    <w:rsid w:val="006954D2"/>
    <w:rsid w:val="006A5D87"/>
    <w:rsid w:val="006B1D98"/>
    <w:rsid w:val="006C28F7"/>
    <w:rsid w:val="006D5A46"/>
    <w:rsid w:val="006E4932"/>
    <w:rsid w:val="006F493B"/>
    <w:rsid w:val="00705FD2"/>
    <w:rsid w:val="00707E22"/>
    <w:rsid w:val="007139C4"/>
    <w:rsid w:val="00715990"/>
    <w:rsid w:val="007159C3"/>
    <w:rsid w:val="00716E17"/>
    <w:rsid w:val="00731A65"/>
    <w:rsid w:val="007514D6"/>
    <w:rsid w:val="00752A07"/>
    <w:rsid w:val="00752E8E"/>
    <w:rsid w:val="00763DD7"/>
    <w:rsid w:val="0076642C"/>
    <w:rsid w:val="007727BC"/>
    <w:rsid w:val="0078209D"/>
    <w:rsid w:val="00783286"/>
    <w:rsid w:val="007A3663"/>
    <w:rsid w:val="007A5F83"/>
    <w:rsid w:val="007A675C"/>
    <w:rsid w:val="007B1271"/>
    <w:rsid w:val="007B6436"/>
    <w:rsid w:val="007B7852"/>
    <w:rsid w:val="007E1497"/>
    <w:rsid w:val="007E6CF3"/>
    <w:rsid w:val="007F0C05"/>
    <w:rsid w:val="007F47BC"/>
    <w:rsid w:val="008120B8"/>
    <w:rsid w:val="00815DD7"/>
    <w:rsid w:val="0081720B"/>
    <w:rsid w:val="0082059C"/>
    <w:rsid w:val="00824F22"/>
    <w:rsid w:val="00827FC7"/>
    <w:rsid w:val="008326F3"/>
    <w:rsid w:val="00833623"/>
    <w:rsid w:val="00842724"/>
    <w:rsid w:val="00846548"/>
    <w:rsid w:val="00847FA5"/>
    <w:rsid w:val="0085018D"/>
    <w:rsid w:val="008527DB"/>
    <w:rsid w:val="008542A8"/>
    <w:rsid w:val="00855042"/>
    <w:rsid w:val="008632CA"/>
    <w:rsid w:val="00873115"/>
    <w:rsid w:val="00881097"/>
    <w:rsid w:val="00883810"/>
    <w:rsid w:val="00892048"/>
    <w:rsid w:val="00897751"/>
    <w:rsid w:val="008A0194"/>
    <w:rsid w:val="008A1DD2"/>
    <w:rsid w:val="008A44EA"/>
    <w:rsid w:val="008A7EBB"/>
    <w:rsid w:val="008B570D"/>
    <w:rsid w:val="008D0D0B"/>
    <w:rsid w:val="008D1DF7"/>
    <w:rsid w:val="008E78E8"/>
    <w:rsid w:val="008F3469"/>
    <w:rsid w:val="008F6B5A"/>
    <w:rsid w:val="0090041F"/>
    <w:rsid w:val="00900706"/>
    <w:rsid w:val="009067B3"/>
    <w:rsid w:val="0091418C"/>
    <w:rsid w:val="0091576C"/>
    <w:rsid w:val="00933C8E"/>
    <w:rsid w:val="00940524"/>
    <w:rsid w:val="009444D0"/>
    <w:rsid w:val="00944C74"/>
    <w:rsid w:val="0095029D"/>
    <w:rsid w:val="00952DF8"/>
    <w:rsid w:val="00963F82"/>
    <w:rsid w:val="00973D16"/>
    <w:rsid w:val="009906CA"/>
    <w:rsid w:val="00990B70"/>
    <w:rsid w:val="00995B4E"/>
    <w:rsid w:val="00997356"/>
    <w:rsid w:val="009A3E3D"/>
    <w:rsid w:val="009A5DC4"/>
    <w:rsid w:val="009B2F78"/>
    <w:rsid w:val="009B358F"/>
    <w:rsid w:val="009B69ED"/>
    <w:rsid w:val="009C1B83"/>
    <w:rsid w:val="009D08B6"/>
    <w:rsid w:val="009D1BBB"/>
    <w:rsid w:val="009D5CF5"/>
    <w:rsid w:val="009D78E9"/>
    <w:rsid w:val="009E2DE1"/>
    <w:rsid w:val="009F2439"/>
    <w:rsid w:val="009F2AA7"/>
    <w:rsid w:val="009F6826"/>
    <w:rsid w:val="00A0091E"/>
    <w:rsid w:val="00A05AD4"/>
    <w:rsid w:val="00A05D8E"/>
    <w:rsid w:val="00A06C62"/>
    <w:rsid w:val="00A12935"/>
    <w:rsid w:val="00A14889"/>
    <w:rsid w:val="00A179EF"/>
    <w:rsid w:val="00A21EB5"/>
    <w:rsid w:val="00A251CA"/>
    <w:rsid w:val="00A26D39"/>
    <w:rsid w:val="00A33A0F"/>
    <w:rsid w:val="00A411A4"/>
    <w:rsid w:val="00A57AB7"/>
    <w:rsid w:val="00A57E1B"/>
    <w:rsid w:val="00A64561"/>
    <w:rsid w:val="00A814C5"/>
    <w:rsid w:val="00A84005"/>
    <w:rsid w:val="00A8692C"/>
    <w:rsid w:val="00A90878"/>
    <w:rsid w:val="00AA3452"/>
    <w:rsid w:val="00AA73F7"/>
    <w:rsid w:val="00AB1308"/>
    <w:rsid w:val="00AB32F6"/>
    <w:rsid w:val="00AD0440"/>
    <w:rsid w:val="00AD2F2B"/>
    <w:rsid w:val="00AE3B27"/>
    <w:rsid w:val="00AE5D5B"/>
    <w:rsid w:val="00AE5EEE"/>
    <w:rsid w:val="00AF14A5"/>
    <w:rsid w:val="00AF1C36"/>
    <w:rsid w:val="00AF4487"/>
    <w:rsid w:val="00B04B4F"/>
    <w:rsid w:val="00B11000"/>
    <w:rsid w:val="00B144BE"/>
    <w:rsid w:val="00B1548D"/>
    <w:rsid w:val="00B174BF"/>
    <w:rsid w:val="00B22B61"/>
    <w:rsid w:val="00B35BA6"/>
    <w:rsid w:val="00B363DF"/>
    <w:rsid w:val="00B40D42"/>
    <w:rsid w:val="00B444F6"/>
    <w:rsid w:val="00B46EFE"/>
    <w:rsid w:val="00B50A4C"/>
    <w:rsid w:val="00B50EC9"/>
    <w:rsid w:val="00B65945"/>
    <w:rsid w:val="00B70E7F"/>
    <w:rsid w:val="00B751F3"/>
    <w:rsid w:val="00B768AF"/>
    <w:rsid w:val="00B93C96"/>
    <w:rsid w:val="00BC2A34"/>
    <w:rsid w:val="00BC321B"/>
    <w:rsid w:val="00BC5C8E"/>
    <w:rsid w:val="00BC601F"/>
    <w:rsid w:val="00BD5366"/>
    <w:rsid w:val="00BD61C6"/>
    <w:rsid w:val="00BD61E8"/>
    <w:rsid w:val="00BE0CC1"/>
    <w:rsid w:val="00BE0F51"/>
    <w:rsid w:val="00BF1095"/>
    <w:rsid w:val="00BF581B"/>
    <w:rsid w:val="00BF5B8E"/>
    <w:rsid w:val="00BF6491"/>
    <w:rsid w:val="00C03B8E"/>
    <w:rsid w:val="00C24838"/>
    <w:rsid w:val="00C26678"/>
    <w:rsid w:val="00C3590F"/>
    <w:rsid w:val="00C47627"/>
    <w:rsid w:val="00C5153C"/>
    <w:rsid w:val="00C57660"/>
    <w:rsid w:val="00C62BB9"/>
    <w:rsid w:val="00C71433"/>
    <w:rsid w:val="00C76D03"/>
    <w:rsid w:val="00C934C7"/>
    <w:rsid w:val="00CA5569"/>
    <w:rsid w:val="00CA55E8"/>
    <w:rsid w:val="00CB1223"/>
    <w:rsid w:val="00CB6726"/>
    <w:rsid w:val="00CB7522"/>
    <w:rsid w:val="00CC0A1D"/>
    <w:rsid w:val="00CE4D66"/>
    <w:rsid w:val="00CE6563"/>
    <w:rsid w:val="00CF1D63"/>
    <w:rsid w:val="00CF387D"/>
    <w:rsid w:val="00D01975"/>
    <w:rsid w:val="00D0485C"/>
    <w:rsid w:val="00D101E5"/>
    <w:rsid w:val="00D147C8"/>
    <w:rsid w:val="00D14A00"/>
    <w:rsid w:val="00D16AB1"/>
    <w:rsid w:val="00D355DA"/>
    <w:rsid w:val="00D4130A"/>
    <w:rsid w:val="00D75BBE"/>
    <w:rsid w:val="00D80DD5"/>
    <w:rsid w:val="00D82D80"/>
    <w:rsid w:val="00D8538C"/>
    <w:rsid w:val="00D94FD4"/>
    <w:rsid w:val="00D96C7D"/>
    <w:rsid w:val="00DA0099"/>
    <w:rsid w:val="00DC1759"/>
    <w:rsid w:val="00DC77EC"/>
    <w:rsid w:val="00DD3A75"/>
    <w:rsid w:val="00DD7413"/>
    <w:rsid w:val="00DE3DD3"/>
    <w:rsid w:val="00DE64BA"/>
    <w:rsid w:val="00DE68B0"/>
    <w:rsid w:val="00DE7C53"/>
    <w:rsid w:val="00DE7F32"/>
    <w:rsid w:val="00DF4A68"/>
    <w:rsid w:val="00E15C2E"/>
    <w:rsid w:val="00E21993"/>
    <w:rsid w:val="00E33575"/>
    <w:rsid w:val="00E33BE6"/>
    <w:rsid w:val="00E35CCC"/>
    <w:rsid w:val="00E4253E"/>
    <w:rsid w:val="00E42A7F"/>
    <w:rsid w:val="00E44F63"/>
    <w:rsid w:val="00E4653E"/>
    <w:rsid w:val="00E52F7B"/>
    <w:rsid w:val="00E55463"/>
    <w:rsid w:val="00E6121E"/>
    <w:rsid w:val="00E63001"/>
    <w:rsid w:val="00E66212"/>
    <w:rsid w:val="00E72D22"/>
    <w:rsid w:val="00E773BD"/>
    <w:rsid w:val="00E85552"/>
    <w:rsid w:val="00E914E1"/>
    <w:rsid w:val="00E94E31"/>
    <w:rsid w:val="00EA3BD4"/>
    <w:rsid w:val="00EA5190"/>
    <w:rsid w:val="00EA5495"/>
    <w:rsid w:val="00ED13FA"/>
    <w:rsid w:val="00ED140A"/>
    <w:rsid w:val="00ED16EC"/>
    <w:rsid w:val="00ED2B77"/>
    <w:rsid w:val="00EF15B2"/>
    <w:rsid w:val="00EF6D08"/>
    <w:rsid w:val="00F00A0B"/>
    <w:rsid w:val="00F144AA"/>
    <w:rsid w:val="00F16705"/>
    <w:rsid w:val="00F20FC4"/>
    <w:rsid w:val="00F22205"/>
    <w:rsid w:val="00F23B17"/>
    <w:rsid w:val="00F26625"/>
    <w:rsid w:val="00F335B0"/>
    <w:rsid w:val="00F46A17"/>
    <w:rsid w:val="00F52C82"/>
    <w:rsid w:val="00F62D85"/>
    <w:rsid w:val="00F6638B"/>
    <w:rsid w:val="00F66798"/>
    <w:rsid w:val="00F71F98"/>
    <w:rsid w:val="00F7235F"/>
    <w:rsid w:val="00F7421B"/>
    <w:rsid w:val="00F8624E"/>
    <w:rsid w:val="00F8640C"/>
    <w:rsid w:val="00F87798"/>
    <w:rsid w:val="00F93787"/>
    <w:rsid w:val="00FA2258"/>
    <w:rsid w:val="00FB12E9"/>
    <w:rsid w:val="00FC6EBF"/>
    <w:rsid w:val="00FD7771"/>
    <w:rsid w:val="00FD78D7"/>
    <w:rsid w:val="00FE04EC"/>
    <w:rsid w:val="00FE09ED"/>
    <w:rsid w:val="00FF310F"/>
    <w:rsid w:val="00FF67FE"/>
    <w:rsid w:val="40BD9D14"/>
    <w:rsid w:val="7E18E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4B6E7"/>
  <w15:chartTrackingRefBased/>
  <w15:docId w15:val="{ED8E81AA-02E4-4388-86DE-2FAF9BD0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15" w:unhideWhenUsed="1"/>
    <w:lsdException w:name="footer" w:semiHidden="1" w:unhideWhenUsed="1"/>
    <w:lsdException w:name="index heading" w:semiHidden="1"/>
    <w:lsdException w:name="caption" w:semiHidden="1" w:uiPriority="38"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2" w:unhideWhenUsed="1" w:qFormat="1"/>
    <w:lsdException w:name="List Number" w:semiHidden="1"/>
    <w:lsdException w:name="List 2" w:semiHidden="1"/>
    <w:lsdException w:name="List 3" w:semiHidden="1"/>
    <w:lsdException w:name="List 4" w:semiHidden="1"/>
    <w:lsdException w:name="List 5" w:semiHidden="1"/>
    <w:lsdException w:name="List Bullet 2" w:semiHidden="1" w:uiPriority="2" w:unhideWhenUsed="1" w:qFormat="1"/>
    <w:lsdException w:name="List Bullet 3" w:semiHidden="1" w:uiPriority="2" w:unhideWhenUsed="1" w:qFormat="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3"/>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3"/>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38" w:qFormat="1"/>
    <w:lsdException w:name="Emphasis" w:semiHidden="1" w:uiPriority="38"/>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38"/>
    <w:lsdException w:name="Intense Quote" w:semiHidden="1"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lsdException w:name="Intense Emphasis" w:semiHidden="1" w:uiPriority="38"/>
    <w:lsdException w:name="Subtle Reference" w:semiHidden="1" w:uiPriority="38"/>
    <w:lsdException w:name="Intense Reference" w:semiHidden="1" w:uiPriority="38"/>
    <w:lsdException w:name="Book Title" w:semiHidden="1" w:uiPriority="38"/>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E7C53"/>
    <w:pPr>
      <w:suppressAutoHyphens/>
      <w:autoSpaceDN w:val="0"/>
      <w:spacing w:after="160" w:line="251" w:lineRule="auto"/>
      <w:textAlignment w:val="baseline"/>
    </w:pPr>
    <w:rPr>
      <w:rFonts w:ascii="Arial" w:eastAsia="Calibri" w:hAnsi="Arial" w:cs="Times New Roman"/>
    </w:rPr>
  </w:style>
  <w:style w:type="paragraph" w:styleId="Heading1">
    <w:name w:val="heading 1"/>
    <w:basedOn w:val="BodyText"/>
    <w:next w:val="BodyText"/>
    <w:link w:val="Heading1Char"/>
    <w:qFormat/>
    <w:rsid w:val="00707E22"/>
    <w:pPr>
      <w:keepNext/>
      <w:keepLines/>
      <w:pageBreakBefore/>
      <w:numPr>
        <w:numId w:val="1"/>
      </w:numPr>
      <w:spacing w:after="400"/>
      <w:ind w:left="340" w:hanging="340"/>
      <w:outlineLvl w:val="0"/>
    </w:pPr>
    <w:rPr>
      <w:rFonts w:eastAsiaTheme="majorEastAsia" w:cstheme="majorBidi"/>
      <w:b/>
      <w:color w:val="0096D6" w:themeColor="accent1"/>
      <w:szCs w:val="32"/>
    </w:rPr>
  </w:style>
  <w:style w:type="paragraph" w:styleId="Heading2">
    <w:name w:val="heading 2"/>
    <w:basedOn w:val="Heading1"/>
    <w:next w:val="BodyText"/>
    <w:link w:val="Heading2Char"/>
    <w:qFormat/>
    <w:rsid w:val="000A157E"/>
    <w:pPr>
      <w:pageBreakBefore w:val="0"/>
      <w:numPr>
        <w:ilvl w:val="1"/>
      </w:numPr>
      <w:spacing w:after="120"/>
      <w:ind w:left="576"/>
      <w:outlineLvl w:val="1"/>
    </w:pPr>
    <w:rPr>
      <w:szCs w:val="26"/>
    </w:rPr>
  </w:style>
  <w:style w:type="paragraph" w:styleId="Heading3">
    <w:name w:val="heading 3"/>
    <w:basedOn w:val="Heading1"/>
    <w:next w:val="BodyText"/>
    <w:link w:val="Heading3Char"/>
    <w:uiPriority w:val="9"/>
    <w:qFormat/>
    <w:rsid w:val="00ED2B77"/>
    <w:pPr>
      <w:pageBreakBefore w:val="0"/>
      <w:numPr>
        <w:ilvl w:val="2"/>
      </w:numPr>
      <w:spacing w:after="60"/>
      <w:outlineLvl w:val="2"/>
    </w:pPr>
    <w:rPr>
      <w:color w:val="000000" w:themeColor="text1"/>
      <w:szCs w:val="24"/>
    </w:rPr>
  </w:style>
  <w:style w:type="paragraph" w:styleId="Heading4">
    <w:name w:val="heading 4"/>
    <w:basedOn w:val="Normal"/>
    <w:next w:val="Normal"/>
    <w:link w:val="Heading4Char"/>
    <w:uiPriority w:val="9"/>
    <w:qFormat/>
    <w:rsid w:val="007A3663"/>
    <w:pPr>
      <w:keepNext/>
      <w:keepLines/>
      <w:numPr>
        <w:ilvl w:val="3"/>
        <w:numId w:val="1"/>
      </w:numPr>
      <w:spacing w:before="40" w:after="0"/>
      <w:outlineLvl w:val="3"/>
    </w:pPr>
    <w:rPr>
      <w:rFonts w:asciiTheme="majorHAnsi" w:eastAsiaTheme="majorEastAsia" w:hAnsiTheme="majorHAnsi" w:cstheme="majorBidi"/>
      <w:i/>
      <w:iCs/>
      <w:color w:val="006FA0" w:themeColor="accent1" w:themeShade="BF"/>
    </w:rPr>
  </w:style>
  <w:style w:type="paragraph" w:styleId="Heading5">
    <w:name w:val="heading 5"/>
    <w:basedOn w:val="Normal"/>
    <w:next w:val="Normal"/>
    <w:link w:val="Heading5Char"/>
    <w:uiPriority w:val="9"/>
    <w:semiHidden/>
    <w:rsid w:val="007A3663"/>
    <w:pPr>
      <w:keepNext/>
      <w:keepLines/>
      <w:numPr>
        <w:ilvl w:val="4"/>
        <w:numId w:val="1"/>
      </w:numPr>
      <w:spacing w:before="40" w:after="0"/>
      <w:outlineLvl w:val="4"/>
    </w:pPr>
    <w:rPr>
      <w:rFonts w:asciiTheme="majorHAnsi" w:eastAsiaTheme="majorEastAsia" w:hAnsiTheme="majorHAnsi" w:cstheme="majorBidi"/>
      <w:color w:val="006FA0" w:themeColor="accent1" w:themeShade="BF"/>
    </w:rPr>
  </w:style>
  <w:style w:type="paragraph" w:styleId="Heading6">
    <w:name w:val="heading 6"/>
    <w:basedOn w:val="Normal"/>
    <w:next w:val="Normal"/>
    <w:link w:val="Heading6Char"/>
    <w:uiPriority w:val="9"/>
    <w:semiHidden/>
    <w:qFormat/>
    <w:rsid w:val="007A3663"/>
    <w:pPr>
      <w:keepNext/>
      <w:keepLines/>
      <w:numPr>
        <w:ilvl w:val="5"/>
        <w:numId w:val="1"/>
      </w:numPr>
      <w:spacing w:before="40" w:after="0"/>
      <w:outlineLvl w:val="5"/>
    </w:pPr>
    <w:rPr>
      <w:rFonts w:asciiTheme="majorHAnsi" w:eastAsiaTheme="majorEastAsia" w:hAnsiTheme="majorHAnsi" w:cstheme="majorBidi"/>
      <w:color w:val="004A6A" w:themeColor="accent1" w:themeShade="7F"/>
    </w:rPr>
  </w:style>
  <w:style w:type="paragraph" w:styleId="Heading7">
    <w:name w:val="heading 7"/>
    <w:basedOn w:val="Normal"/>
    <w:next w:val="Normal"/>
    <w:link w:val="Heading7Char"/>
    <w:uiPriority w:val="9"/>
    <w:semiHidden/>
    <w:qFormat/>
    <w:rsid w:val="007A3663"/>
    <w:pPr>
      <w:keepNext/>
      <w:keepLines/>
      <w:numPr>
        <w:ilvl w:val="6"/>
        <w:numId w:val="1"/>
      </w:numPr>
      <w:spacing w:before="40" w:after="0"/>
      <w:outlineLvl w:val="6"/>
    </w:pPr>
    <w:rPr>
      <w:rFonts w:asciiTheme="majorHAnsi" w:eastAsiaTheme="majorEastAsia" w:hAnsiTheme="majorHAnsi" w:cstheme="majorBidi"/>
      <w:i/>
      <w:iCs/>
      <w:color w:val="004A6A" w:themeColor="accent1" w:themeShade="7F"/>
    </w:rPr>
  </w:style>
  <w:style w:type="paragraph" w:styleId="Heading8">
    <w:name w:val="heading 8"/>
    <w:basedOn w:val="Normal"/>
    <w:next w:val="Normal"/>
    <w:link w:val="Heading8Char"/>
    <w:uiPriority w:val="9"/>
    <w:semiHidden/>
    <w:qFormat/>
    <w:rsid w:val="007A366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7A366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D2B77"/>
    <w:pPr>
      <w:spacing w:after="180" w:line="240" w:lineRule="auto"/>
    </w:pPr>
    <w:rPr>
      <w:rFonts w:ascii="Calibri" w:hAnsi="Calibri"/>
      <w:color w:val="000000" w:themeColor="text1"/>
    </w:rPr>
  </w:style>
  <w:style w:type="character" w:customStyle="1" w:styleId="BodyTextChar">
    <w:name w:val="Body Text Char"/>
    <w:basedOn w:val="DefaultParagraphFont"/>
    <w:link w:val="BodyText"/>
    <w:rsid w:val="0066775F"/>
    <w:rPr>
      <w:rFonts w:ascii="Calibri" w:hAnsi="Calibri"/>
      <w:color w:val="000000" w:themeColor="text1"/>
    </w:rPr>
  </w:style>
  <w:style w:type="paragraph" w:styleId="Header">
    <w:name w:val="header"/>
    <w:basedOn w:val="Normal"/>
    <w:link w:val="HeaderChar"/>
    <w:uiPriority w:val="15"/>
    <w:rsid w:val="007B7852"/>
    <w:pPr>
      <w:tabs>
        <w:tab w:val="center" w:pos="4513"/>
        <w:tab w:val="right" w:pos="9026"/>
      </w:tabs>
      <w:spacing w:after="0" w:line="240" w:lineRule="auto"/>
    </w:pPr>
    <w:rPr>
      <w:color w:val="0096D6"/>
      <w:sz w:val="18"/>
    </w:rPr>
  </w:style>
  <w:style w:type="character" w:customStyle="1" w:styleId="HeaderChar">
    <w:name w:val="Header Char"/>
    <w:basedOn w:val="DefaultParagraphFont"/>
    <w:link w:val="Header"/>
    <w:uiPriority w:val="15"/>
    <w:rsid w:val="00CB1223"/>
    <w:rPr>
      <w:rFonts w:ascii="Calibri" w:hAnsi="Calibri"/>
      <w:color w:val="0096D6"/>
      <w:sz w:val="18"/>
    </w:rPr>
  </w:style>
  <w:style w:type="paragraph" w:styleId="Footer">
    <w:name w:val="footer"/>
    <w:link w:val="FooterChar"/>
    <w:uiPriority w:val="99"/>
    <w:semiHidden/>
    <w:rsid w:val="00D16AB1"/>
    <w:pPr>
      <w:tabs>
        <w:tab w:val="center" w:pos="4513"/>
        <w:tab w:val="right" w:pos="9026"/>
      </w:tabs>
      <w:spacing w:after="0" w:line="240" w:lineRule="auto"/>
      <w:jc w:val="right"/>
    </w:pPr>
    <w:rPr>
      <w:rFonts w:ascii="Calibri" w:hAnsi="Calibri"/>
      <w:color w:val="FFFFFF" w:themeColor="background1"/>
      <w:sz w:val="18"/>
    </w:rPr>
  </w:style>
  <w:style w:type="character" w:customStyle="1" w:styleId="FooterChar">
    <w:name w:val="Footer Char"/>
    <w:basedOn w:val="DefaultParagraphFont"/>
    <w:link w:val="Footer"/>
    <w:uiPriority w:val="99"/>
    <w:semiHidden/>
    <w:rsid w:val="00CB1223"/>
    <w:rPr>
      <w:rFonts w:ascii="Calibri" w:hAnsi="Calibri"/>
      <w:color w:val="FFFFFF" w:themeColor="background1"/>
      <w:sz w:val="18"/>
    </w:rPr>
  </w:style>
  <w:style w:type="paragraph" w:customStyle="1" w:styleId="HeaderLine">
    <w:name w:val="Header Line"/>
    <w:basedOn w:val="Header"/>
    <w:uiPriority w:val="16"/>
    <w:rsid w:val="00D16AB1"/>
    <w:pPr>
      <w:pBdr>
        <w:bottom w:val="single" w:sz="12" w:space="1" w:color="0096D6" w:themeColor="accent1"/>
      </w:pBdr>
    </w:pPr>
  </w:style>
  <w:style w:type="character" w:customStyle="1" w:styleId="Heading1Char">
    <w:name w:val="Heading 1 Char"/>
    <w:basedOn w:val="DefaultParagraphFont"/>
    <w:link w:val="Heading1"/>
    <w:uiPriority w:val="3"/>
    <w:rsid w:val="0066775F"/>
    <w:rPr>
      <w:rFonts w:ascii="Calibri" w:eastAsiaTheme="majorEastAsia" w:hAnsi="Calibri" w:cstheme="majorBidi"/>
      <w:b/>
      <w:color w:val="0096D6" w:themeColor="accent1"/>
      <w:szCs w:val="32"/>
    </w:rPr>
  </w:style>
  <w:style w:type="character" w:customStyle="1" w:styleId="Heading2Char">
    <w:name w:val="Heading 2 Char"/>
    <w:basedOn w:val="DefaultParagraphFont"/>
    <w:link w:val="Heading2"/>
    <w:rsid w:val="000A157E"/>
    <w:rPr>
      <w:rFonts w:ascii="Calibri" w:eastAsiaTheme="majorEastAsia" w:hAnsi="Calibri" w:cstheme="majorBidi"/>
      <w:b/>
      <w:color w:val="0096D6" w:themeColor="accent1"/>
      <w:szCs w:val="26"/>
    </w:rPr>
  </w:style>
  <w:style w:type="character" w:customStyle="1" w:styleId="Heading3Char">
    <w:name w:val="Heading 3 Char"/>
    <w:basedOn w:val="DefaultParagraphFont"/>
    <w:link w:val="Heading3"/>
    <w:uiPriority w:val="3"/>
    <w:rsid w:val="0066775F"/>
    <w:rPr>
      <w:rFonts w:ascii="Calibri" w:eastAsiaTheme="majorEastAsia" w:hAnsi="Calibri" w:cstheme="majorBidi"/>
      <w:b/>
      <w:color w:val="000000" w:themeColor="text1"/>
      <w:szCs w:val="24"/>
    </w:rPr>
  </w:style>
  <w:style w:type="character" w:customStyle="1" w:styleId="Heading4Char">
    <w:name w:val="Heading 4 Char"/>
    <w:basedOn w:val="DefaultParagraphFont"/>
    <w:link w:val="Heading4"/>
    <w:uiPriority w:val="38"/>
    <w:semiHidden/>
    <w:rsid w:val="00CB1223"/>
    <w:rPr>
      <w:rFonts w:asciiTheme="majorHAnsi" w:eastAsiaTheme="majorEastAsia" w:hAnsiTheme="majorHAnsi" w:cstheme="majorBidi"/>
      <w:i/>
      <w:iCs/>
      <w:color w:val="006FA0" w:themeColor="accent1" w:themeShade="BF"/>
    </w:rPr>
  </w:style>
  <w:style w:type="character" w:customStyle="1" w:styleId="Heading5Char">
    <w:name w:val="Heading 5 Char"/>
    <w:basedOn w:val="DefaultParagraphFont"/>
    <w:link w:val="Heading5"/>
    <w:uiPriority w:val="38"/>
    <w:semiHidden/>
    <w:rsid w:val="00CB1223"/>
    <w:rPr>
      <w:rFonts w:asciiTheme="majorHAnsi" w:eastAsiaTheme="majorEastAsia" w:hAnsiTheme="majorHAnsi" w:cstheme="majorBidi"/>
      <w:color w:val="006FA0" w:themeColor="accent1" w:themeShade="BF"/>
    </w:rPr>
  </w:style>
  <w:style w:type="character" w:customStyle="1" w:styleId="Heading6Char">
    <w:name w:val="Heading 6 Char"/>
    <w:basedOn w:val="DefaultParagraphFont"/>
    <w:link w:val="Heading6"/>
    <w:uiPriority w:val="38"/>
    <w:semiHidden/>
    <w:rsid w:val="00CB1223"/>
    <w:rPr>
      <w:rFonts w:asciiTheme="majorHAnsi" w:eastAsiaTheme="majorEastAsia" w:hAnsiTheme="majorHAnsi" w:cstheme="majorBidi"/>
      <w:color w:val="004A6A" w:themeColor="accent1" w:themeShade="7F"/>
    </w:rPr>
  </w:style>
  <w:style w:type="character" w:customStyle="1" w:styleId="Heading7Char">
    <w:name w:val="Heading 7 Char"/>
    <w:basedOn w:val="DefaultParagraphFont"/>
    <w:link w:val="Heading7"/>
    <w:uiPriority w:val="38"/>
    <w:semiHidden/>
    <w:rsid w:val="00CB1223"/>
    <w:rPr>
      <w:rFonts w:asciiTheme="majorHAnsi" w:eastAsiaTheme="majorEastAsia" w:hAnsiTheme="majorHAnsi" w:cstheme="majorBidi"/>
      <w:i/>
      <w:iCs/>
      <w:color w:val="004A6A" w:themeColor="accent1" w:themeShade="7F"/>
    </w:rPr>
  </w:style>
  <w:style w:type="character" w:customStyle="1" w:styleId="Heading8Char">
    <w:name w:val="Heading 8 Char"/>
    <w:basedOn w:val="DefaultParagraphFont"/>
    <w:link w:val="Heading8"/>
    <w:uiPriority w:val="38"/>
    <w:semiHidden/>
    <w:rsid w:val="00CB12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8"/>
    <w:semiHidden/>
    <w:rsid w:val="00CB1223"/>
    <w:rPr>
      <w:rFonts w:asciiTheme="majorHAnsi" w:eastAsiaTheme="majorEastAsia" w:hAnsiTheme="majorHAnsi" w:cstheme="majorBidi"/>
      <w:i/>
      <w:iCs/>
      <w:color w:val="272727" w:themeColor="text1" w:themeTint="D8"/>
      <w:sz w:val="21"/>
      <w:szCs w:val="21"/>
    </w:rPr>
  </w:style>
  <w:style w:type="paragraph" w:styleId="NoSpacing">
    <w:name w:val="No Spacing"/>
    <w:qFormat/>
    <w:rsid w:val="00ED2B77"/>
    <w:pPr>
      <w:spacing w:after="0" w:line="240" w:lineRule="auto"/>
    </w:pPr>
    <w:rPr>
      <w:rFonts w:ascii="Calibri" w:hAnsi="Calibri"/>
      <w:color w:val="000000" w:themeColor="text1"/>
    </w:rPr>
  </w:style>
  <w:style w:type="paragraph" w:styleId="ListBullet">
    <w:name w:val="List Bullet"/>
    <w:basedOn w:val="BodyText"/>
    <w:uiPriority w:val="2"/>
    <w:qFormat/>
    <w:rsid w:val="002A1F81"/>
    <w:pPr>
      <w:numPr>
        <w:numId w:val="2"/>
      </w:numPr>
      <w:spacing w:after="120" w:line="220" w:lineRule="exact"/>
      <w:ind w:left="227" w:hanging="227"/>
      <w:contextualSpacing/>
    </w:pPr>
  </w:style>
  <w:style w:type="paragraph" w:styleId="ListBullet2">
    <w:name w:val="List Bullet 2"/>
    <w:basedOn w:val="BodyText"/>
    <w:uiPriority w:val="2"/>
    <w:qFormat/>
    <w:rsid w:val="00DD3A75"/>
    <w:pPr>
      <w:numPr>
        <w:numId w:val="3"/>
      </w:numPr>
      <w:spacing w:line="220" w:lineRule="exact"/>
      <w:ind w:left="454" w:hanging="227"/>
      <w:contextualSpacing/>
    </w:pPr>
  </w:style>
  <w:style w:type="paragraph" w:styleId="ListBullet3">
    <w:name w:val="List Bullet 3"/>
    <w:basedOn w:val="BodyText"/>
    <w:uiPriority w:val="2"/>
    <w:qFormat/>
    <w:rsid w:val="00DD3A75"/>
    <w:pPr>
      <w:numPr>
        <w:numId w:val="4"/>
      </w:numPr>
      <w:spacing w:line="220" w:lineRule="exact"/>
      <w:ind w:left="681" w:hanging="227"/>
      <w:contextualSpacing/>
    </w:pPr>
  </w:style>
  <w:style w:type="paragraph" w:customStyle="1" w:styleId="TableTitle">
    <w:name w:val="Table Title"/>
    <w:basedOn w:val="BodyText"/>
    <w:next w:val="BodyText"/>
    <w:uiPriority w:val="4"/>
    <w:qFormat/>
    <w:rsid w:val="00DD3A75"/>
    <w:pPr>
      <w:spacing w:after="60"/>
    </w:pPr>
    <w:rPr>
      <w:b/>
      <w:color w:val="0096D6" w:themeColor="accent1"/>
    </w:rPr>
  </w:style>
  <w:style w:type="table" w:styleId="TableGrid">
    <w:name w:val="Table Grid"/>
    <w:basedOn w:val="TableNormal"/>
    <w:uiPriority w:val="59"/>
    <w:unhideWhenUsed/>
    <w:rsid w:val="00DD3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Centred">
    <w:name w:val="Table Heading - Centred"/>
    <w:basedOn w:val="NoSpacing"/>
    <w:uiPriority w:val="5"/>
    <w:qFormat/>
    <w:rsid w:val="00DD3A75"/>
    <w:pPr>
      <w:jc w:val="center"/>
    </w:pPr>
    <w:rPr>
      <w:b/>
      <w:color w:val="FFFFFF" w:themeColor="background1"/>
    </w:rPr>
  </w:style>
  <w:style w:type="paragraph" w:customStyle="1" w:styleId="TableText">
    <w:name w:val="Table Text"/>
    <w:basedOn w:val="NoSpacing"/>
    <w:uiPriority w:val="6"/>
    <w:qFormat/>
    <w:rsid w:val="00ED2B77"/>
  </w:style>
  <w:style w:type="paragraph" w:customStyle="1" w:styleId="TableHeading">
    <w:name w:val="Table Heading"/>
    <w:basedOn w:val="NoSpacing"/>
    <w:uiPriority w:val="6"/>
    <w:qFormat/>
    <w:rsid w:val="00327727"/>
    <w:rPr>
      <w:b/>
    </w:rPr>
  </w:style>
  <w:style w:type="paragraph" w:styleId="Bibliography">
    <w:name w:val="Bibliography"/>
    <w:basedOn w:val="Normal"/>
    <w:next w:val="Normal"/>
    <w:uiPriority w:val="38"/>
    <w:semiHidden/>
    <w:rsid w:val="00E42A7F"/>
  </w:style>
  <w:style w:type="paragraph" w:customStyle="1" w:styleId="VersionControlHeading">
    <w:name w:val="Version Control Heading"/>
    <w:basedOn w:val="BodyText"/>
    <w:next w:val="BodyText"/>
    <w:uiPriority w:val="10"/>
    <w:qFormat/>
    <w:rsid w:val="006E4932"/>
    <w:pPr>
      <w:pageBreakBefore/>
      <w:spacing w:after="360"/>
    </w:pPr>
    <w:rPr>
      <w:b/>
      <w:color w:val="0096D6" w:themeColor="accent1"/>
      <w:sz w:val="32"/>
    </w:rPr>
  </w:style>
  <w:style w:type="paragraph" w:customStyle="1" w:styleId="AppendicesTitle">
    <w:name w:val="Appendices Title"/>
    <w:basedOn w:val="VersionControlHeading"/>
    <w:next w:val="BodyText"/>
    <w:uiPriority w:val="11"/>
    <w:qFormat/>
    <w:rsid w:val="00AE3B27"/>
    <w:pPr>
      <w:ind w:left="567"/>
    </w:pPr>
  </w:style>
  <w:style w:type="paragraph" w:customStyle="1" w:styleId="AppendicesHeading">
    <w:name w:val="Appendices Heading"/>
    <w:basedOn w:val="BodyText"/>
    <w:next w:val="BodyAppendix"/>
    <w:uiPriority w:val="12"/>
    <w:qFormat/>
    <w:rsid w:val="00731A65"/>
    <w:pPr>
      <w:numPr>
        <w:numId w:val="12"/>
      </w:numPr>
      <w:ind w:left="567" w:hanging="567"/>
    </w:pPr>
    <w:rPr>
      <w:color w:val="164194" w:themeColor="accent5"/>
      <w:sz w:val="28"/>
    </w:rPr>
  </w:style>
  <w:style w:type="paragraph" w:customStyle="1" w:styleId="BodyAppendix">
    <w:name w:val="Body (Appendix)"/>
    <w:basedOn w:val="BodyText"/>
    <w:uiPriority w:val="12"/>
    <w:qFormat/>
    <w:rsid w:val="00731A65"/>
    <w:pPr>
      <w:ind w:left="567"/>
    </w:pPr>
  </w:style>
  <w:style w:type="character" w:styleId="Strong">
    <w:name w:val="Strong"/>
    <w:basedOn w:val="DefaultParagraphFont"/>
    <w:uiPriority w:val="38"/>
    <w:semiHidden/>
    <w:qFormat/>
    <w:rsid w:val="0095029D"/>
    <w:rPr>
      <w:b/>
      <w:bCs/>
    </w:rPr>
  </w:style>
  <w:style w:type="table" w:customStyle="1" w:styleId="DraxVersionControl">
    <w:name w:val="DraxVersionControl"/>
    <w:basedOn w:val="TableNormal"/>
    <w:uiPriority w:val="99"/>
    <w:rsid w:val="003A12CC"/>
    <w:pPr>
      <w:spacing w:after="0" w:line="240" w:lineRule="auto"/>
    </w:pPr>
    <w:tblPr>
      <w:tblInd w:w="1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cPr>
    <w:tblStylePr w:type="firstRow">
      <w:tblPr/>
      <w:tcPr>
        <w:shd w:val="clear" w:color="auto" w:fill="CCD2D0"/>
        <w:vAlign w:val="center"/>
      </w:tcPr>
    </w:tblStylePr>
    <w:tblStylePr w:type="lastRow">
      <w:tblPr/>
      <w:tcPr>
        <w:tcBorders>
          <w:top w:val="nil"/>
          <w:left w:val="single" w:sz="4" w:space="0" w:color="FFFFFF" w:themeColor="background1"/>
          <w:bottom w:val="single" w:sz="4" w:space="0" w:color="7C8587" w:themeColor="background2" w:themeShade="BF"/>
          <w:right w:val="single" w:sz="4" w:space="0" w:color="FFFFFF" w:themeColor="background1"/>
          <w:insideH w:val="nil"/>
          <w:insideV w:val="single" w:sz="4" w:space="0" w:color="FFFFFF" w:themeColor="background1"/>
          <w:tl2br w:val="nil"/>
          <w:tr2bl w:val="nil"/>
        </w:tcBorders>
        <w:shd w:val="clear" w:color="auto" w:fill="F2F2F2" w:themeFill="background1" w:themeFillShade="F2"/>
      </w:tcPr>
    </w:tblStylePr>
  </w:style>
  <w:style w:type="table" w:customStyle="1" w:styleId="Drax">
    <w:name w:val="Drax"/>
    <w:basedOn w:val="TableNormal"/>
    <w:uiPriority w:val="99"/>
    <w:rsid w:val="003A12CC"/>
    <w:pPr>
      <w:spacing w:after="0" w:line="240" w:lineRule="auto"/>
    </w:pPr>
    <w:rPr>
      <w:rFonts w:ascii="Calibri" w:eastAsiaTheme="minorEastAsia" w:hAnsi="Calibri"/>
      <w:color w:val="000000" w:themeColor="text1"/>
    </w:rPr>
    <w:tblPr>
      <w:tblInd w:w="1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cPr>
    <w:tblStylePr w:type="lastRow">
      <w:tblPr/>
      <w:tcPr>
        <w:tcBorders>
          <w:top w:val="single" w:sz="4" w:space="0" w:color="FFFFFF" w:themeColor="background1"/>
          <w:left w:val="single" w:sz="4" w:space="0" w:color="FFFFFF" w:themeColor="background1"/>
          <w:bottom w:val="single" w:sz="4" w:space="0" w:color="7C8587" w:themeColor="background2" w:themeShade="BF"/>
          <w:right w:val="single" w:sz="4" w:space="0" w:color="FFFFFF" w:themeColor="background1"/>
          <w:insideH w:val="single" w:sz="4" w:space="0" w:color="7C8587" w:themeColor="background2" w:themeShade="BF"/>
          <w:insideV w:val="single" w:sz="4" w:space="0" w:color="FFFFFF" w:themeColor="background1"/>
          <w:tl2br w:val="nil"/>
          <w:tr2bl w:val="nil"/>
        </w:tcBorders>
        <w:shd w:val="clear" w:color="auto" w:fill="F3F3F3"/>
      </w:tcPr>
    </w:tblStylePr>
  </w:style>
  <w:style w:type="paragraph" w:styleId="ListParagraph">
    <w:name w:val="List Paragraph"/>
    <w:basedOn w:val="Normal"/>
    <w:qFormat/>
    <w:rsid w:val="00DE7C53"/>
    <w:pPr>
      <w:ind w:left="720"/>
    </w:pPr>
  </w:style>
  <w:style w:type="character" w:styleId="CommentReference">
    <w:name w:val="annotation reference"/>
    <w:basedOn w:val="DefaultParagraphFont"/>
    <w:uiPriority w:val="99"/>
    <w:semiHidden/>
    <w:unhideWhenUsed/>
    <w:rsid w:val="00E15C2E"/>
    <w:rPr>
      <w:sz w:val="16"/>
      <w:szCs w:val="16"/>
    </w:rPr>
  </w:style>
  <w:style w:type="paragraph" w:styleId="CommentText">
    <w:name w:val="annotation text"/>
    <w:basedOn w:val="Normal"/>
    <w:link w:val="CommentTextChar"/>
    <w:uiPriority w:val="99"/>
    <w:semiHidden/>
    <w:unhideWhenUsed/>
    <w:rsid w:val="00E15C2E"/>
    <w:pPr>
      <w:suppressAutoHyphens w:val="0"/>
      <w:autoSpaceDN/>
      <w:spacing w:line="240" w:lineRule="auto"/>
      <w:textAlignment w:val="auto"/>
    </w:pPr>
    <w:rPr>
      <w:rFonts w:ascii="Calibri" w:eastAsiaTheme="minorHAnsi" w:hAnsi="Calibri" w:cstheme="minorBidi"/>
      <w:sz w:val="20"/>
      <w:szCs w:val="20"/>
    </w:rPr>
  </w:style>
  <w:style w:type="character" w:customStyle="1" w:styleId="CommentTextChar">
    <w:name w:val="Comment Text Char"/>
    <w:basedOn w:val="DefaultParagraphFont"/>
    <w:link w:val="CommentText"/>
    <w:uiPriority w:val="99"/>
    <w:semiHidden/>
    <w:rsid w:val="00E15C2E"/>
    <w:rPr>
      <w:rFonts w:ascii="Calibri" w:hAnsi="Calibri"/>
      <w:sz w:val="20"/>
      <w:szCs w:val="20"/>
    </w:rPr>
  </w:style>
  <w:style w:type="paragraph" w:styleId="BalloonText">
    <w:name w:val="Balloon Text"/>
    <w:basedOn w:val="Normal"/>
    <w:link w:val="BalloonTextChar"/>
    <w:uiPriority w:val="99"/>
    <w:semiHidden/>
    <w:rsid w:val="00E15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C2E"/>
    <w:rPr>
      <w:rFonts w:ascii="Segoe UI" w:eastAsia="Calibri" w:hAnsi="Segoe UI" w:cs="Segoe UI"/>
      <w:sz w:val="18"/>
      <w:szCs w:val="18"/>
    </w:rPr>
  </w:style>
  <w:style w:type="table" w:styleId="GridTable1Light-Accent1">
    <w:name w:val="Grid Table 1 Light Accent 1"/>
    <w:basedOn w:val="TableNormal"/>
    <w:uiPriority w:val="46"/>
    <w:rsid w:val="00DA0099"/>
    <w:pPr>
      <w:spacing w:after="0" w:line="240" w:lineRule="auto"/>
    </w:pPr>
    <w:tblPr>
      <w:tblStyleRowBandSize w:val="1"/>
      <w:tblStyleColBandSize w:val="1"/>
      <w:tblBorders>
        <w:top w:val="single" w:sz="4" w:space="0" w:color="88DBFF" w:themeColor="accent1" w:themeTint="66"/>
        <w:left w:val="single" w:sz="4" w:space="0" w:color="88DBFF" w:themeColor="accent1" w:themeTint="66"/>
        <w:bottom w:val="single" w:sz="4" w:space="0" w:color="88DBFF" w:themeColor="accent1" w:themeTint="66"/>
        <w:right w:val="single" w:sz="4" w:space="0" w:color="88DBFF" w:themeColor="accent1" w:themeTint="66"/>
        <w:insideH w:val="single" w:sz="4" w:space="0" w:color="88DBFF" w:themeColor="accent1" w:themeTint="66"/>
        <w:insideV w:val="single" w:sz="4" w:space="0" w:color="88DBFF" w:themeColor="accent1" w:themeTint="66"/>
      </w:tblBorders>
    </w:tblPr>
    <w:tblStylePr w:type="firstRow">
      <w:rPr>
        <w:b/>
        <w:bCs/>
      </w:rPr>
      <w:tblPr/>
      <w:tcPr>
        <w:tcBorders>
          <w:bottom w:val="single" w:sz="12" w:space="0" w:color="4DC9FF" w:themeColor="accent1" w:themeTint="99"/>
        </w:tcBorders>
      </w:tcPr>
    </w:tblStylePr>
    <w:tblStylePr w:type="lastRow">
      <w:rPr>
        <w:b/>
        <w:bCs/>
      </w:rPr>
      <w:tblPr/>
      <w:tcPr>
        <w:tcBorders>
          <w:top w:val="double" w:sz="2" w:space="0" w:color="4DC9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B7522"/>
    <w:pPr>
      <w:spacing w:after="0" w:line="240" w:lineRule="auto"/>
    </w:pPr>
    <w:tblPr>
      <w:tblStyleRowBandSize w:val="1"/>
      <w:tblStyleColBandSize w:val="1"/>
      <w:tblBorders>
        <w:top w:val="single" w:sz="4" w:space="0" w:color="4DC9FF" w:themeColor="accent1" w:themeTint="99"/>
        <w:left w:val="single" w:sz="4" w:space="0" w:color="4DC9FF" w:themeColor="accent1" w:themeTint="99"/>
        <w:bottom w:val="single" w:sz="4" w:space="0" w:color="4DC9FF" w:themeColor="accent1" w:themeTint="99"/>
        <w:right w:val="single" w:sz="4" w:space="0" w:color="4DC9FF" w:themeColor="accent1" w:themeTint="99"/>
        <w:insideH w:val="single" w:sz="4" w:space="0" w:color="4DC9FF" w:themeColor="accent1" w:themeTint="99"/>
        <w:insideV w:val="single" w:sz="4" w:space="0" w:color="4DC9FF" w:themeColor="accent1" w:themeTint="99"/>
      </w:tblBorders>
    </w:tblPr>
    <w:tblStylePr w:type="firstRow">
      <w:rPr>
        <w:b/>
        <w:bCs/>
        <w:color w:val="FFFFFF" w:themeColor="background1"/>
      </w:rPr>
      <w:tblPr/>
      <w:tcPr>
        <w:tcBorders>
          <w:top w:val="single" w:sz="4" w:space="0" w:color="0096D6" w:themeColor="accent1"/>
          <w:left w:val="single" w:sz="4" w:space="0" w:color="0096D6" w:themeColor="accent1"/>
          <w:bottom w:val="single" w:sz="4" w:space="0" w:color="0096D6" w:themeColor="accent1"/>
          <w:right w:val="single" w:sz="4" w:space="0" w:color="0096D6" w:themeColor="accent1"/>
          <w:insideH w:val="nil"/>
          <w:insideV w:val="nil"/>
        </w:tcBorders>
        <w:shd w:val="clear" w:color="auto" w:fill="0096D6" w:themeFill="accent1"/>
      </w:tcPr>
    </w:tblStylePr>
    <w:tblStylePr w:type="lastRow">
      <w:rPr>
        <w:b/>
        <w:bCs/>
      </w:rPr>
      <w:tblPr/>
      <w:tcPr>
        <w:tcBorders>
          <w:top w:val="double" w:sz="4" w:space="0" w:color="0096D6" w:themeColor="accent1"/>
        </w:tcBorders>
      </w:tcPr>
    </w:tblStylePr>
    <w:tblStylePr w:type="firstCol">
      <w:rPr>
        <w:b/>
        <w:bCs/>
      </w:rPr>
    </w:tblStylePr>
    <w:tblStylePr w:type="lastCol">
      <w:rPr>
        <w:b/>
        <w:bCs/>
      </w:rPr>
    </w:tblStylePr>
    <w:tblStylePr w:type="band1Vert">
      <w:tblPr/>
      <w:tcPr>
        <w:shd w:val="clear" w:color="auto" w:fill="C3EDFF" w:themeFill="accent1" w:themeFillTint="33"/>
      </w:tcPr>
    </w:tblStylePr>
    <w:tblStylePr w:type="band1Horz">
      <w:tblPr/>
      <w:tcPr>
        <w:shd w:val="clear" w:color="auto" w:fill="C3EDFF" w:themeFill="accent1" w:themeFillTint="33"/>
      </w:tcPr>
    </w:tblStylePr>
  </w:style>
  <w:style w:type="table" w:styleId="GridTable5Dark-Accent1">
    <w:name w:val="Grid Table 5 Dark Accent 1"/>
    <w:basedOn w:val="TableNormal"/>
    <w:uiPriority w:val="50"/>
    <w:rsid w:val="00C248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D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D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D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D6" w:themeFill="accent1"/>
      </w:tcPr>
    </w:tblStylePr>
    <w:tblStylePr w:type="band1Vert">
      <w:tblPr/>
      <w:tcPr>
        <w:shd w:val="clear" w:color="auto" w:fill="88DBFF" w:themeFill="accent1" w:themeFillTint="66"/>
      </w:tcPr>
    </w:tblStylePr>
    <w:tblStylePr w:type="band1Horz">
      <w:tblPr/>
      <w:tcPr>
        <w:shd w:val="clear" w:color="auto" w:fill="88DBFF" w:themeFill="accent1" w:themeFillTint="66"/>
      </w:tcPr>
    </w:tblStylePr>
  </w:style>
  <w:style w:type="paragraph" w:styleId="CommentSubject">
    <w:name w:val="annotation subject"/>
    <w:basedOn w:val="CommentText"/>
    <w:next w:val="CommentText"/>
    <w:link w:val="CommentSubjectChar"/>
    <w:uiPriority w:val="99"/>
    <w:semiHidden/>
    <w:rsid w:val="002A5951"/>
    <w:pPr>
      <w:suppressAutoHyphens/>
      <w:autoSpaceDN w:val="0"/>
      <w:textAlignment w:val="baseline"/>
    </w:pPr>
    <w:rPr>
      <w:rFonts w:ascii="Arial" w:eastAsia="Calibri" w:hAnsi="Arial" w:cs="Times New Roman"/>
      <w:b/>
      <w:bCs/>
    </w:rPr>
  </w:style>
  <w:style w:type="character" w:customStyle="1" w:styleId="CommentSubjectChar">
    <w:name w:val="Comment Subject Char"/>
    <w:basedOn w:val="CommentTextChar"/>
    <w:link w:val="CommentSubject"/>
    <w:uiPriority w:val="99"/>
    <w:semiHidden/>
    <w:rsid w:val="002A5951"/>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Word\Board%20Template.dotx" TargetMode="External"/></Relationships>
</file>

<file path=word/theme/theme1.xml><?xml version="1.0" encoding="utf-8"?>
<a:theme xmlns:a="http://schemas.openxmlformats.org/drawingml/2006/main" name="Office Theme">
  <a:themeElements>
    <a:clrScheme name="Drax">
      <a:dk1>
        <a:sysClr val="windowText" lastClr="000000"/>
      </a:dk1>
      <a:lt1>
        <a:srgbClr val="FFFFFF"/>
      </a:lt1>
      <a:dk2>
        <a:srgbClr val="595959"/>
      </a:dk2>
      <a:lt2>
        <a:srgbClr val="AAB0B1"/>
      </a:lt2>
      <a:accent1>
        <a:srgbClr val="0096D6"/>
      </a:accent1>
      <a:accent2>
        <a:srgbClr val="8B9B92"/>
      </a:accent2>
      <a:accent3>
        <a:srgbClr val="AFCB27"/>
      </a:accent3>
      <a:accent4>
        <a:srgbClr val="23AE84"/>
      </a:accent4>
      <a:accent5>
        <a:srgbClr val="164194"/>
      </a:accent5>
      <a:accent6>
        <a:srgbClr val="F49600"/>
      </a:accent6>
      <a:hlink>
        <a:srgbClr val="8B9B92"/>
      </a:hlink>
      <a:folHlink>
        <a:srgbClr val="AFCB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07F1AAABC964FB76EEEEF3FA57388" ma:contentTypeVersion="4" ma:contentTypeDescription="Create a new document." ma:contentTypeScope="" ma:versionID="57f03b65cd67855dec33d5e26a34221c">
  <xsd:schema xmlns:xsd="http://www.w3.org/2001/XMLSchema" xmlns:xs="http://www.w3.org/2001/XMLSchema" xmlns:p="http://schemas.microsoft.com/office/2006/metadata/properties" xmlns:ns2="8c284a88-6700-4c09-a191-f1c8814e03b2" xmlns:ns3="f13c0fbc-0edd-4308-984b-8cd14ccc4895" targetNamespace="http://schemas.microsoft.com/office/2006/metadata/properties" ma:root="true" ma:fieldsID="bb487cb93a5f468cc247c744de548496" ns2:_="" ns3:_="">
    <xsd:import namespace="8c284a88-6700-4c09-a191-f1c8814e03b2"/>
    <xsd:import namespace="f13c0fbc-0edd-4308-984b-8cd14ccc48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84a88-6700-4c09-a191-f1c8814e0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3c0fbc-0edd-4308-984b-8cd14ccc48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2C125-BA95-49F6-BDB1-7C10556EA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84a88-6700-4c09-a191-f1c8814e03b2"/>
    <ds:schemaRef ds:uri="f13c0fbc-0edd-4308-984b-8cd14ccc4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0BA39-CEFA-49CB-9474-A1C422D5D168}">
  <ds:schemaRefs>
    <ds:schemaRef ds:uri="http://schemas.microsoft.com/sharepoint/v3/contenttype/forms"/>
  </ds:schemaRefs>
</ds:datastoreItem>
</file>

<file path=customXml/itemProps3.xml><?xml version="1.0" encoding="utf-8"?>
<ds:datastoreItem xmlns:ds="http://schemas.openxmlformats.org/officeDocument/2006/customXml" ds:itemID="{D6000646-4D6D-4642-94E1-E95E5507FF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F9868A-0DB9-4C3B-A9BB-2C7CC0E2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Board Template</Template>
  <TotalTime>0</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Gorick</dc:creator>
  <cp:keywords/>
  <dc:description/>
  <cp:lastModifiedBy>scott seeley</cp:lastModifiedBy>
  <cp:revision>1</cp:revision>
  <cp:lastPrinted>2018-09-26T15:10:00Z</cp:lastPrinted>
  <dcterms:created xsi:type="dcterms:W3CDTF">2018-12-17T14:55:00Z</dcterms:created>
  <dcterms:modified xsi:type="dcterms:W3CDTF">2018-12-17T14:55:00Z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mplateID">
    <vt:lpwstr>Board</vt:lpwstr>
  </property>
  <property fmtid="{D5CDD505-2E9C-101B-9397-08002B2CF9AE}" pid="3" name="DocMeeting">
    <vt:lpwstr>Replacement of Madison - PQQ Review</vt:lpwstr>
  </property>
  <property fmtid="{D5CDD505-2E9C-101B-9397-08002B2CF9AE}" pid="4" name="DocTitle">
    <vt:lpwstr/>
  </property>
  <property fmtid="{D5CDD505-2E9C-101B-9397-08002B2CF9AE}" pid="5" name="DocDate">
    <vt:lpwstr>25 July 2018</vt:lpwstr>
  </property>
  <property fmtid="{D5CDD505-2E9C-101B-9397-08002B2CF9AE}" pid="6" name="DocAuthor">
    <vt:lpwstr/>
  </property>
  <property fmtid="{D5CDD505-2E9C-101B-9397-08002B2CF9AE}" pid="7" name="DocLogo">
    <vt:lpwstr>Drax</vt:lpwstr>
  </property>
  <property fmtid="{D5CDD505-2E9C-101B-9397-08002B2CF9AE}" pid="8" name="DocWizardRun">
    <vt:lpwstr>Yes</vt:lpwstr>
  </property>
  <property fmtid="{D5CDD505-2E9C-101B-9397-08002B2CF9AE}" pid="9" name="DocPaperSize">
    <vt:lpwstr>A4</vt:lpwstr>
  </property>
  <property fmtid="{D5CDD505-2E9C-101B-9397-08002B2CF9AE}" pid="10" name="DocSpellCheckLang">
    <vt:lpwstr>English (United Kingdom)</vt:lpwstr>
  </property>
  <property fmtid="{D5CDD505-2E9C-101B-9397-08002B2CF9AE}" pid="11" name="DocCompany">
    <vt:lpwstr>Drax Group plc.</vt:lpwstr>
  </property>
  <property fmtid="{D5CDD505-2E9C-101B-9397-08002B2CF9AE}" pid="12" name="DocHistMissShown">
    <vt:lpwstr>No</vt:lpwstr>
  </property>
  <property fmtid="{D5CDD505-2E9C-101B-9397-08002B2CF9AE}" pid="13" name="ContentTypeId">
    <vt:lpwstr>0x01010099E07F1AAABC964FB76EEEEF3FA57388</vt:lpwstr>
  </property>
</Properties>
</file>