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5B" w:rsidRPr="006C1A23" w:rsidRDefault="00B5595B" w:rsidP="00B5595B">
      <w:pPr>
        <w:shd w:val="clear" w:color="auto" w:fill="C6D9F1"/>
        <w:ind w:right="-7"/>
        <w:jc w:val="center"/>
        <w:rPr>
          <w:rFonts w:cs="Calibri"/>
          <w:b/>
          <w:sz w:val="28"/>
        </w:rPr>
      </w:pPr>
      <w:r w:rsidRPr="006C1A23">
        <w:rPr>
          <w:rFonts w:cs="Calibri"/>
          <w:b/>
          <w:sz w:val="28"/>
        </w:rPr>
        <w:t xml:space="preserve">CMW Technical Monitoring Checklist </w:t>
      </w:r>
    </w:p>
    <w:p w:rsidR="00B5595B" w:rsidRPr="00B5595B" w:rsidRDefault="00B5595B" w:rsidP="00B5595B">
      <w:pPr>
        <w:shd w:val="clear" w:color="auto" w:fill="C6D9F1"/>
        <w:ind w:right="-7"/>
        <w:jc w:val="center"/>
        <w:rPr>
          <w:rFonts w:cs="Calibri"/>
          <w:b/>
        </w:rPr>
      </w:pPr>
      <w:r w:rsidRPr="006C1A23">
        <w:rPr>
          <w:rFonts w:cs="Calibri"/>
          <w:b/>
          <w:sz w:val="28"/>
        </w:rPr>
        <w:t>(To be filled by Technical Supervisor, District Focal person, PIU Officer</w:t>
      </w:r>
      <w:r w:rsidRPr="00B5595B">
        <w:rPr>
          <w:rFonts w:cs="Calibri"/>
          <w:b/>
        </w:rPr>
        <w:tab/>
      </w:r>
    </w:p>
    <w:p w:rsidR="00B5595B" w:rsidRPr="00B5595B" w:rsidRDefault="00B5595B" w:rsidP="00B5595B">
      <w:pPr>
        <w:ind w:right="-7"/>
        <w:jc w:val="center"/>
        <w:rPr>
          <w:rFonts w:cs="Calibri"/>
          <w:b/>
        </w:rPr>
      </w:pPr>
    </w:p>
    <w:p w:rsidR="00B5595B" w:rsidRPr="00B5595B" w:rsidRDefault="00B5595B" w:rsidP="00B5595B">
      <w:pPr>
        <w:ind w:right="-7"/>
        <w:jc w:val="center"/>
        <w:rPr>
          <w:rFonts w:cs="Calibri"/>
          <w:b/>
        </w:rPr>
      </w:pPr>
      <w:r w:rsidRPr="00B5595B">
        <w:rPr>
          <w:rFonts w:cs="Calibri"/>
          <w:b/>
        </w:rPr>
        <w:t>Day: ____________ Month _______ Year__________ Time: ______________</w:t>
      </w:r>
    </w:p>
    <w:p w:rsidR="00B5595B" w:rsidRPr="00B5595B" w:rsidRDefault="00B5595B" w:rsidP="00B5595B">
      <w:pPr>
        <w:ind w:right="-7"/>
        <w:jc w:val="center"/>
        <w:rPr>
          <w:rFonts w:cs="Calibri"/>
          <w:b/>
        </w:rPr>
      </w:pPr>
    </w:p>
    <w:p w:rsidR="00B5595B" w:rsidRDefault="00B5595B" w:rsidP="00B5595B">
      <w:pPr>
        <w:ind w:right="-7"/>
        <w:jc w:val="center"/>
        <w:rPr>
          <w:rFonts w:cs="Calibri"/>
          <w:b/>
        </w:rPr>
      </w:pPr>
    </w:p>
    <w:tbl>
      <w:tblPr>
        <w:tblW w:w="9135" w:type="dxa"/>
        <w:tblLook w:val="04A0" w:firstRow="1" w:lastRow="0" w:firstColumn="1" w:lastColumn="0" w:noHBand="0" w:noVBand="1"/>
      </w:tblPr>
      <w:tblGrid>
        <w:gridCol w:w="720"/>
        <w:gridCol w:w="4335"/>
        <w:gridCol w:w="680"/>
        <w:gridCol w:w="680"/>
        <w:gridCol w:w="680"/>
        <w:gridCol w:w="680"/>
        <w:gridCol w:w="680"/>
        <w:gridCol w:w="680"/>
      </w:tblGrid>
      <w:tr w:rsidR="006C1A23" w:rsidTr="00E115DC">
        <w:trPr>
          <w:trHeight w:val="330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Section 1: Identification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CMW 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2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Reporting Facility 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3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CMW  Name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4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Catchment Area Population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5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Address of CMW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6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Union Council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7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Tehsil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8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District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9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Signature of CMW: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5E74D2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0"/>
              </w:rPr>
              <w:t>1.</w:t>
            </w:r>
            <w:r w:rsidR="006C1A23">
              <w:rPr>
                <w:color w:val="000000"/>
                <w:szCs w:val="20"/>
              </w:rPr>
              <w:t>10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15DC" w:rsidRPr="00B5595B" w:rsidRDefault="00E115DC" w:rsidP="00E115DC">
            <w:pPr>
              <w:spacing w:before="120"/>
              <w:rPr>
                <w:rFonts w:cs="Calibri"/>
              </w:rPr>
            </w:pPr>
            <w:r w:rsidRPr="00B5595B">
              <w:rPr>
                <w:rFonts w:cs="Calibri"/>
              </w:rPr>
              <w:t>Name of Technical Supervisor &amp; Designation:</w:t>
            </w:r>
          </w:p>
          <w:p w:rsidR="006C1A23" w:rsidRDefault="006C1A23">
            <w:pPr>
              <w:rPr>
                <w:color w:val="000000"/>
              </w:rPr>
            </w:pP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6C1A23" w:rsidTr="00E115DC">
        <w:trPr>
          <w:trHeight w:val="76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jc w:val="center"/>
              <w:rPr>
                <w:color w:val="000000"/>
              </w:rPr>
            </w:pP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E115DC">
            <w:pPr>
              <w:rPr>
                <w:color w:val="000000"/>
              </w:rPr>
            </w:pPr>
            <w:r w:rsidRPr="00B5595B">
              <w:rPr>
                <w:rFonts w:cs="Calibri"/>
              </w:rPr>
              <w:t>Signature of Supervisor:</w:t>
            </w:r>
          </w:p>
        </w:tc>
        <w:tc>
          <w:tcPr>
            <w:tcW w:w="40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A23" w:rsidRDefault="006C1A2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6C1A23" w:rsidRPr="00B5595B" w:rsidRDefault="006C1A23" w:rsidP="00B5595B">
      <w:pPr>
        <w:ind w:right="-7"/>
        <w:jc w:val="center"/>
        <w:rPr>
          <w:rFonts w:cs="Calibri"/>
          <w:b/>
        </w:rPr>
      </w:pPr>
    </w:p>
    <w:p w:rsidR="006C1A23" w:rsidRDefault="006C1A23" w:rsidP="00666F46">
      <w:pPr>
        <w:ind w:right="-7"/>
        <w:jc w:val="both"/>
        <w:rPr>
          <w:rFonts w:cs="Calibri"/>
          <w:b/>
        </w:rPr>
      </w:pPr>
    </w:p>
    <w:p w:rsidR="00666F46" w:rsidRDefault="00E115DC" w:rsidP="00666F46">
      <w:pPr>
        <w:ind w:right="-7"/>
        <w:jc w:val="both"/>
        <w:rPr>
          <w:rFonts w:cs="Calibri"/>
          <w:b/>
        </w:rPr>
      </w:pPr>
      <w:r>
        <w:rPr>
          <w:rFonts w:cs="Calibri"/>
          <w:b/>
        </w:rPr>
        <w:br w:type="column"/>
      </w:r>
      <w:r w:rsidR="00B5595B" w:rsidRPr="00B5595B">
        <w:rPr>
          <w:rFonts w:cs="Calibri"/>
          <w:b/>
        </w:rPr>
        <w:lastRenderedPageBreak/>
        <w:t xml:space="preserve">Please allocate 1 mark for each ‘Yes’ and 0 for each ‘No’ or wrongly conducted step after Observation and asking questions to CMW. In the end, add the entire Yes and report in percentage </w:t>
      </w:r>
    </w:p>
    <w:p w:rsidR="00E115DC" w:rsidRDefault="00E115DC" w:rsidP="00666F46">
      <w:pPr>
        <w:ind w:right="-7"/>
        <w:jc w:val="both"/>
        <w:rPr>
          <w:rFonts w:cs="Calibri"/>
          <w:b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0"/>
        <w:gridCol w:w="720"/>
        <w:gridCol w:w="720"/>
      </w:tblGrid>
      <w:tr w:rsidR="006E758D" w:rsidRPr="00E115DC" w:rsidTr="00BE6C91">
        <w:tc>
          <w:tcPr>
            <w:tcW w:w="7380" w:type="dxa"/>
            <w:shd w:val="clear" w:color="auto" w:fill="C6D9F1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  <w:r w:rsidRPr="00E115DC">
              <w:rPr>
                <w:rFonts w:cs="Calibri"/>
              </w:rPr>
              <w:t>Section II: INTERPERSONAL RELATIONS OF CMW</w:t>
            </w:r>
          </w:p>
        </w:tc>
        <w:tc>
          <w:tcPr>
            <w:tcW w:w="720" w:type="dxa"/>
            <w:shd w:val="clear" w:color="auto" w:fill="C6D9F1"/>
          </w:tcPr>
          <w:p w:rsidR="006E758D" w:rsidRPr="00E115DC" w:rsidRDefault="006E758D" w:rsidP="00CC03BE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720" w:type="dxa"/>
            <w:shd w:val="clear" w:color="auto" w:fill="C6D9F1"/>
          </w:tcPr>
          <w:p w:rsidR="006E758D" w:rsidRPr="00E115DC" w:rsidRDefault="006E758D" w:rsidP="00CC03BE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  <w:r w:rsidRPr="00E115DC">
              <w:rPr>
                <w:rFonts w:cs="Calibri"/>
              </w:rPr>
              <w:t>Greet the client &amp; other family members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  <w:r w:rsidRPr="00E115DC">
              <w:rPr>
                <w:rFonts w:cs="Calibri"/>
              </w:rPr>
              <w:t>Speaks in easy to understand language for the client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E115DC">
              <w:rPr>
                <w:rFonts w:cs="Calibri"/>
              </w:rPr>
              <w:t>Review client’s previous records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E115DC">
              <w:rPr>
                <w:rFonts w:cs="Calibri"/>
              </w:rPr>
              <w:t>Encourage client to ask questions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E115DC">
              <w:rPr>
                <w:rFonts w:cs="Calibri"/>
              </w:rPr>
              <w:t>Responds to Questions using easy to understand language for the client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E115DC">
              <w:rPr>
                <w:rFonts w:cs="Calibri"/>
              </w:rPr>
              <w:t>Use appropriate IEC materials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  <w:tr w:rsidR="006E758D" w:rsidRPr="00E115DC" w:rsidTr="00BE6C91">
        <w:tc>
          <w:tcPr>
            <w:tcW w:w="7380" w:type="dxa"/>
          </w:tcPr>
          <w:p w:rsidR="006E758D" w:rsidRPr="00E115DC" w:rsidRDefault="006E758D" w:rsidP="00CC03BE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E115DC">
              <w:rPr>
                <w:rFonts w:cs="Calibri"/>
              </w:rPr>
              <w:t xml:space="preserve">Wash hands before and after client contact </w:t>
            </w: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  <w:tc>
          <w:tcPr>
            <w:tcW w:w="720" w:type="dxa"/>
          </w:tcPr>
          <w:p w:rsidR="006E758D" w:rsidRPr="00E115DC" w:rsidRDefault="006E758D" w:rsidP="00CC03BE">
            <w:pPr>
              <w:ind w:right="-7"/>
              <w:rPr>
                <w:rFonts w:cs="Calibri"/>
              </w:rPr>
            </w:pPr>
          </w:p>
        </w:tc>
      </w:tr>
    </w:tbl>
    <w:p w:rsidR="00B5595B" w:rsidRPr="00B5595B" w:rsidRDefault="00B5595B" w:rsidP="00B5595B">
      <w:pPr>
        <w:pStyle w:val="NoSpacing"/>
        <w:rPr>
          <w:rFonts w:cs="Calibri"/>
          <w:sz w:val="24"/>
          <w:szCs w:val="24"/>
        </w:rPr>
      </w:pPr>
    </w:p>
    <w:tbl>
      <w:tblPr>
        <w:tblW w:w="88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70"/>
        <w:gridCol w:w="6325"/>
        <w:gridCol w:w="720"/>
        <w:gridCol w:w="720"/>
      </w:tblGrid>
      <w:tr w:rsidR="00503EAF" w:rsidTr="0094221F">
        <w:trPr>
          <w:trHeight w:val="527"/>
        </w:trPr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D9F1"/>
            <w:vAlign w:val="center"/>
          </w:tcPr>
          <w:p w:rsidR="00503EAF" w:rsidRDefault="00503EAF" w:rsidP="00503EAF">
            <w:pP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</w:pPr>
            <w:r w:rsidRPr="00E115DC">
              <w:rPr>
                <w:rFonts w:cs="Calibri"/>
                <w:shd w:val="clear" w:color="auto" w:fill="C6D9F1"/>
              </w:rPr>
              <w:t xml:space="preserve">Section III: </w:t>
            </w:r>
            <w:r>
              <w:rPr>
                <w:rFonts w:cs="Calibri"/>
                <w:shd w:val="clear" w:color="auto" w:fill="C6D9F1"/>
              </w:rPr>
              <w:t>INFECTION PREVENTION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503EAF" w:rsidRDefault="00503EAF" w:rsidP="00052A4C">
            <w:pPr>
              <w:rPr>
                <w:rFonts w:ascii="Arial" w:hAnsi="Arial" w:cs="Calibri"/>
                <w:b/>
                <w:bCs/>
                <w:color w:val="000000"/>
                <w:sz w:val="20"/>
              </w:rPr>
            </w:pPr>
          </w:p>
        </w:tc>
      </w:tr>
      <w:tr w:rsidR="006E758D" w:rsidTr="0094221F">
        <w:trPr>
          <w:trHeight w:val="527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6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6E758D" w:rsidRPr="00E115DC" w:rsidRDefault="006E758D" w:rsidP="006E758D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6E758D" w:rsidRPr="00E115DC" w:rsidRDefault="006E758D" w:rsidP="006E758D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6E758D" w:rsidTr="0094221F">
        <w:trPr>
          <w:trHeight w:val="452"/>
        </w:trPr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1.Working station is clean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8CCE4"/>
            <w:noWrap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772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Observe the room free of trash, spider web, blood, dust and sharps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6E758D" w:rsidTr="0094221F">
        <w:trPr>
          <w:trHeight w:val="37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E56DD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Washing area for used instruments/sterilization and high-level disinfection (HLD) processing area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0815" w:rsidTr="00FC1E90">
        <w:trPr>
          <w:trHeight w:val="431"/>
        </w:trPr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0815" w:rsidRDefault="00030815" w:rsidP="006E758D">
            <w:pPr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  <w:p w:rsidR="00030815" w:rsidRDefault="00030815" w:rsidP="006E75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2. Instruments processing for decontamination and other articles (immediately after use)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bottom"/>
          </w:tcPr>
          <w:p w:rsidR="00030815" w:rsidRDefault="00030815" w:rsidP="006E75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647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Decontamination of instruments immediately after procedure (delivery/IUCD insertion, etc.) with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0.5% chlorine solution for 10 minutes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6E758D" w:rsidTr="0094221F">
        <w:trPr>
          <w:trHeight w:val="37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Cleaning of instruments with brush and soapy water after decontamination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640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6E75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High level disinfection: instruments are boiled for 20 minutes starting from the time a rolling boil begins OR using autoclave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37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pacing w:val="-2"/>
                <w:sz w:val="20"/>
                <w:szCs w:val="20"/>
              </w:rPr>
              <w:t>HLD/sterilized packs stored properly with expiration dates on them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0815" w:rsidTr="00FC1E90">
        <w:trPr>
          <w:trHeight w:val="565"/>
        </w:trPr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815" w:rsidRDefault="00030815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3. Waste is collected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disposed of properly to avoid injuries and contamination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030815" w:rsidRDefault="00030815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E758D" w:rsidTr="0094221F">
        <w:trPr>
          <w:trHeight w:val="414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Containers with sharps are incinerated</w:t>
            </w:r>
          </w:p>
        </w:tc>
        <w:tc>
          <w:tcPr>
            <w:tcW w:w="7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 </w:t>
            </w:r>
          </w:p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6E758D" w:rsidTr="0094221F">
        <w:trPr>
          <w:trHeight w:val="640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Solid waste (used dressings and other materials contaminated with blood and organic matter) are incinerated/buried 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640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Contaminated liquid waste (blood, urine and other body fluids) are disposed into a toilet or sink and sink is rinsed with water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37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Placenta is disposed in placenta pit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58D" w:rsidTr="0094221F">
        <w:trPr>
          <w:trHeight w:val="376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Score:  (Total of “Yes” Responses)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758D" w:rsidRDefault="006E758D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B5595B" w:rsidRPr="00B5595B" w:rsidRDefault="00B5595B" w:rsidP="00052A4C">
      <w:pPr>
        <w:rPr>
          <w:rFonts w:cs="Calibri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8"/>
      </w:tblGrid>
      <w:tr w:rsidR="00B5595B" w:rsidRPr="003F2E62" w:rsidTr="00746AC3">
        <w:tc>
          <w:tcPr>
            <w:tcW w:w="9756" w:type="dxa"/>
            <w:shd w:val="clear" w:color="auto" w:fill="auto"/>
          </w:tcPr>
          <w:p w:rsidR="00B5595B" w:rsidRPr="00746AC3" w:rsidRDefault="00B5595B" w:rsidP="00746AC3">
            <w:pPr>
              <w:shd w:val="clear" w:color="auto" w:fill="C6D9F1"/>
              <w:rPr>
                <w:rFonts w:ascii="Calibri" w:hAnsi="Calibri" w:cs="Calibri"/>
                <w:b/>
              </w:rPr>
            </w:pPr>
            <w:r w:rsidRPr="00746AC3">
              <w:rPr>
                <w:rFonts w:ascii="Calibri" w:hAnsi="Calibri" w:cs="Calibri"/>
                <w:b/>
                <w:shd w:val="clear" w:color="auto" w:fill="C6D9F1"/>
              </w:rPr>
              <w:lastRenderedPageBreak/>
              <w:t>Section IV: Skills</w:t>
            </w:r>
            <w:r w:rsidRPr="00746AC3">
              <w:rPr>
                <w:rFonts w:ascii="Calibri" w:hAnsi="Calibri" w:cs="Calibri"/>
                <w:b/>
              </w:rPr>
              <w:t xml:space="preserve"> Assessment for the services</w:t>
            </w:r>
          </w:p>
        </w:tc>
      </w:tr>
    </w:tbl>
    <w:p w:rsidR="00B5595B" w:rsidRPr="00B5595B" w:rsidRDefault="00B5595B" w:rsidP="00B5595B">
      <w:pPr>
        <w:jc w:val="both"/>
        <w:rPr>
          <w:rFonts w:cs="Calibri"/>
        </w:rPr>
      </w:pPr>
    </w:p>
    <w:p w:rsidR="00B5595B" w:rsidRPr="00B5595B" w:rsidRDefault="00B5595B" w:rsidP="00191172">
      <w:pPr>
        <w:pStyle w:val="ListParagraph"/>
        <w:numPr>
          <w:ilvl w:val="0"/>
          <w:numId w:val="29"/>
        </w:numPr>
        <w:jc w:val="both"/>
        <w:rPr>
          <w:rFonts w:cs="Calibri"/>
          <w:b/>
        </w:rPr>
      </w:pPr>
      <w:r w:rsidRPr="00B5595B">
        <w:rPr>
          <w:rFonts w:cs="Calibri"/>
          <w:b/>
        </w:rPr>
        <w:t>Observe the Skills of Community Midwife or ask where needed</w:t>
      </w:r>
    </w:p>
    <w:p w:rsidR="00B5595B" w:rsidRPr="00802290" w:rsidRDefault="00B5595B" w:rsidP="00191172">
      <w:pPr>
        <w:pStyle w:val="ListParagraph"/>
        <w:numPr>
          <w:ilvl w:val="0"/>
          <w:numId w:val="29"/>
        </w:numPr>
        <w:jc w:val="both"/>
        <w:rPr>
          <w:rFonts w:cs="Calibri"/>
          <w:b/>
        </w:rPr>
      </w:pPr>
      <w:r w:rsidRPr="00B5595B">
        <w:rPr>
          <w:rFonts w:cs="Calibri"/>
          <w:b/>
        </w:rPr>
        <w:t>Mark her achievement on the basis of checklist and guidelines.</w:t>
      </w:r>
    </w:p>
    <w:p w:rsidR="00B5595B" w:rsidRPr="00B5595B" w:rsidRDefault="00B5595B" w:rsidP="00052A4C">
      <w:pPr>
        <w:shd w:val="clear" w:color="auto" w:fill="DBE5F1"/>
        <w:rPr>
          <w:rFonts w:cs="Calibri"/>
          <w:b/>
        </w:rPr>
      </w:pPr>
      <w:r w:rsidRPr="00B5595B">
        <w:rPr>
          <w:rFonts w:cs="Calibri"/>
          <w:b/>
        </w:rPr>
        <w:t xml:space="preserve">Components for Skills Assessment </w:t>
      </w:r>
    </w:p>
    <w:p w:rsidR="00B5595B" w:rsidRPr="00B5595B" w:rsidRDefault="00B5595B" w:rsidP="00B5595B">
      <w:pPr>
        <w:jc w:val="both"/>
        <w:rPr>
          <w:rFonts w:cs="Calibri"/>
          <w:b/>
        </w:rPr>
      </w:pPr>
    </w:p>
    <w:p w:rsidR="00B5595B" w:rsidRPr="00B5595B" w:rsidRDefault="00B5595B" w:rsidP="00191172">
      <w:pPr>
        <w:pStyle w:val="NoSpacing"/>
        <w:numPr>
          <w:ilvl w:val="0"/>
          <w:numId w:val="28"/>
        </w:numPr>
        <w:rPr>
          <w:rFonts w:cs="Calibri"/>
          <w:b/>
          <w:sz w:val="24"/>
          <w:szCs w:val="24"/>
        </w:rPr>
      </w:pPr>
      <w:r w:rsidRPr="00B5595B">
        <w:rPr>
          <w:rFonts w:cs="Calibri"/>
          <w:b/>
          <w:sz w:val="24"/>
          <w:szCs w:val="24"/>
        </w:rPr>
        <w:t>Antenatal Examination</w:t>
      </w:r>
    </w:p>
    <w:p w:rsidR="00B5595B" w:rsidRPr="00B5595B" w:rsidRDefault="00B5595B" w:rsidP="00191172">
      <w:pPr>
        <w:pStyle w:val="NoSpacing"/>
        <w:numPr>
          <w:ilvl w:val="0"/>
          <w:numId w:val="28"/>
        </w:numPr>
        <w:rPr>
          <w:rFonts w:cs="Calibri"/>
          <w:b/>
          <w:sz w:val="24"/>
          <w:szCs w:val="24"/>
        </w:rPr>
      </w:pPr>
      <w:r w:rsidRPr="00B5595B">
        <w:rPr>
          <w:rFonts w:cs="Calibri"/>
          <w:b/>
          <w:sz w:val="24"/>
          <w:szCs w:val="24"/>
        </w:rPr>
        <w:t xml:space="preserve">Natal Care with </w:t>
      </w:r>
      <w:proofErr w:type="spellStart"/>
      <w:r w:rsidRPr="00B5595B">
        <w:rPr>
          <w:rFonts w:cs="Calibri"/>
          <w:b/>
          <w:sz w:val="24"/>
          <w:szCs w:val="24"/>
        </w:rPr>
        <w:t>Partograph</w:t>
      </w:r>
      <w:proofErr w:type="spellEnd"/>
      <w:r w:rsidRPr="00B5595B">
        <w:rPr>
          <w:rFonts w:cs="Calibri"/>
          <w:b/>
          <w:sz w:val="24"/>
          <w:szCs w:val="24"/>
        </w:rPr>
        <w:t xml:space="preserve"> and Active Management of Third Stage of Labor (AMTSL)</w:t>
      </w:r>
    </w:p>
    <w:p w:rsidR="00B5595B" w:rsidRPr="00B5595B" w:rsidRDefault="00B5595B" w:rsidP="00191172">
      <w:pPr>
        <w:pStyle w:val="NoSpacing"/>
        <w:numPr>
          <w:ilvl w:val="0"/>
          <w:numId w:val="28"/>
        </w:numPr>
        <w:rPr>
          <w:rFonts w:cs="Calibri"/>
          <w:b/>
          <w:sz w:val="24"/>
          <w:szCs w:val="24"/>
        </w:rPr>
      </w:pPr>
      <w:r w:rsidRPr="00B5595B">
        <w:rPr>
          <w:rFonts w:cs="Calibri"/>
          <w:b/>
          <w:sz w:val="24"/>
          <w:szCs w:val="24"/>
        </w:rPr>
        <w:t>Immediate care of Newborn</w:t>
      </w:r>
    </w:p>
    <w:p w:rsidR="00B5595B" w:rsidRPr="00B5595B" w:rsidRDefault="00B5595B" w:rsidP="00191172">
      <w:pPr>
        <w:pStyle w:val="NoSpacing"/>
        <w:numPr>
          <w:ilvl w:val="0"/>
          <w:numId w:val="28"/>
        </w:numPr>
        <w:rPr>
          <w:rFonts w:cs="Calibri"/>
          <w:b/>
          <w:sz w:val="24"/>
          <w:szCs w:val="24"/>
        </w:rPr>
      </w:pPr>
      <w:r w:rsidRPr="00B5595B">
        <w:rPr>
          <w:rFonts w:cs="Calibri"/>
          <w:b/>
          <w:sz w:val="24"/>
          <w:szCs w:val="24"/>
        </w:rPr>
        <w:t>Post Natal Care (PNC)</w:t>
      </w:r>
    </w:p>
    <w:p w:rsidR="00B5595B" w:rsidRPr="00B5595B" w:rsidRDefault="00B5595B" w:rsidP="00191172">
      <w:pPr>
        <w:pStyle w:val="NoSpacing"/>
        <w:numPr>
          <w:ilvl w:val="0"/>
          <w:numId w:val="28"/>
        </w:numPr>
        <w:rPr>
          <w:rFonts w:cs="Calibri"/>
          <w:b/>
          <w:sz w:val="24"/>
          <w:szCs w:val="24"/>
        </w:rPr>
      </w:pPr>
      <w:r w:rsidRPr="00B5595B">
        <w:rPr>
          <w:rFonts w:cs="Calibri"/>
          <w:b/>
          <w:sz w:val="24"/>
          <w:szCs w:val="24"/>
        </w:rPr>
        <w:t>Family Planning</w:t>
      </w:r>
    </w:p>
    <w:p w:rsidR="00B5595B" w:rsidRPr="00B5595B" w:rsidRDefault="00B5595B" w:rsidP="00802290">
      <w:pPr>
        <w:pStyle w:val="NoSpacing"/>
        <w:rPr>
          <w:rFonts w:cs="Calibri"/>
          <w:b/>
          <w:sz w:val="24"/>
          <w:szCs w:val="24"/>
        </w:rPr>
      </w:pPr>
    </w:p>
    <w:p w:rsidR="00B5595B" w:rsidRPr="00B5595B" w:rsidRDefault="00B5595B" w:rsidP="00B5595B">
      <w:pPr>
        <w:pStyle w:val="NoSpacing"/>
        <w:shd w:val="clear" w:color="auto" w:fill="DBE5F1"/>
        <w:rPr>
          <w:rFonts w:cs="Calibri"/>
          <w:b/>
          <w:sz w:val="24"/>
          <w:szCs w:val="24"/>
        </w:rPr>
      </w:pPr>
      <w:r w:rsidRPr="00B5595B">
        <w:rPr>
          <w:rFonts w:cs="Calibri"/>
          <w:b/>
          <w:sz w:val="24"/>
          <w:szCs w:val="24"/>
        </w:rPr>
        <w:t>Section IV-A—ANTENATAL EXAMINATION:</w:t>
      </w:r>
    </w:p>
    <w:p w:rsidR="00B5595B" w:rsidRPr="00B5595B" w:rsidRDefault="00B5595B" w:rsidP="00B5595B">
      <w:pPr>
        <w:pStyle w:val="NoSpacing"/>
        <w:ind w:firstLine="360"/>
        <w:rPr>
          <w:rFonts w:cs="Calibri"/>
          <w:b/>
          <w:sz w:val="24"/>
          <w:szCs w:val="24"/>
          <w:u w:val="single"/>
        </w:rPr>
      </w:pPr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1257"/>
        <w:gridCol w:w="5807"/>
        <w:gridCol w:w="805"/>
        <w:gridCol w:w="966"/>
      </w:tblGrid>
      <w:tr w:rsidR="00C73F9D" w:rsidTr="00C73F9D">
        <w:trPr>
          <w:trHeight w:val="602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73F9D" w:rsidRPr="00E115DC" w:rsidRDefault="00C73F9D" w:rsidP="00C73F9D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C73F9D" w:rsidRPr="00E115DC" w:rsidRDefault="00C73F9D" w:rsidP="00C73F9D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052A4C" w:rsidTr="0094221F">
        <w:trPr>
          <w:trHeight w:val="420"/>
        </w:trPr>
        <w:tc>
          <w:tcPr>
            <w:tcW w:w="7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052A4C" w:rsidRDefault="00052A4C" w:rsidP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1.Pregnant women are attending FANC according to </w:t>
            </w:r>
            <w:r w:rsidRPr="0087725B">
              <w:rPr>
                <w:rFonts w:ascii="Arial" w:hAnsi="Arial" w:cs="Calibri"/>
                <w:color w:val="000000"/>
                <w:sz w:val="20"/>
                <w:szCs w:val="20"/>
                <w:shd w:val="clear" w:color="auto" w:fill="C6D9F1"/>
              </w:rPr>
              <w:t>recommended schedule of ANC visits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52A4C" w:rsidTr="0094221F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1</w:t>
            </w:r>
            <w:r w:rsidR="0099028F">
              <w:rPr>
                <w:rFonts w:ascii="Arial" w:hAnsi="Arial" w:cs="Calibri"/>
                <w:color w:val="000000"/>
                <w:sz w:val="20"/>
                <w:szCs w:val="20"/>
              </w:rPr>
              <w:t>.1</w:t>
            </w:r>
          </w:p>
        </w:tc>
        <w:tc>
          <w:tcPr>
            <w:tcW w:w="6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CMWs follows WHO-recommended schedule of ANC visits: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1.1.1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1st visit: &lt;16 weeks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2nd visit: 24–28 weeks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1.1.3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3rd visit: 30–32 weeks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1.1.4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4th visit: 36–38 weeks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94221F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99028F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Asks about and records danger signs that the woman may have, or has had: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030815">
        <w:trPr>
          <w:trHeight w:val="53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1.2.1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Vaginal bleeding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570D0"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Respiratory difficulty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570D0"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Fever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570D0">
              <w:rPr>
                <w:rFonts w:ascii="Arial" w:hAnsi="Arial" w:cs="Arial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Severe headache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570D0">
              <w:rPr>
                <w:rFonts w:ascii="Arial" w:hAnsi="Arial" w:cs="Arial"/>
                <w:color w:val="000000"/>
                <w:sz w:val="20"/>
                <w:szCs w:val="20"/>
              </w:rPr>
              <w:t>1.2.5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Blurred vision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570D0">
              <w:rPr>
                <w:rFonts w:ascii="Arial" w:hAnsi="Arial" w:cs="Arial"/>
                <w:color w:val="000000"/>
                <w:sz w:val="20"/>
                <w:szCs w:val="20"/>
              </w:rPr>
              <w:t>1.2.6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Severe abdominal pain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570D0">
              <w:rPr>
                <w:rFonts w:ascii="Arial" w:hAnsi="Arial" w:cs="Arial"/>
                <w:color w:val="000000"/>
                <w:sz w:val="20"/>
                <w:szCs w:val="20"/>
              </w:rPr>
              <w:t>1.2.7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>   Convulsions/loss of consciousness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6570D0">
        <w:trPr>
          <w:trHeight w:val="315"/>
        </w:trPr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2.CMW takes proper History of the client and document  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Asks about parity and Number of living children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51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Takes history of Ante partum hemorrhage, Postpartum hemorrhage, convulsions, Operative (C-Section) delivery, Still birth, Place of last delivery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Takes history of Medical problems (e.g., Diabetes, TB, Hypertension, Jaundice)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2.4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 properly documents the information on Card and register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51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 calculates the estimated date of delivery according to her last menstrual period at her first antenatal visit and documents it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0815" w:rsidTr="00FC1E90">
        <w:trPr>
          <w:trHeight w:val="435"/>
        </w:trPr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815" w:rsidRDefault="000308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3.The CMW properly conducts obstetric physical exam of the pregnant woman: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30815" w:rsidRDefault="0003081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45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Measures vital signs (blood pressure, temperature, pulse respiration and weight)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Conjunctiva and palm of hand for signs of anemia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51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Explains the procedure to the woman and ensures that the bladder is empty before examination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Measures fundal height (after 12 weeks)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Listens to fetal heart sounds (after 20 weeks)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Determines fetal lie and presentation (after 36 weeks)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6570D0">
        <w:trPr>
          <w:trHeight w:val="435"/>
        </w:trPr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4.CMW requests laboratory tests according to the protocols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495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 requests laboratory tests according to the protocol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73F9D" w:rsidTr="00C73F9D">
        <w:trPr>
          <w:trHeight w:val="51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Routine investigation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(blood group and Rh factor, hemoglobin, blood glucose and Urine analysis for protein urea)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 w:rsidP="00BE6C9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73F9D" w:rsidTr="00C73F9D">
        <w:trPr>
          <w:trHeight w:val="300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Specific investigation if needed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(i.e., hepatitis B, hepatitis C)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6570D0">
        <w:trPr>
          <w:trHeight w:val="405"/>
        </w:trPr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5.The CMW refer all pregnant women for TT Shots </w:t>
            </w:r>
          </w:p>
        </w:tc>
        <w:tc>
          <w:tcPr>
            <w:tcW w:w="1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F9D" w:rsidTr="00BE6C91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F9D" w:rsidRDefault="00C73F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Calibri"/>
                <w:color w:val="000000"/>
                <w:sz w:val="20"/>
                <w:szCs w:val="20"/>
              </w:rPr>
              <w:t>Refer the client to near health facility for TT vaccine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F9D" w:rsidRDefault="00C73F9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6570D0">
        <w:trPr>
          <w:trHeight w:val="495"/>
        </w:trPr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6.CMW properly plans for birth and complication readiness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615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9902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While talking about the  Birth Preparedness Plan with the client, following were discussed: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615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8445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 a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191172">
            <w:pPr>
              <w:numPr>
                <w:ilvl w:val="0"/>
                <w:numId w:val="49"/>
              </w:numPr>
              <w:rPr>
                <w:rFonts w:ascii="Arial" w:hAnsi="Arial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Delivery by SBA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615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8445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6.1.b 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191172">
            <w:pPr>
              <w:numPr>
                <w:ilvl w:val="0"/>
                <w:numId w:val="49"/>
              </w:numPr>
              <w:rPr>
                <w:rFonts w:ascii="Arial" w:hAnsi="Arial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Delivery location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615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8445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6.1.c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191172">
            <w:pPr>
              <w:numPr>
                <w:ilvl w:val="0"/>
                <w:numId w:val="49"/>
              </w:numPr>
              <w:rPr>
                <w:rFonts w:ascii="Arial" w:hAnsi="Arial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How the couple / family will pay for services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615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8445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6.1.d 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191172">
            <w:pPr>
              <w:numPr>
                <w:ilvl w:val="0"/>
                <w:numId w:val="49"/>
              </w:numPr>
              <w:rPr>
                <w:rFonts w:ascii="Arial" w:hAnsi="Arial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Counsel about danger signs and symptoms of </w:t>
            </w:r>
            <w:proofErr w:type="spellStart"/>
            <w:r>
              <w:rPr>
                <w:rFonts w:ascii="Arial" w:hAnsi="Arial" w:cs="Calibri"/>
                <w:color w:val="000000"/>
                <w:sz w:val="20"/>
                <w:szCs w:val="20"/>
              </w:rPr>
              <w:t>labour</w:t>
            </w:r>
            <w:proofErr w:type="spellEnd"/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Counsel about taking Iron, </w:t>
            </w:r>
            <w:proofErr w:type="spellStart"/>
            <w:r>
              <w:rPr>
                <w:rFonts w:ascii="Arial" w:hAnsi="Arial" w:cs="Calibri"/>
                <w:color w:val="000000"/>
                <w:sz w:val="20"/>
                <w:szCs w:val="20"/>
              </w:rPr>
              <w:t>folate</w:t>
            </w:r>
            <w:proofErr w:type="spellEnd"/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, calcium during pregnancy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Counsel about hygiene, nutrition, rest, FP during pregnancy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66" w:rsidRDefault="00C343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Prescribe and instruct about Misoprostol as AMTSL in case of home delivery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6570D0">
        <w:trPr>
          <w:trHeight w:val="300"/>
        </w:trPr>
        <w:tc>
          <w:tcPr>
            <w:tcW w:w="7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52A4C" w:rsidRDefault="00052A4C" w:rsidP="00C343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Score:</w:t>
            </w:r>
            <w:r w:rsidR="00C34366"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 xml:space="preserve"> (Total from Section IV</w:t>
            </w:r>
            <w:r w:rsidR="00956612"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-</w:t>
            </w:r>
            <w:r w:rsidR="00C34366"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 xml:space="preserve">A) 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52A4C" w:rsidRDefault="00052A4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802290" w:rsidRDefault="00802290" w:rsidP="00B5595B">
      <w:pPr>
        <w:pStyle w:val="NoSpacing"/>
        <w:rPr>
          <w:rFonts w:cs="Calibri"/>
          <w:color w:val="FF000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B5595B" w:rsidRPr="003F2E62" w:rsidTr="00D67848">
        <w:tc>
          <w:tcPr>
            <w:tcW w:w="8820" w:type="dxa"/>
            <w:shd w:val="clear" w:color="auto" w:fill="auto"/>
          </w:tcPr>
          <w:p w:rsidR="00B5595B" w:rsidRPr="00746AC3" w:rsidRDefault="00B5595B" w:rsidP="00D67848">
            <w:pPr>
              <w:pStyle w:val="NoSpacing"/>
              <w:rPr>
                <w:rFonts w:cs="Calibri"/>
                <w:b/>
                <w:sz w:val="24"/>
                <w:szCs w:val="24"/>
              </w:rPr>
            </w:pPr>
            <w:r w:rsidRPr="00746AC3">
              <w:rPr>
                <w:rFonts w:cs="Calibri"/>
                <w:b/>
                <w:sz w:val="24"/>
                <w:szCs w:val="24"/>
              </w:rPr>
              <w:t>Section IV</w:t>
            </w:r>
            <w:r w:rsidR="00D67848">
              <w:rPr>
                <w:rFonts w:cs="Calibri"/>
                <w:b/>
                <w:sz w:val="24"/>
                <w:szCs w:val="24"/>
              </w:rPr>
              <w:t xml:space="preserve">  </w:t>
            </w:r>
            <w:r w:rsidRPr="00746AC3">
              <w:rPr>
                <w:rFonts w:cs="Calibri"/>
                <w:b/>
                <w:sz w:val="24"/>
                <w:szCs w:val="24"/>
              </w:rPr>
              <w:t xml:space="preserve">B—Normal </w:t>
            </w:r>
            <w:proofErr w:type="spellStart"/>
            <w:r w:rsidRPr="00746AC3">
              <w:rPr>
                <w:rFonts w:cs="Calibri"/>
                <w:b/>
                <w:sz w:val="24"/>
                <w:szCs w:val="24"/>
              </w:rPr>
              <w:t>Labour</w:t>
            </w:r>
            <w:proofErr w:type="spellEnd"/>
            <w:r w:rsidRPr="00746AC3">
              <w:rPr>
                <w:rFonts w:cs="Calibri"/>
                <w:b/>
                <w:sz w:val="24"/>
                <w:szCs w:val="24"/>
              </w:rPr>
              <w:t xml:space="preserve"> with use of </w:t>
            </w:r>
            <w:proofErr w:type="spellStart"/>
            <w:r w:rsidRPr="00746AC3">
              <w:rPr>
                <w:rFonts w:cs="Calibri"/>
                <w:b/>
                <w:sz w:val="24"/>
                <w:szCs w:val="24"/>
              </w:rPr>
              <w:t>Partograph</w:t>
            </w:r>
            <w:proofErr w:type="spellEnd"/>
            <w:r w:rsidRPr="00746AC3">
              <w:rPr>
                <w:rFonts w:cs="Calibri"/>
                <w:b/>
                <w:sz w:val="24"/>
                <w:szCs w:val="24"/>
              </w:rPr>
              <w:t xml:space="preserve"> and AMTSL</w:t>
            </w:r>
          </w:p>
        </w:tc>
      </w:tr>
    </w:tbl>
    <w:p w:rsidR="00B5595B" w:rsidRDefault="00B5595B" w:rsidP="00B5595B">
      <w:pPr>
        <w:pStyle w:val="NoSpacing"/>
        <w:rPr>
          <w:rFonts w:cs="Calibri"/>
          <w:sz w:val="24"/>
          <w:szCs w:val="24"/>
        </w:rPr>
      </w:pPr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963"/>
        <w:gridCol w:w="6596"/>
        <w:gridCol w:w="638"/>
        <w:gridCol w:w="638"/>
      </w:tblGrid>
      <w:tr w:rsidR="00C34366" w:rsidTr="00C34366">
        <w:trPr>
          <w:trHeight w:val="76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Steps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34366" w:rsidRPr="00E115DC" w:rsidRDefault="00C34366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C34366" w:rsidRPr="00E115DC" w:rsidRDefault="00C34366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052A4C" w:rsidTr="00FC1E90">
        <w:trPr>
          <w:trHeight w:val="495"/>
        </w:trPr>
        <w:tc>
          <w:tcPr>
            <w:tcW w:w="7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All women in labor are monitored with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partograph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that is complete and accurate (Starts at 4cm cervical dilatation)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68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Fetal heart rate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Labor progress: cervical dilatation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Strength and frequency of contractions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Oxytocin, when used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Maternal pulse and blood pressure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FC1E90">
        <w:trPr>
          <w:trHeight w:val="630"/>
        </w:trPr>
        <w:tc>
          <w:tcPr>
            <w:tcW w:w="7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AMTSL is performed for all women during childbirth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7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Provide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uterotonic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*within one minute after the baby is born (3 tablets of Misoprostol in-case Oxytocin not available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Refrigeration available for oxytocin storage?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Controlled cord traction (CCT)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Uterine massage after delivery of placenta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52A4C" w:rsidTr="00FC1E90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Score:</w:t>
            </w:r>
            <w:r w:rsidR="00C3436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(Total from Section IV</w:t>
            </w:r>
            <w:r w:rsidR="0095661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  <w:r w:rsidR="00C3436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B)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52A4C" w:rsidRDefault="00052A4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52A4C" w:rsidRDefault="00052A4C" w:rsidP="00B5595B">
      <w:pPr>
        <w:pStyle w:val="NoSpacing"/>
        <w:rPr>
          <w:rFonts w:cs="Calibri"/>
          <w:sz w:val="24"/>
          <w:szCs w:val="24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B5595B" w:rsidRPr="003F2E62" w:rsidTr="00D67848">
        <w:trPr>
          <w:trHeight w:val="458"/>
        </w:trPr>
        <w:tc>
          <w:tcPr>
            <w:tcW w:w="8820" w:type="dxa"/>
            <w:shd w:val="clear" w:color="auto" w:fill="auto"/>
          </w:tcPr>
          <w:p w:rsidR="00B5595B" w:rsidRPr="00746AC3" w:rsidRDefault="00B5595B" w:rsidP="00D67848">
            <w:pPr>
              <w:pStyle w:val="NoSpacing"/>
              <w:rPr>
                <w:rFonts w:cs="Calibri"/>
                <w:b/>
                <w:sz w:val="24"/>
                <w:szCs w:val="24"/>
              </w:rPr>
            </w:pPr>
            <w:r w:rsidRPr="00746AC3">
              <w:rPr>
                <w:rFonts w:cs="Calibri"/>
                <w:b/>
                <w:sz w:val="24"/>
                <w:szCs w:val="24"/>
              </w:rPr>
              <w:t>Section IV</w:t>
            </w:r>
            <w:r w:rsidR="00D67848">
              <w:rPr>
                <w:rFonts w:cs="Calibri"/>
                <w:b/>
                <w:sz w:val="24"/>
                <w:szCs w:val="24"/>
              </w:rPr>
              <w:t xml:space="preserve">  </w:t>
            </w:r>
            <w:r w:rsidRPr="00746AC3">
              <w:rPr>
                <w:rFonts w:cs="Calibri"/>
                <w:b/>
                <w:sz w:val="24"/>
                <w:szCs w:val="24"/>
              </w:rPr>
              <w:t>C—IMMEDIATE CARE OF NEWBORN</w:t>
            </w:r>
          </w:p>
        </w:tc>
      </w:tr>
    </w:tbl>
    <w:p w:rsidR="00B5595B" w:rsidRPr="00B5595B" w:rsidRDefault="00B5595B" w:rsidP="00B5595B">
      <w:pPr>
        <w:pStyle w:val="NoSpacing"/>
        <w:rPr>
          <w:rFonts w:cs="Calibri"/>
          <w:sz w:val="24"/>
          <w:szCs w:val="24"/>
        </w:rPr>
      </w:pPr>
    </w:p>
    <w:tbl>
      <w:tblPr>
        <w:tblW w:w="8459" w:type="dxa"/>
        <w:tblInd w:w="93" w:type="dxa"/>
        <w:tblLook w:val="04A0" w:firstRow="1" w:lastRow="0" w:firstColumn="1" w:lastColumn="0" w:noHBand="0" w:noVBand="1"/>
      </w:tblPr>
      <w:tblGrid>
        <w:gridCol w:w="938"/>
        <w:gridCol w:w="6245"/>
        <w:gridCol w:w="638"/>
        <w:gridCol w:w="638"/>
      </w:tblGrid>
      <w:tr w:rsidR="00C34366" w:rsidTr="00C34366">
        <w:trPr>
          <w:trHeight w:val="457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C34366" w:rsidRPr="00E115DC" w:rsidRDefault="00C34366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C34366" w:rsidRPr="00E115DC" w:rsidRDefault="00C34366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CD1E93" w:rsidTr="00FC1E90">
        <w:trPr>
          <w:trHeight w:val="393"/>
        </w:trPr>
        <w:tc>
          <w:tcPr>
            <w:tcW w:w="7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1.Routine immediate care of a newborn is properly performed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Thoroughly dries baby, stimulates baby and covers baby’s head immediately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Assesses breathing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Places baby on mother’s chest in skin-to-skin contact and start breastfeeding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Applies CHX to the cord stump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E93" w:rsidTr="00FC1E90">
        <w:trPr>
          <w:trHeight w:val="308"/>
        </w:trPr>
        <w:tc>
          <w:tcPr>
            <w:tcW w:w="7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 The CMWs properly conducts a newborn exam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Weighs the baby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Counts respiration (normal 30 to 60 per minute)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Measures axillary temperature ( 36.5–37.5)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Performs head-to-toe examination of baby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E93" w:rsidTr="00FC1E90">
        <w:trPr>
          <w:trHeight w:val="308"/>
        </w:trPr>
        <w:tc>
          <w:tcPr>
            <w:tcW w:w="7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  The CMWs advises the mother about danger signs and Routine Care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Convulsions and lethargic or unconscious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Vomits everything or sucking or feeding poorly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Any problems with breathing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Hot to touch or very cold to touch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3.5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Any oozing from the umbilical stump (pus, clear or blood)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Tell the mother or family about delayed bathing (24 hours when temperature established)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03081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Counsel</w:t>
            </w:r>
            <w:r w:rsidR="00C3436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mother to not apply anything except </w:t>
            </w:r>
            <w:proofErr w:type="spellStart"/>
            <w:r w:rsidR="00C34366">
              <w:rPr>
                <w:rFonts w:ascii="Arial" w:eastAsia="Arial" w:hAnsi="Arial" w:cs="Arial"/>
                <w:color w:val="000000"/>
                <w:sz w:val="20"/>
                <w:szCs w:val="20"/>
              </w:rPr>
              <w:t>Chlorhexidine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03081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Counsel</w:t>
            </w:r>
            <w:r w:rsidR="00C3436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mother to initiate breast feeding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030815" w:rsidP="00F536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Counsel</w:t>
            </w:r>
            <w:r w:rsidDel="0003081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34366">
              <w:rPr>
                <w:rFonts w:ascii="Arial" w:eastAsia="Arial" w:hAnsi="Arial" w:cs="Arial"/>
                <w:color w:val="000000"/>
                <w:sz w:val="20"/>
                <w:szCs w:val="20"/>
              </w:rPr>
              <w:t>the mother for exclusive breast feeding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030815" w:rsidP="00F5362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Counsel</w:t>
            </w:r>
            <w:r w:rsidR="00C3436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mother for immunization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E93" w:rsidTr="00FC1E90">
        <w:trPr>
          <w:trHeight w:val="509"/>
        </w:trPr>
        <w:tc>
          <w:tcPr>
            <w:tcW w:w="7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4.Helping Babies Breathe (HBB) Equipment and supplies are available at delivery side and ready to use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4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Labor room has resuscitation/ventilation area with all HBB equipment and supplies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HBB action plan displayed in labor room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34366" w:rsidTr="00C34366">
        <w:trPr>
          <w:trHeight w:val="30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66" w:rsidRDefault="00C3436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Provider successfully performs 7 steps of bag/mask use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66" w:rsidRDefault="00C343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E93" w:rsidTr="00FC1E90">
        <w:trPr>
          <w:trHeight w:val="308"/>
        </w:trPr>
        <w:tc>
          <w:tcPr>
            <w:tcW w:w="7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030815" w:rsidP="009566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    Score: (Total from Section IV</w:t>
            </w:r>
            <w:r w:rsidR="0095661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-C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CD1E93">
            <w:pPr>
              <w:ind w:firstLineChars="200" w:firstLine="4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5595B" w:rsidRDefault="00B5595B" w:rsidP="00B5595B">
      <w:pPr>
        <w:pStyle w:val="NoSpacing"/>
        <w:rPr>
          <w:rFonts w:cs="Calibri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B5595B" w:rsidRPr="003F2E62" w:rsidTr="00D67848">
        <w:tc>
          <w:tcPr>
            <w:tcW w:w="8820" w:type="dxa"/>
            <w:shd w:val="clear" w:color="auto" w:fill="auto"/>
          </w:tcPr>
          <w:p w:rsidR="00B5595B" w:rsidRPr="00746AC3" w:rsidRDefault="00B5595B" w:rsidP="00E2302A">
            <w:pPr>
              <w:pStyle w:val="NoSpacing"/>
              <w:shd w:val="clear" w:color="auto" w:fill="DBE5F1"/>
              <w:jc w:val="both"/>
              <w:rPr>
                <w:rFonts w:cs="Calibri"/>
                <w:b/>
                <w:sz w:val="24"/>
                <w:szCs w:val="24"/>
              </w:rPr>
            </w:pPr>
            <w:r w:rsidRPr="00746AC3">
              <w:rPr>
                <w:rFonts w:cs="Calibri"/>
                <w:b/>
                <w:sz w:val="24"/>
                <w:szCs w:val="24"/>
              </w:rPr>
              <w:t>Section IV-D</w:t>
            </w:r>
            <w:r w:rsidR="00E2302A">
              <w:rPr>
                <w:rFonts w:cs="Calibri"/>
                <w:b/>
                <w:sz w:val="24"/>
                <w:szCs w:val="24"/>
              </w:rPr>
              <w:t xml:space="preserve">  </w:t>
            </w:r>
            <w:r w:rsidRPr="00746AC3">
              <w:rPr>
                <w:rFonts w:cs="Calibri"/>
                <w:b/>
                <w:sz w:val="24"/>
                <w:szCs w:val="24"/>
              </w:rPr>
              <w:t>POST NATAL CARE</w:t>
            </w:r>
          </w:p>
        </w:tc>
      </w:tr>
    </w:tbl>
    <w:p w:rsidR="00B5595B" w:rsidRPr="00B5595B" w:rsidRDefault="00B5595B" w:rsidP="00B5595B">
      <w:pPr>
        <w:pStyle w:val="NoSpacing"/>
        <w:rPr>
          <w:rFonts w:cs="Calibri"/>
          <w:b/>
          <w:sz w:val="24"/>
          <w:szCs w:val="24"/>
          <w:u w:val="single"/>
        </w:rPr>
      </w:pPr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15"/>
        <w:gridCol w:w="1019"/>
        <w:gridCol w:w="6435"/>
        <w:gridCol w:w="638"/>
        <w:gridCol w:w="638"/>
        <w:gridCol w:w="90"/>
      </w:tblGrid>
      <w:tr w:rsidR="00030815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030815" w:rsidRDefault="000308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S.No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030815" w:rsidRDefault="000308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030815" w:rsidRPr="00E115DC" w:rsidRDefault="00030815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030815" w:rsidRPr="00E115DC" w:rsidRDefault="00030815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CD1E93" w:rsidTr="001D76B7">
        <w:trPr>
          <w:gridAfter w:val="1"/>
          <w:wAfter w:w="90" w:type="dxa"/>
          <w:trHeight w:val="540"/>
        </w:trPr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1.CMW conducts a routine physical exam of the postnatal woman within 48 hours of delivery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CMWs takes proper history of the client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Pr="00030815" w:rsidRDefault="00CD1E9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30815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Takes vital signs and check for anemia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Pr="00030815" w:rsidRDefault="00CD1E9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30815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49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Examines the breasts for establishment of lactation, engorgement and/or tenderness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Pr="00030815" w:rsidRDefault="00CD1E9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30815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Examines abdomen for involution of uterus, tenderness or distension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Pr="00030815" w:rsidRDefault="00CD1E9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30815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Assesses amount of bleeding and healing of laceration/episiotomy (if needed)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Pr="00030815" w:rsidRDefault="00CD1E93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30815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530"/>
        </w:trPr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CMW properly counsels the postpartum mother and manages care according to the assessment findings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F53627" w:rsidP="00F5362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of f</w:t>
            </w:r>
            <w:r w:rsidR="00CD1E93">
              <w:rPr>
                <w:rFonts w:ascii="Arial" w:eastAsia="Arial" w:hAnsi="Arial" w:cs="Arial"/>
                <w:color w:val="000000"/>
                <w:sz w:val="20"/>
                <w:szCs w:val="20"/>
              </w:rPr>
              <w:t>amily planning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methods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Nutrition/iron folic supplementation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585"/>
        </w:trPr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17079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 w:rsidR="00CD1E9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Explains to the mother AND her husband or another family member the need to report to the health facility when the following danger signs are observed: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215"/>
        </w:trPr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 w:rsidP="001D76B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a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Excessive vaginal bleeding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233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2.3.b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Severe headache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c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Severe abdominal pains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d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Offensive vaginal discharge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32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e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Fever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f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Convulsions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g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Blurred vision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188"/>
        </w:trPr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D76B7">
              <w:rPr>
                <w:rFonts w:ascii="Arial" w:hAnsi="Arial" w:cs="Arial"/>
                <w:color w:val="000000"/>
                <w:sz w:val="20"/>
                <w:szCs w:val="20"/>
              </w:rPr>
              <w:t>2.3 h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ourier New" w:hAnsi="Arial" w:cs="Arial"/>
                <w:color w:val="000000"/>
                <w:sz w:val="20"/>
                <w:szCs w:val="20"/>
              </w:rPr>
              <w:softHyphen/>
              <w:t>   Extreme fatigue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1E93" w:rsidTr="001D76B7">
        <w:trPr>
          <w:gridAfter w:val="1"/>
          <w:wAfter w:w="90" w:type="dxa"/>
          <w:trHeight w:val="345"/>
        </w:trPr>
        <w:tc>
          <w:tcPr>
            <w:tcW w:w="7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030815" w:rsidP="009566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    Score: (Total from Section IV</w:t>
            </w:r>
            <w:r w:rsidR="0095661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-D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CD1E93">
            <w:pPr>
              <w:ind w:firstLineChars="500" w:firstLine="10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5595B" w:rsidRPr="003F2E62" w:rsidTr="001D76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  <w:trHeight w:val="361"/>
        </w:trPr>
        <w:tc>
          <w:tcPr>
            <w:tcW w:w="8820" w:type="dxa"/>
            <w:gridSpan w:val="5"/>
            <w:shd w:val="clear" w:color="auto" w:fill="C6D9F1"/>
          </w:tcPr>
          <w:p w:rsidR="00B5595B" w:rsidRPr="00746AC3" w:rsidRDefault="00B5595B" w:rsidP="00FC5465">
            <w:pPr>
              <w:rPr>
                <w:rFonts w:ascii="Calibri" w:hAnsi="Calibri" w:cs="Calibri"/>
                <w:b/>
              </w:rPr>
            </w:pPr>
            <w:r w:rsidRPr="00746AC3">
              <w:rPr>
                <w:rFonts w:ascii="Calibri" w:hAnsi="Calibri" w:cs="Calibri"/>
                <w:b/>
              </w:rPr>
              <w:lastRenderedPageBreak/>
              <w:t>Section IV</w:t>
            </w:r>
            <w:r w:rsidRPr="0087725B">
              <w:rPr>
                <w:rFonts w:ascii="Calibri" w:hAnsi="Calibri" w:cs="Calibri"/>
                <w:b/>
                <w:shd w:val="clear" w:color="auto" w:fill="C6D9F1"/>
              </w:rPr>
              <w:t>- E</w:t>
            </w:r>
            <w:r w:rsidR="00FC5465" w:rsidRPr="0087725B">
              <w:rPr>
                <w:rFonts w:ascii="Calibri" w:hAnsi="Calibri" w:cs="Calibri"/>
                <w:b/>
                <w:shd w:val="clear" w:color="auto" w:fill="C6D9F1"/>
              </w:rPr>
              <w:t xml:space="preserve">  </w:t>
            </w:r>
            <w:r w:rsidRPr="0087725B">
              <w:rPr>
                <w:rFonts w:ascii="Calibri" w:hAnsi="Calibri" w:cs="Calibri"/>
                <w:b/>
                <w:shd w:val="clear" w:color="auto" w:fill="C6D9F1"/>
              </w:rPr>
              <w:t>Family Planning</w:t>
            </w:r>
          </w:p>
        </w:tc>
      </w:tr>
    </w:tbl>
    <w:p w:rsidR="00B5595B" w:rsidRDefault="00B5595B" w:rsidP="00B5595B">
      <w:pPr>
        <w:pStyle w:val="NoSpacing"/>
        <w:rPr>
          <w:rFonts w:cs="Calibri"/>
          <w:sz w:val="24"/>
          <w:szCs w:val="24"/>
        </w:rPr>
      </w:pP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980"/>
        <w:gridCol w:w="6489"/>
        <w:gridCol w:w="638"/>
        <w:gridCol w:w="638"/>
      </w:tblGrid>
      <w:tr w:rsidR="00B8682D" w:rsidTr="00B8682D">
        <w:trPr>
          <w:trHeight w:val="76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B8682D" w:rsidRPr="00E115DC" w:rsidRDefault="00B8682D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Y=1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</w:tcPr>
          <w:p w:rsidR="00B8682D" w:rsidRPr="00E115DC" w:rsidRDefault="00B8682D" w:rsidP="00834E3A">
            <w:pPr>
              <w:ind w:right="-7"/>
              <w:jc w:val="center"/>
              <w:rPr>
                <w:rFonts w:cs="Calibri"/>
              </w:rPr>
            </w:pPr>
            <w:r>
              <w:rPr>
                <w:rFonts w:cs="Calibri"/>
              </w:rPr>
              <w:t>N=0</w:t>
            </w:r>
          </w:p>
        </w:tc>
      </w:tr>
      <w:tr w:rsidR="00CD1E93" w:rsidTr="00FC1E90">
        <w:trPr>
          <w:trHeight w:val="350"/>
        </w:trPr>
        <w:tc>
          <w:tcPr>
            <w:tcW w:w="7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1.CMWs properly counsel the client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8682D" w:rsidTr="00B8682D">
        <w:trPr>
          <w:trHeight w:val="4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CMWs takes history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B8682D" w:rsidTr="00B8682D">
        <w:trPr>
          <w:trHeight w:val="4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>
            <w:pPr>
              <w:rPr>
                <w:rFonts w:ascii="Arial" w:hAnsi="Arial" w:cs="Calibri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 counsels client on FP choices, benefits and risks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 w:rsidP="00834E3A">
            <w:pPr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 w:rsidP="00834E3A">
            <w:pPr>
              <w:rPr>
                <w:rFonts w:ascii="Arial" w:hAnsi="Arial" w:cs="Calibri"/>
                <w:color w:val="000000"/>
                <w:sz w:val="20"/>
                <w:szCs w:val="20"/>
              </w:rPr>
            </w:pPr>
          </w:p>
        </w:tc>
      </w:tr>
      <w:tr w:rsidR="00B8682D" w:rsidTr="00B8682D">
        <w:trPr>
          <w:trHeight w:val="5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 uses Medical Eligibility Criteria for contraindication of the specific methods to the client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E93" w:rsidTr="00FC1E90">
        <w:trPr>
          <w:trHeight w:val="305"/>
        </w:trPr>
        <w:tc>
          <w:tcPr>
            <w:tcW w:w="7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2.The client’s receives method of her choice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8682D" w:rsidTr="00B8682D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 xml:space="preserve"> CMWs gives informed choice to the client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  <w:tr w:rsidR="00B8682D" w:rsidTr="00B8682D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Provides methods as per client’s decision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8682D" w:rsidTr="00B8682D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Provides correct information to use the method, side effects and follow up visit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8682D" w:rsidTr="00B8682D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CMWs properly document the client’s information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 w:rsidP="00834E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8682D" w:rsidTr="00B8682D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CMW properly manages the complication of the methods or refer (if needed)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682D" w:rsidRDefault="00B8682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1E93" w:rsidTr="00FC1E90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CD1E9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9566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Score: (Total from Section IV-E)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D1E93" w:rsidRDefault="00CD1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B5595B" w:rsidRPr="00B5595B" w:rsidRDefault="00B5595B" w:rsidP="00B5595B">
      <w:pPr>
        <w:pStyle w:val="NoSpacing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="36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1"/>
        <w:gridCol w:w="583"/>
        <w:gridCol w:w="634"/>
      </w:tblGrid>
      <w:tr w:rsidR="00B5595B" w:rsidRPr="003F2E62" w:rsidTr="00FC5465">
        <w:trPr>
          <w:trHeight w:val="330"/>
        </w:trPr>
        <w:tc>
          <w:tcPr>
            <w:tcW w:w="8375" w:type="dxa"/>
            <w:shd w:val="clear" w:color="auto" w:fill="C6D9F1"/>
            <w:vAlign w:val="center"/>
          </w:tcPr>
          <w:p w:rsidR="00B5595B" w:rsidRPr="00B5595B" w:rsidRDefault="00B5595B" w:rsidP="00CC03BE">
            <w:pPr>
              <w:ind w:right="-7"/>
              <w:jc w:val="center"/>
              <w:rPr>
                <w:rFonts w:cs="Calibri"/>
                <w:b/>
              </w:rPr>
            </w:pPr>
            <w:r w:rsidRPr="00B5595B">
              <w:rPr>
                <w:rFonts w:cs="Calibri"/>
                <w:b/>
              </w:rPr>
              <w:t>Grand Total from  Section</w:t>
            </w:r>
            <w:r w:rsidR="00C119E2">
              <w:rPr>
                <w:rFonts w:cs="Calibri"/>
                <w:b/>
              </w:rPr>
              <w:t>s I through IV-E</w:t>
            </w:r>
          </w:p>
        </w:tc>
        <w:tc>
          <w:tcPr>
            <w:tcW w:w="1201" w:type="dxa"/>
            <w:gridSpan w:val="2"/>
          </w:tcPr>
          <w:p w:rsidR="00B5595B" w:rsidRPr="00B5595B" w:rsidRDefault="00B5595B" w:rsidP="00CC03BE">
            <w:pPr>
              <w:ind w:right="-7"/>
              <w:rPr>
                <w:rFonts w:cs="Calibri"/>
                <w:b/>
              </w:rPr>
            </w:pPr>
          </w:p>
        </w:tc>
      </w:tr>
      <w:tr w:rsidR="00C119E2" w:rsidRPr="003F2E62" w:rsidTr="00FC5465">
        <w:trPr>
          <w:trHeight w:val="321"/>
        </w:trPr>
        <w:tc>
          <w:tcPr>
            <w:tcW w:w="8375" w:type="dxa"/>
            <w:shd w:val="clear" w:color="auto" w:fill="C6D9F1"/>
            <w:vAlign w:val="center"/>
          </w:tcPr>
          <w:p w:rsidR="00C119E2" w:rsidRPr="00B5595B" w:rsidRDefault="00C119E2" w:rsidP="00CC03BE">
            <w:pPr>
              <w:ind w:right="-7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Total possible points</w:t>
            </w:r>
          </w:p>
        </w:tc>
        <w:tc>
          <w:tcPr>
            <w:tcW w:w="1201" w:type="dxa"/>
            <w:gridSpan w:val="2"/>
          </w:tcPr>
          <w:p w:rsidR="00C119E2" w:rsidRPr="00B5595B" w:rsidRDefault="00C119E2" w:rsidP="00CC03BE">
            <w:pPr>
              <w:ind w:right="-7"/>
              <w:rPr>
                <w:rFonts w:cs="Calibri"/>
                <w:b/>
              </w:rPr>
            </w:pPr>
          </w:p>
        </w:tc>
      </w:tr>
      <w:tr w:rsidR="00B5595B" w:rsidRPr="003F2E62" w:rsidTr="00FC5465">
        <w:trPr>
          <w:trHeight w:val="321"/>
        </w:trPr>
        <w:tc>
          <w:tcPr>
            <w:tcW w:w="8375" w:type="dxa"/>
            <w:shd w:val="clear" w:color="auto" w:fill="C6D9F1"/>
            <w:vAlign w:val="center"/>
          </w:tcPr>
          <w:p w:rsidR="00B5595B" w:rsidRPr="00B5595B" w:rsidRDefault="00B5595B" w:rsidP="00CC03BE">
            <w:pPr>
              <w:ind w:right="-7"/>
              <w:jc w:val="center"/>
              <w:rPr>
                <w:rFonts w:cs="Calibri"/>
                <w:b/>
              </w:rPr>
            </w:pPr>
            <w:r w:rsidRPr="00B5595B">
              <w:rPr>
                <w:rFonts w:cs="Calibri"/>
                <w:b/>
              </w:rPr>
              <w:t>Percentage Score</w:t>
            </w:r>
          </w:p>
        </w:tc>
        <w:tc>
          <w:tcPr>
            <w:tcW w:w="1201" w:type="dxa"/>
            <w:gridSpan w:val="2"/>
          </w:tcPr>
          <w:p w:rsidR="00B5595B" w:rsidRPr="00B5595B" w:rsidRDefault="00B5595B" w:rsidP="00CC03BE">
            <w:pPr>
              <w:ind w:right="-7"/>
              <w:rPr>
                <w:rFonts w:cs="Calibri"/>
                <w:b/>
              </w:rPr>
            </w:pPr>
          </w:p>
        </w:tc>
      </w:tr>
      <w:tr w:rsidR="00B5595B" w:rsidRPr="003F2E62" w:rsidTr="00FC5465">
        <w:tc>
          <w:tcPr>
            <w:tcW w:w="8375" w:type="dxa"/>
            <w:shd w:val="clear" w:color="auto" w:fill="C6D9F1"/>
          </w:tcPr>
          <w:p w:rsidR="00B5595B" w:rsidRPr="00B5595B" w:rsidRDefault="00B5595B" w:rsidP="006570D0">
            <w:pPr>
              <w:ind w:right="-7"/>
              <w:rPr>
                <w:rFonts w:cs="Calibri"/>
                <w:b/>
              </w:rPr>
            </w:pPr>
            <w:r w:rsidRPr="00B5595B">
              <w:rPr>
                <w:rFonts w:cs="Calibri"/>
                <w:b/>
              </w:rPr>
              <w:t>Does the CMW need a Refresher course on any particular aspect of Service delivery?</w:t>
            </w:r>
            <w:r w:rsidR="006570D0">
              <w:rPr>
                <w:rFonts w:cs="Calibri"/>
                <w:b/>
              </w:rPr>
              <w:t xml:space="preserve"> (</w:t>
            </w:r>
            <w:r w:rsidR="006570D0">
              <w:t>Set a metric for this – if the CMW achieves below 70%, needs refresher)</w:t>
            </w:r>
          </w:p>
        </w:tc>
        <w:tc>
          <w:tcPr>
            <w:tcW w:w="553" w:type="dxa"/>
          </w:tcPr>
          <w:p w:rsidR="00B5595B" w:rsidRPr="00B5595B" w:rsidRDefault="00B5595B" w:rsidP="00CC03BE">
            <w:pPr>
              <w:ind w:right="-7"/>
              <w:rPr>
                <w:rFonts w:cs="Calibri"/>
                <w:b/>
              </w:rPr>
            </w:pPr>
            <w:r w:rsidRPr="00B5595B">
              <w:rPr>
                <w:rFonts w:cs="Calibri"/>
                <w:b/>
              </w:rPr>
              <w:t>Yes</w:t>
            </w:r>
          </w:p>
        </w:tc>
        <w:tc>
          <w:tcPr>
            <w:tcW w:w="648" w:type="dxa"/>
          </w:tcPr>
          <w:p w:rsidR="00B5595B" w:rsidRPr="00B5595B" w:rsidRDefault="00B5595B" w:rsidP="00CC03BE">
            <w:pPr>
              <w:ind w:right="-7"/>
              <w:rPr>
                <w:rFonts w:cs="Calibri"/>
                <w:b/>
              </w:rPr>
            </w:pPr>
            <w:r w:rsidRPr="00B5595B">
              <w:rPr>
                <w:rFonts w:cs="Calibri"/>
                <w:b/>
              </w:rPr>
              <w:t>No</w:t>
            </w:r>
          </w:p>
        </w:tc>
      </w:tr>
    </w:tbl>
    <w:p w:rsidR="00B5595B" w:rsidRPr="00B5595B" w:rsidRDefault="00B5595B" w:rsidP="00B5595B">
      <w:pPr>
        <w:ind w:right="-7" w:firstLine="720"/>
        <w:rPr>
          <w:rFonts w:cs="Calibri"/>
        </w:rPr>
      </w:pPr>
    </w:p>
    <w:p w:rsidR="00B5595B" w:rsidRDefault="00B5595B" w:rsidP="00B5595B">
      <w:pPr>
        <w:ind w:right="-7" w:firstLine="720"/>
        <w:rPr>
          <w:rFonts w:cs="Calibri"/>
          <w:b/>
        </w:rPr>
      </w:pPr>
      <w:r w:rsidRPr="00B5595B">
        <w:rPr>
          <w:rFonts w:cs="Calibri"/>
        </w:rPr>
        <w:t xml:space="preserve">If yes to the above elaborate the area/s: </w:t>
      </w:r>
      <w:r w:rsidRPr="00B5595B">
        <w:rPr>
          <w:rFonts w:cs="Calibri"/>
          <w:b/>
        </w:rPr>
        <w:t>_______________________________</w:t>
      </w:r>
    </w:p>
    <w:p w:rsidR="00FC5465" w:rsidRPr="00B5595B" w:rsidRDefault="00FC5465" w:rsidP="00B5595B">
      <w:pPr>
        <w:ind w:right="-7" w:firstLine="720"/>
        <w:rPr>
          <w:rFonts w:cs="Calibri"/>
        </w:rPr>
      </w:pPr>
    </w:p>
    <w:p w:rsidR="00B5595B" w:rsidRPr="00B5595B" w:rsidRDefault="00B5595B" w:rsidP="00B5595B">
      <w:pPr>
        <w:ind w:left="720"/>
        <w:jc w:val="both"/>
        <w:rPr>
          <w:rFonts w:cs="Calibri"/>
          <w:b/>
        </w:rPr>
      </w:pPr>
      <w:r w:rsidRPr="00B5595B">
        <w:rPr>
          <w:rFonts w:cs="Calibri"/>
          <w:b/>
        </w:rPr>
        <w:t>FEEDBACK SUMMARY</w:t>
      </w:r>
    </w:p>
    <w:tbl>
      <w:tblPr>
        <w:tblW w:w="89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B5595B" w:rsidRPr="003F2E62" w:rsidTr="00FC5465">
        <w:tc>
          <w:tcPr>
            <w:tcW w:w="8910" w:type="dxa"/>
          </w:tcPr>
          <w:p w:rsidR="00B5595B" w:rsidRPr="00B5595B" w:rsidRDefault="00B5595B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CC03BE" w:rsidRDefault="00CC03BE" w:rsidP="00CC03BE">
            <w:pPr>
              <w:jc w:val="both"/>
              <w:rPr>
                <w:rFonts w:cs="Calibri"/>
                <w:b/>
              </w:rPr>
            </w:pPr>
          </w:p>
          <w:p w:rsidR="001C7079" w:rsidRPr="00B5595B" w:rsidRDefault="001C7079" w:rsidP="00CC03BE">
            <w:pPr>
              <w:jc w:val="both"/>
              <w:rPr>
                <w:rFonts w:cs="Calibri"/>
                <w:b/>
              </w:rPr>
            </w:pPr>
          </w:p>
        </w:tc>
      </w:tr>
    </w:tbl>
    <w:p w:rsidR="00FC5465" w:rsidRDefault="00FC5465" w:rsidP="00FC5465">
      <w:pPr>
        <w:ind w:left="1080" w:right="-7"/>
        <w:jc w:val="both"/>
        <w:rPr>
          <w:rFonts w:cs="Calibri"/>
          <w:b/>
          <w:sz w:val="20"/>
          <w:szCs w:val="20"/>
        </w:rPr>
      </w:pPr>
    </w:p>
    <w:p w:rsidR="001C7079" w:rsidRPr="00D67848" w:rsidRDefault="00B5595B" w:rsidP="00191172">
      <w:pPr>
        <w:numPr>
          <w:ilvl w:val="0"/>
          <w:numId w:val="22"/>
        </w:numPr>
        <w:ind w:right="-7"/>
        <w:jc w:val="both"/>
        <w:rPr>
          <w:rFonts w:cs="Calibri"/>
          <w:b/>
          <w:sz w:val="18"/>
          <w:szCs w:val="20"/>
        </w:rPr>
      </w:pPr>
      <w:r w:rsidRPr="00D67848">
        <w:rPr>
          <w:rFonts w:cs="Calibri"/>
          <w:b/>
          <w:sz w:val="18"/>
          <w:szCs w:val="20"/>
        </w:rPr>
        <w:t>PLEASE GIVE WRITTEN AND VERBAL FEEDBACK TO THE CMW FOR IMPROVEMENT</w:t>
      </w:r>
      <w:r w:rsidR="00FC5465" w:rsidRPr="00D67848">
        <w:rPr>
          <w:rFonts w:cs="Calibri"/>
          <w:b/>
          <w:sz w:val="18"/>
          <w:szCs w:val="20"/>
        </w:rPr>
        <w:t xml:space="preserve"> </w:t>
      </w:r>
      <w:r w:rsidRPr="00D67848">
        <w:rPr>
          <w:rFonts w:cs="Calibri"/>
          <w:b/>
          <w:sz w:val="18"/>
          <w:szCs w:val="20"/>
        </w:rPr>
        <w:t>BASED ON THE ABOVE FINDINGS</w:t>
      </w:r>
    </w:p>
    <w:p w:rsidR="00D67848" w:rsidRDefault="00FC5465" w:rsidP="00D67848">
      <w:pPr>
        <w:rPr>
          <w:b/>
          <w:color w:val="44546A"/>
        </w:rPr>
      </w:pPr>
      <w:r>
        <w:rPr>
          <w:rFonts w:ascii="Calibri" w:hAnsi="Calibri"/>
          <w:b/>
          <w:color w:val="44546A"/>
        </w:rPr>
        <w:br w:type="column"/>
      </w:r>
    </w:p>
    <w:p w:rsidR="00D67848" w:rsidRPr="001B5DB3" w:rsidRDefault="00D67848" w:rsidP="0087725B">
      <w:pPr>
        <w:shd w:val="clear" w:color="auto" w:fill="D9D9D9"/>
        <w:jc w:val="center"/>
        <w:rPr>
          <w:rFonts w:ascii="Arial" w:eastAsia="Calibri" w:hAnsi="Arial" w:cs="Arial"/>
          <w:b/>
          <w:sz w:val="28"/>
          <w:szCs w:val="22"/>
        </w:rPr>
      </w:pPr>
      <w:r w:rsidRPr="001B5DB3">
        <w:rPr>
          <w:rFonts w:ascii="Arial" w:eastAsia="Calibri" w:hAnsi="Arial" w:cs="Arial"/>
          <w:b/>
          <w:sz w:val="28"/>
          <w:szCs w:val="22"/>
        </w:rPr>
        <w:t xml:space="preserve">User Guide for </w:t>
      </w:r>
    </w:p>
    <w:p w:rsidR="00D67848" w:rsidRPr="001B5DB3" w:rsidRDefault="00D67848" w:rsidP="0087725B">
      <w:pPr>
        <w:shd w:val="clear" w:color="auto" w:fill="D9D9D9"/>
        <w:jc w:val="center"/>
        <w:rPr>
          <w:rFonts w:ascii="Arial" w:eastAsia="Calibri" w:hAnsi="Arial" w:cs="Arial"/>
          <w:b/>
          <w:sz w:val="28"/>
          <w:szCs w:val="22"/>
        </w:rPr>
      </w:pPr>
      <w:r w:rsidRPr="001B5DB3">
        <w:rPr>
          <w:rFonts w:ascii="Arial" w:eastAsia="Calibri" w:hAnsi="Arial" w:cs="Arial"/>
          <w:b/>
          <w:sz w:val="28"/>
          <w:szCs w:val="22"/>
        </w:rPr>
        <w:t>CMW Technical Monitoring Checklist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1B5DB3">
        <w:rPr>
          <w:rFonts w:ascii="Arial" w:eastAsia="Calibri" w:hAnsi="Arial" w:cs="Arial"/>
          <w:sz w:val="22"/>
          <w:szCs w:val="22"/>
        </w:rPr>
        <w:t xml:space="preserve">Supervisor will give the date and time of the visit 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 xml:space="preserve">Section I. Identification </w:t>
      </w:r>
    </w:p>
    <w:p w:rsidR="00D67848" w:rsidRDefault="00D67848" w:rsidP="0019117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CMW ID- Write down identification number a</w:t>
      </w:r>
      <w:r>
        <w:rPr>
          <w:rFonts w:ascii="Arial" w:hAnsi="Arial" w:cs="Arial"/>
        </w:rPr>
        <w:t>llotted to CMW by MNCH program.</w:t>
      </w:r>
    </w:p>
    <w:p w:rsidR="00D67848" w:rsidRDefault="00D67848" w:rsidP="0019117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Reporting facility ID- The identification number allotted to reporting health facility by MNCH-MIS.</w:t>
      </w:r>
    </w:p>
    <w:p w:rsidR="00D67848" w:rsidRPr="001B5DB3" w:rsidRDefault="00D67848" w:rsidP="0019117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Catchment area population- write down as mentioned in CMW catchment chart</w:t>
      </w:r>
    </w:p>
    <w:p w:rsidR="00D67848" w:rsidRDefault="002D4105" w:rsidP="00D67848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the r</w:t>
      </w:r>
      <w:r w:rsidR="00D67848" w:rsidRPr="001B5DB3">
        <w:rPr>
          <w:rFonts w:ascii="Arial" w:hAnsi="Arial" w:cs="Arial"/>
        </w:rPr>
        <w:t>est of the points are self-explanatory.</w:t>
      </w:r>
    </w:p>
    <w:p w:rsidR="00D67848" w:rsidRPr="001B5DB3" w:rsidRDefault="00D67848" w:rsidP="00D67848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>Section II.  Interpersonal Relations of CMW:</w:t>
      </w:r>
    </w:p>
    <w:p w:rsidR="00D67848" w:rsidRPr="001B5DB3" w:rsidRDefault="00D67848" w:rsidP="00D67848">
      <w:pPr>
        <w:spacing w:after="160" w:line="259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1B5DB3">
        <w:rPr>
          <w:rFonts w:ascii="Arial" w:hAnsi="Arial" w:cs="Arial"/>
          <w:sz w:val="22"/>
          <w:szCs w:val="22"/>
        </w:rPr>
        <w:t>Supervisor has to observe;</w:t>
      </w:r>
    </w:p>
    <w:p w:rsidR="00D67848" w:rsidRPr="001B5DB3" w:rsidRDefault="00D67848" w:rsidP="00191172">
      <w:pPr>
        <w:pStyle w:val="ListParagraph"/>
        <w:numPr>
          <w:ilvl w:val="0"/>
          <w:numId w:val="30"/>
        </w:numPr>
        <w:spacing w:before="120" w:after="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Is CMW welcoming the client and her relatives with a smiling face to give her confidence</w:t>
      </w:r>
    </w:p>
    <w:p w:rsidR="00D67848" w:rsidRPr="001B5DB3" w:rsidRDefault="00D67848" w:rsidP="00191172">
      <w:pPr>
        <w:pStyle w:val="ListParagraph"/>
        <w:numPr>
          <w:ilvl w:val="0"/>
          <w:numId w:val="30"/>
        </w:numPr>
        <w:spacing w:before="120" w:after="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Does she speak in local language and accent with the client which is easily understandable by the clients</w:t>
      </w:r>
    </w:p>
    <w:p w:rsidR="00D67848" w:rsidRPr="001B5DB3" w:rsidRDefault="00D67848" w:rsidP="00191172">
      <w:pPr>
        <w:pStyle w:val="ListParagraph"/>
        <w:numPr>
          <w:ilvl w:val="0"/>
          <w:numId w:val="30"/>
        </w:numPr>
        <w:spacing w:before="120" w:after="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Is CMW going through all previous record of the client before taking fresh history</w:t>
      </w:r>
    </w:p>
    <w:p w:rsidR="00D67848" w:rsidRPr="001B5DB3" w:rsidRDefault="00D67848" w:rsidP="00191172">
      <w:pPr>
        <w:pStyle w:val="ListParagraph"/>
        <w:numPr>
          <w:ilvl w:val="0"/>
          <w:numId w:val="30"/>
        </w:numPr>
        <w:spacing w:before="120" w:after="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The appropriate IEC material means printed material related to MNCH services and awareness regarding pregnancy, antenatal checkup, safe delivery, postnatal checkup and healthy birth spacing.</w:t>
      </w:r>
    </w:p>
    <w:p w:rsidR="00D67848" w:rsidRPr="001B5DB3" w:rsidRDefault="002D4105" w:rsidP="00191172">
      <w:pPr>
        <w:pStyle w:val="ListParagraph"/>
        <w:numPr>
          <w:ilvl w:val="0"/>
          <w:numId w:val="30"/>
        </w:numPr>
        <w:spacing w:before="120" w:after="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the r</w:t>
      </w:r>
      <w:r w:rsidR="00D67848" w:rsidRPr="001B5DB3">
        <w:rPr>
          <w:rFonts w:ascii="Arial" w:hAnsi="Arial" w:cs="Arial"/>
        </w:rPr>
        <w:t xml:space="preserve">est of the points are self-explanatory. </w:t>
      </w:r>
    </w:p>
    <w:p w:rsidR="00D67848" w:rsidRDefault="00D67848" w:rsidP="00191172">
      <w:pPr>
        <w:pStyle w:val="ListParagraph"/>
        <w:numPr>
          <w:ilvl w:val="0"/>
          <w:numId w:val="30"/>
        </w:numPr>
        <w:spacing w:before="120" w:after="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 xml:space="preserve">Put score accordingly in last column. </w:t>
      </w:r>
    </w:p>
    <w:p w:rsidR="00D67848" w:rsidRPr="001B5DB3" w:rsidRDefault="00D67848" w:rsidP="00D67848">
      <w:pPr>
        <w:pStyle w:val="ListParagraph"/>
        <w:spacing w:before="120" w:after="0" w:line="259" w:lineRule="auto"/>
        <w:ind w:left="1080"/>
        <w:jc w:val="both"/>
        <w:rPr>
          <w:rFonts w:ascii="Arial" w:hAnsi="Arial" w:cs="Arial"/>
        </w:rPr>
      </w:pPr>
    </w:p>
    <w:p w:rsidR="00D67848" w:rsidRPr="001B5DB3" w:rsidRDefault="00D67848" w:rsidP="00D67848">
      <w:pPr>
        <w:spacing w:after="160" w:line="259" w:lineRule="auto"/>
        <w:jc w:val="both"/>
        <w:rPr>
          <w:rFonts w:ascii="Arial" w:hAnsi="Arial" w:cs="Arial"/>
          <w:b/>
          <w:sz w:val="22"/>
          <w:szCs w:val="22"/>
        </w:rPr>
      </w:pPr>
      <w:r w:rsidRPr="001B5DB3">
        <w:rPr>
          <w:rFonts w:ascii="Arial" w:hAnsi="Arial" w:cs="Arial"/>
          <w:b/>
          <w:sz w:val="22"/>
          <w:szCs w:val="22"/>
        </w:rPr>
        <w:t xml:space="preserve">Section III.  Infection prevention </w:t>
      </w:r>
    </w:p>
    <w:p w:rsidR="00D67848" w:rsidRPr="001B5DB3" w:rsidRDefault="00D67848" w:rsidP="00D67848">
      <w:pPr>
        <w:spacing w:after="160" w:line="259" w:lineRule="auto"/>
        <w:ind w:left="720"/>
        <w:jc w:val="both"/>
        <w:rPr>
          <w:rFonts w:ascii="Arial" w:hAnsi="Arial" w:cs="Arial"/>
          <w:bCs/>
          <w:sz w:val="22"/>
          <w:szCs w:val="22"/>
        </w:rPr>
      </w:pPr>
      <w:r w:rsidRPr="001B5DB3">
        <w:rPr>
          <w:rFonts w:ascii="Arial" w:hAnsi="Arial" w:cs="Arial"/>
          <w:bCs/>
          <w:sz w:val="22"/>
          <w:szCs w:val="22"/>
        </w:rPr>
        <w:t>Observe, steps taken for infection prevention under following areas and score accordingly.</w:t>
      </w:r>
    </w:p>
    <w:p w:rsidR="00D67848" w:rsidRPr="001B5DB3" w:rsidRDefault="00D67848" w:rsidP="00191172">
      <w:pPr>
        <w:pStyle w:val="ListParagraph"/>
        <w:numPr>
          <w:ilvl w:val="0"/>
          <w:numId w:val="31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Working station. </w:t>
      </w:r>
    </w:p>
    <w:p w:rsidR="00D67848" w:rsidRPr="001B5DB3" w:rsidRDefault="00D67848" w:rsidP="00191172">
      <w:pPr>
        <w:pStyle w:val="ListParagraph"/>
        <w:numPr>
          <w:ilvl w:val="0"/>
          <w:numId w:val="32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Main room of work station should be clean, all trash and sharps must be in bin</w:t>
      </w:r>
    </w:p>
    <w:p w:rsidR="00D67848" w:rsidRDefault="00D67848" w:rsidP="00191172">
      <w:pPr>
        <w:pStyle w:val="ListParagraph"/>
        <w:numPr>
          <w:ilvl w:val="0"/>
          <w:numId w:val="32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Look for the cleanliness of the area, where reusable instruments are washed. (HLD stands for High level disinfection).</w:t>
      </w:r>
    </w:p>
    <w:p w:rsidR="00D67848" w:rsidRPr="001B5DB3" w:rsidRDefault="00D67848" w:rsidP="00D67848">
      <w:pPr>
        <w:pStyle w:val="ListParagraph"/>
        <w:spacing w:before="240" w:after="160" w:line="259" w:lineRule="auto"/>
        <w:ind w:left="1440"/>
        <w:jc w:val="both"/>
        <w:rPr>
          <w:rFonts w:ascii="Arial" w:hAnsi="Arial" w:cs="Arial"/>
          <w:bCs/>
        </w:rPr>
      </w:pPr>
    </w:p>
    <w:p w:rsidR="00D67848" w:rsidRPr="001B5DB3" w:rsidRDefault="00D67848" w:rsidP="00191172">
      <w:pPr>
        <w:pStyle w:val="ListParagraph"/>
        <w:numPr>
          <w:ilvl w:val="0"/>
          <w:numId w:val="31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Instruments processing for decontamination</w:t>
      </w:r>
    </w:p>
    <w:p w:rsidR="00D67848" w:rsidRPr="001B5DB3" w:rsidRDefault="00D67848" w:rsidP="00D67848">
      <w:pPr>
        <w:pStyle w:val="ListParagraph"/>
        <w:spacing w:before="240" w:after="160" w:line="259" w:lineRule="auto"/>
        <w:ind w:left="1440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Observe;</w:t>
      </w:r>
    </w:p>
    <w:p w:rsidR="00D67848" w:rsidRPr="001B5DB3" w:rsidRDefault="00D67848" w:rsidP="00191172">
      <w:pPr>
        <w:pStyle w:val="ListParagraph"/>
        <w:numPr>
          <w:ilvl w:val="0"/>
          <w:numId w:val="3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 If she put all instruments in 0.5% chlorine solution for 10 min immediately after use.</w:t>
      </w:r>
    </w:p>
    <w:p w:rsidR="00D67848" w:rsidRPr="001B5DB3" w:rsidRDefault="00D67848" w:rsidP="00191172">
      <w:pPr>
        <w:pStyle w:val="ListParagraph"/>
        <w:numPr>
          <w:ilvl w:val="0"/>
          <w:numId w:val="3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If she cleans instruments with brush and soap water</w:t>
      </w:r>
    </w:p>
    <w:p w:rsidR="00D67848" w:rsidRPr="001B5DB3" w:rsidRDefault="00D67848" w:rsidP="00191172">
      <w:pPr>
        <w:pStyle w:val="ListParagraph"/>
        <w:numPr>
          <w:ilvl w:val="0"/>
          <w:numId w:val="3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Instruments were put in boiling water for 20 min</w:t>
      </w:r>
    </w:p>
    <w:p w:rsidR="00D67848" w:rsidRDefault="00D67848" w:rsidP="00191172">
      <w:pPr>
        <w:pStyle w:val="ListParagraph"/>
        <w:numPr>
          <w:ilvl w:val="0"/>
          <w:numId w:val="3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Sterilized packs stored with CMW have got proper expiry date mentioned</w:t>
      </w:r>
    </w:p>
    <w:p w:rsidR="00D67848" w:rsidRPr="001B5DB3" w:rsidRDefault="00D67848" w:rsidP="00D67848">
      <w:pPr>
        <w:pStyle w:val="ListParagraph"/>
        <w:spacing w:before="240" w:after="160" w:line="259" w:lineRule="auto"/>
        <w:ind w:left="1440"/>
        <w:jc w:val="both"/>
        <w:rPr>
          <w:rFonts w:ascii="Arial" w:hAnsi="Arial" w:cs="Arial"/>
          <w:bCs/>
        </w:rPr>
      </w:pPr>
    </w:p>
    <w:p w:rsidR="00D67848" w:rsidRPr="001B5DB3" w:rsidRDefault="00D67848" w:rsidP="00191172">
      <w:pPr>
        <w:pStyle w:val="ListParagraph"/>
        <w:numPr>
          <w:ilvl w:val="0"/>
          <w:numId w:val="31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Waste is collected and disposed of properly</w:t>
      </w:r>
    </w:p>
    <w:p w:rsidR="00D67848" w:rsidRPr="001B5DB3" w:rsidRDefault="00D67848" w:rsidP="00191172">
      <w:pPr>
        <w:pStyle w:val="ListParagraph"/>
        <w:numPr>
          <w:ilvl w:val="0"/>
          <w:numId w:val="34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Containers with sharps, solid waste and other material are sent for incineration or buried. (Containers may be hard paper boxes, bins </w:t>
      </w:r>
      <w:proofErr w:type="spellStart"/>
      <w:r w:rsidRPr="001B5DB3">
        <w:rPr>
          <w:rFonts w:ascii="Arial" w:hAnsi="Arial" w:cs="Arial"/>
          <w:bCs/>
        </w:rPr>
        <w:t>etc</w:t>
      </w:r>
      <w:proofErr w:type="spellEnd"/>
      <w:r w:rsidRPr="001B5DB3">
        <w:rPr>
          <w:rFonts w:ascii="Arial" w:hAnsi="Arial" w:cs="Arial"/>
          <w:bCs/>
        </w:rPr>
        <w:t>)</w:t>
      </w:r>
    </w:p>
    <w:p w:rsidR="00D67848" w:rsidRPr="001B5DB3" w:rsidRDefault="00D67848" w:rsidP="00191172">
      <w:pPr>
        <w:pStyle w:val="ListParagraph"/>
        <w:numPr>
          <w:ilvl w:val="0"/>
          <w:numId w:val="34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Liquid waste is flushed in Water closet or sink and sink is washed properly.</w:t>
      </w:r>
    </w:p>
    <w:p w:rsidR="00D67848" w:rsidRPr="001B5DB3" w:rsidRDefault="00D67848" w:rsidP="00191172">
      <w:pPr>
        <w:pStyle w:val="ListParagraph"/>
        <w:numPr>
          <w:ilvl w:val="0"/>
          <w:numId w:val="34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Placenta is disposed of properly in a pit outside the premises.</w:t>
      </w:r>
    </w:p>
    <w:p w:rsidR="00D67848" w:rsidRPr="006C1A23" w:rsidRDefault="00D67848" w:rsidP="00D67848">
      <w:pPr>
        <w:spacing w:before="240"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6C1A23">
        <w:rPr>
          <w:rFonts w:ascii="Arial" w:hAnsi="Arial" w:cs="Arial"/>
          <w:b/>
          <w:bCs/>
          <w:sz w:val="22"/>
          <w:szCs w:val="22"/>
        </w:rPr>
        <w:t xml:space="preserve">Section IV.   </w:t>
      </w:r>
      <w:r w:rsidRPr="006C1A23">
        <w:rPr>
          <w:rFonts w:ascii="Arial" w:eastAsia="Calibri" w:hAnsi="Arial" w:cs="Arial"/>
          <w:b/>
          <w:sz w:val="22"/>
          <w:szCs w:val="22"/>
        </w:rPr>
        <w:t>Skills Assessment:</w:t>
      </w:r>
    </w:p>
    <w:p w:rsidR="00D67848" w:rsidRPr="001B5DB3" w:rsidRDefault="00D67848" w:rsidP="00D67848">
      <w:pPr>
        <w:spacing w:before="240" w:after="160" w:line="259" w:lineRule="auto"/>
        <w:jc w:val="both"/>
        <w:rPr>
          <w:rFonts w:ascii="Arial" w:hAnsi="Arial" w:cs="Arial"/>
          <w:bCs/>
          <w:sz w:val="22"/>
          <w:szCs w:val="22"/>
        </w:rPr>
      </w:pPr>
      <w:r w:rsidRPr="001B5DB3">
        <w:rPr>
          <w:rFonts w:ascii="Arial" w:eastAsia="Calibri" w:hAnsi="Arial" w:cs="Arial"/>
          <w:sz w:val="22"/>
          <w:szCs w:val="22"/>
        </w:rPr>
        <w:tab/>
        <w:t>The supervisor will observe the skills of CMW according to the component</w:t>
      </w:r>
      <w:r>
        <w:rPr>
          <w:rFonts w:ascii="Arial" w:eastAsia="Calibri" w:hAnsi="Arial" w:cs="Arial"/>
          <w:sz w:val="22"/>
          <w:szCs w:val="22"/>
        </w:rPr>
        <w:t xml:space="preserve">s given and steps taken by the </w:t>
      </w:r>
      <w:r w:rsidRPr="001B5DB3">
        <w:rPr>
          <w:rFonts w:ascii="Arial" w:eastAsia="Calibri" w:hAnsi="Arial" w:cs="Arial"/>
          <w:sz w:val="22"/>
          <w:szCs w:val="22"/>
        </w:rPr>
        <w:t>CMW and will a</w:t>
      </w:r>
      <w:r>
        <w:rPr>
          <w:rFonts w:ascii="Arial" w:eastAsia="Calibri" w:hAnsi="Arial" w:cs="Arial"/>
          <w:sz w:val="22"/>
          <w:szCs w:val="22"/>
        </w:rPr>
        <w:t>s</w:t>
      </w:r>
      <w:r w:rsidRPr="001B5DB3">
        <w:rPr>
          <w:rFonts w:ascii="Arial" w:eastAsia="Calibri" w:hAnsi="Arial" w:cs="Arial"/>
          <w:sz w:val="22"/>
          <w:szCs w:val="22"/>
        </w:rPr>
        <w:t>sign the marks to assess her performance as per following components</w:t>
      </w:r>
      <w:r w:rsidRPr="001B5DB3">
        <w:rPr>
          <w:rFonts w:ascii="Arial" w:hAnsi="Arial" w:cs="Arial"/>
          <w:bCs/>
          <w:sz w:val="22"/>
          <w:szCs w:val="22"/>
        </w:rPr>
        <w:t xml:space="preserve"> 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>Section IV-A:</w:t>
      </w:r>
      <w:r w:rsidRPr="001B5DB3">
        <w:rPr>
          <w:rFonts w:ascii="Arial" w:eastAsia="Calibri" w:hAnsi="Arial" w:cs="Arial"/>
          <w:b/>
          <w:sz w:val="22"/>
          <w:szCs w:val="22"/>
        </w:rPr>
        <w:tab/>
        <w:t>Antenatal Examination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1B5DB3">
        <w:rPr>
          <w:rFonts w:ascii="Arial" w:eastAsia="Calibri" w:hAnsi="Arial" w:cs="Arial"/>
          <w:sz w:val="22"/>
          <w:szCs w:val="22"/>
        </w:rPr>
        <w:t xml:space="preserve">It includes pelvic examination, breast examination, weight, urine examination, blood pressure, previous history and ultrasound of the client. </w:t>
      </w:r>
    </w:p>
    <w:p w:rsidR="00D67848" w:rsidRPr="001B5DB3" w:rsidRDefault="00D67848" w:rsidP="00D67848">
      <w:pPr>
        <w:pStyle w:val="ListParagraph"/>
        <w:spacing w:after="160" w:line="259" w:lineRule="auto"/>
        <w:ind w:left="0"/>
        <w:jc w:val="both"/>
        <w:rPr>
          <w:rFonts w:ascii="Arial" w:hAnsi="Arial" w:cs="Arial"/>
        </w:rPr>
      </w:pPr>
    </w:p>
    <w:p w:rsidR="00D67848" w:rsidRPr="006C1A23" w:rsidRDefault="00D67848" w:rsidP="00191172">
      <w:pPr>
        <w:pStyle w:val="ListParagraph"/>
        <w:numPr>
          <w:ilvl w:val="0"/>
          <w:numId w:val="41"/>
        </w:numPr>
        <w:spacing w:before="240"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Observe w</w:t>
      </w:r>
      <w:r w:rsidRPr="006C1A23">
        <w:rPr>
          <w:rFonts w:ascii="Arial" w:hAnsi="Arial" w:cs="Arial"/>
        </w:rPr>
        <w:t>hether or not clients are told and educated to visit for ANC as per WHO guidelines (schedule mentioned in tool).</w:t>
      </w:r>
      <w:r>
        <w:rPr>
          <w:rFonts w:ascii="Arial" w:hAnsi="Arial" w:cs="Arial"/>
        </w:rPr>
        <w:t xml:space="preserve"> </w:t>
      </w:r>
      <w:r w:rsidRPr="006C1A23">
        <w:rPr>
          <w:rFonts w:ascii="Arial" w:hAnsi="Arial" w:cs="Arial"/>
        </w:rPr>
        <w:t>Also observe that client is examined for danger signs (mentioned in tool) and those danger signs are explained to client.</w:t>
      </w:r>
    </w:p>
    <w:p w:rsidR="00D67848" w:rsidRPr="001B5DB3" w:rsidRDefault="00D67848" w:rsidP="00191172">
      <w:pPr>
        <w:pStyle w:val="ListParagraph"/>
        <w:numPr>
          <w:ilvl w:val="0"/>
          <w:numId w:val="41"/>
        </w:numPr>
        <w:spacing w:before="240" w:after="16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Observe that CMW is taking and recording history of client properly, as per steps mentioned in tool</w:t>
      </w:r>
    </w:p>
    <w:p w:rsidR="00D67848" w:rsidRPr="001B5DB3" w:rsidRDefault="00D67848" w:rsidP="00191172">
      <w:pPr>
        <w:pStyle w:val="ListParagraph"/>
        <w:numPr>
          <w:ilvl w:val="0"/>
          <w:numId w:val="41"/>
        </w:numPr>
        <w:spacing w:before="240" w:after="16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Is CMW examining client as per protocols mentioned in tool</w:t>
      </w:r>
    </w:p>
    <w:p w:rsidR="00D67848" w:rsidRPr="001B5DB3" w:rsidRDefault="00D67848" w:rsidP="00191172">
      <w:pPr>
        <w:pStyle w:val="ListParagraph"/>
        <w:numPr>
          <w:ilvl w:val="0"/>
          <w:numId w:val="41"/>
        </w:numPr>
        <w:spacing w:before="240" w:after="16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Is CMW advising for blood examinations i-e Blood grouping, Hemoglobin, Blood sugar, Urine DR and Urine for protein.</w:t>
      </w:r>
    </w:p>
    <w:p w:rsidR="00D67848" w:rsidRPr="001B5DB3" w:rsidRDefault="00D67848" w:rsidP="00191172">
      <w:pPr>
        <w:pStyle w:val="ListParagraph"/>
        <w:numPr>
          <w:ilvl w:val="0"/>
          <w:numId w:val="41"/>
        </w:numPr>
        <w:spacing w:before="240" w:after="16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Is CMW referring all pregnant women to nearby facility for TT vaccination</w:t>
      </w:r>
    </w:p>
    <w:p w:rsidR="00D67848" w:rsidRPr="001B5DB3" w:rsidRDefault="00D67848" w:rsidP="00191172">
      <w:pPr>
        <w:pStyle w:val="ListParagraph"/>
        <w:numPr>
          <w:ilvl w:val="0"/>
          <w:numId w:val="41"/>
        </w:numPr>
        <w:spacing w:before="240" w:after="160" w:line="259" w:lineRule="auto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 xml:space="preserve">Also observe that has CMW discussed 5 steps of birth preparedness with clients  </w:t>
      </w:r>
    </w:p>
    <w:p w:rsidR="00D67848" w:rsidRPr="001B5DB3" w:rsidRDefault="00D67848" w:rsidP="00D67848">
      <w:pPr>
        <w:pStyle w:val="ListParagraph"/>
        <w:spacing w:after="160" w:line="259" w:lineRule="auto"/>
        <w:ind w:left="1080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 xml:space="preserve"> 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>Section IV-B:</w:t>
      </w:r>
      <w:r w:rsidRPr="001B5DB3">
        <w:rPr>
          <w:rFonts w:ascii="Arial" w:eastAsia="Calibri" w:hAnsi="Arial" w:cs="Arial"/>
          <w:b/>
          <w:sz w:val="22"/>
          <w:szCs w:val="22"/>
        </w:rPr>
        <w:tab/>
        <w:t xml:space="preserve">Normal Labor with </w:t>
      </w:r>
      <w:proofErr w:type="spellStart"/>
      <w:r w:rsidRPr="001B5DB3">
        <w:rPr>
          <w:rFonts w:ascii="Arial" w:eastAsia="Calibri" w:hAnsi="Arial" w:cs="Arial"/>
          <w:b/>
          <w:sz w:val="22"/>
          <w:szCs w:val="22"/>
        </w:rPr>
        <w:t>Partograph</w:t>
      </w:r>
      <w:proofErr w:type="spellEnd"/>
      <w:r w:rsidRPr="001B5DB3">
        <w:rPr>
          <w:rFonts w:ascii="Arial" w:eastAsia="Calibri" w:hAnsi="Arial" w:cs="Arial"/>
          <w:b/>
          <w:sz w:val="22"/>
          <w:szCs w:val="22"/>
        </w:rPr>
        <w:t xml:space="preserve"> and AMTSL</w:t>
      </w:r>
    </w:p>
    <w:p w:rsidR="00D67848" w:rsidRDefault="00D67848" w:rsidP="00191172">
      <w:pPr>
        <w:pStyle w:val="ListParagraph"/>
        <w:numPr>
          <w:ilvl w:val="0"/>
          <w:numId w:val="42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Observe that all women in labor are managed and monitored with </w:t>
      </w:r>
      <w:proofErr w:type="spellStart"/>
      <w:r w:rsidRPr="001B5DB3">
        <w:rPr>
          <w:rFonts w:ascii="Arial" w:hAnsi="Arial" w:cs="Arial"/>
          <w:bCs/>
        </w:rPr>
        <w:t>Partograph</w:t>
      </w:r>
      <w:proofErr w:type="spellEnd"/>
      <w:r w:rsidRPr="001B5DB3">
        <w:rPr>
          <w:rFonts w:ascii="Arial" w:hAnsi="Arial" w:cs="Arial"/>
          <w:bCs/>
        </w:rPr>
        <w:t>, following 5 steps as mentioned in tool.</w:t>
      </w:r>
    </w:p>
    <w:p w:rsidR="00D67848" w:rsidRPr="001B5DB3" w:rsidRDefault="00D67848" w:rsidP="00D67848">
      <w:pPr>
        <w:pStyle w:val="ListParagraph"/>
        <w:spacing w:before="240" w:after="160" w:line="259" w:lineRule="auto"/>
        <w:ind w:left="1440"/>
        <w:jc w:val="both"/>
        <w:rPr>
          <w:rFonts w:ascii="Arial" w:hAnsi="Arial" w:cs="Arial"/>
          <w:bCs/>
        </w:rPr>
      </w:pPr>
    </w:p>
    <w:p w:rsidR="00D67848" w:rsidRPr="001B5DB3" w:rsidRDefault="00D67848" w:rsidP="00D67848">
      <w:pPr>
        <w:pStyle w:val="ListParagraph"/>
        <w:spacing w:after="160" w:line="259" w:lineRule="auto"/>
        <w:ind w:left="1080"/>
        <w:jc w:val="both"/>
        <w:rPr>
          <w:rFonts w:ascii="Arial" w:hAnsi="Arial" w:cs="Arial"/>
          <w:b/>
        </w:rPr>
      </w:pPr>
      <w:r w:rsidRPr="001B5DB3">
        <w:rPr>
          <w:rFonts w:ascii="Arial" w:hAnsi="Arial" w:cs="Arial"/>
          <w:b/>
        </w:rPr>
        <w:t xml:space="preserve">Active Management of Third Stage of Labor (AMTSL)  </w:t>
      </w:r>
    </w:p>
    <w:p w:rsidR="00D67848" w:rsidRPr="001B5DB3" w:rsidRDefault="00D67848" w:rsidP="00D67848">
      <w:pPr>
        <w:pStyle w:val="ListParagraph"/>
        <w:spacing w:after="160" w:line="259" w:lineRule="auto"/>
        <w:ind w:left="1080"/>
        <w:jc w:val="both"/>
        <w:rPr>
          <w:rFonts w:ascii="Arial" w:hAnsi="Arial" w:cs="Arial"/>
          <w:b/>
        </w:rPr>
      </w:pPr>
    </w:p>
    <w:p w:rsidR="00D67848" w:rsidRDefault="00D67848" w:rsidP="00D67848">
      <w:pPr>
        <w:pStyle w:val="ListParagraph"/>
        <w:spacing w:after="160" w:line="259" w:lineRule="auto"/>
        <w:ind w:left="1440"/>
        <w:jc w:val="both"/>
        <w:rPr>
          <w:rFonts w:ascii="Arial" w:hAnsi="Arial" w:cs="Arial"/>
        </w:rPr>
      </w:pPr>
      <w:r w:rsidRPr="001B5DB3">
        <w:rPr>
          <w:rFonts w:ascii="Arial" w:hAnsi="Arial" w:cs="Arial"/>
        </w:rPr>
        <w:t>Check the steps required for active management of third stage of labor a</w:t>
      </w:r>
      <w:r w:rsidR="00FD46FB">
        <w:rPr>
          <w:rFonts w:ascii="Arial" w:hAnsi="Arial" w:cs="Arial"/>
        </w:rPr>
        <w:t>re</w:t>
      </w:r>
      <w:r w:rsidRPr="001B5DB3">
        <w:rPr>
          <w:rFonts w:ascii="Arial" w:hAnsi="Arial" w:cs="Arial"/>
        </w:rPr>
        <w:t xml:space="preserve"> properly done by CMW and give score against each step and calculate the total marks. </w:t>
      </w:r>
    </w:p>
    <w:p w:rsidR="00D67848" w:rsidRPr="001B5DB3" w:rsidRDefault="00D67848" w:rsidP="00D67848">
      <w:pPr>
        <w:pStyle w:val="ListParagraph"/>
        <w:spacing w:after="160" w:line="259" w:lineRule="auto"/>
        <w:ind w:left="1080"/>
        <w:jc w:val="both"/>
        <w:rPr>
          <w:rFonts w:ascii="Arial" w:hAnsi="Arial" w:cs="Arial"/>
        </w:rPr>
      </w:pPr>
    </w:p>
    <w:p w:rsidR="00D67848" w:rsidRPr="001B5DB3" w:rsidRDefault="00D67848" w:rsidP="00191172">
      <w:pPr>
        <w:pStyle w:val="ListParagraph"/>
        <w:numPr>
          <w:ilvl w:val="0"/>
          <w:numId w:val="42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Observe that Oxytocin is provided immediately as mentioned in </w:t>
      </w:r>
      <w:proofErr w:type="gramStart"/>
      <w:r w:rsidRPr="001B5DB3">
        <w:rPr>
          <w:rFonts w:ascii="Arial" w:hAnsi="Arial" w:cs="Arial"/>
          <w:bCs/>
        </w:rPr>
        <w:t>tool,</w:t>
      </w:r>
      <w:proofErr w:type="gramEnd"/>
      <w:r w:rsidRPr="001B5DB3">
        <w:rPr>
          <w:rFonts w:ascii="Arial" w:hAnsi="Arial" w:cs="Arial"/>
          <w:bCs/>
        </w:rPr>
        <w:t xml:space="preserve"> in case of non-availability of oxytocin Misoprostol should be given. Observe for </w:t>
      </w:r>
      <w:r w:rsidR="00FD46FB">
        <w:rPr>
          <w:rFonts w:ascii="Arial" w:hAnsi="Arial" w:cs="Arial"/>
          <w:bCs/>
        </w:rPr>
        <w:t>3</w:t>
      </w:r>
      <w:r w:rsidRPr="001B5DB3">
        <w:rPr>
          <w:rFonts w:ascii="Arial" w:hAnsi="Arial" w:cs="Arial"/>
          <w:bCs/>
        </w:rPr>
        <w:t xml:space="preserve"> steps mentioned in tool.</w:t>
      </w:r>
    </w:p>
    <w:p w:rsidR="00D67848" w:rsidRPr="001B5DB3" w:rsidRDefault="00D67848" w:rsidP="00D67848">
      <w:pPr>
        <w:pStyle w:val="ListParagraph"/>
        <w:spacing w:after="160" w:line="259" w:lineRule="auto"/>
        <w:ind w:left="1080"/>
        <w:jc w:val="both"/>
        <w:rPr>
          <w:rFonts w:ascii="Arial" w:hAnsi="Arial" w:cs="Arial"/>
          <w:bCs/>
        </w:rPr>
      </w:pP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hAnsi="Arial" w:cs="Arial"/>
          <w:b/>
          <w:sz w:val="22"/>
          <w:szCs w:val="22"/>
        </w:rPr>
        <w:lastRenderedPageBreak/>
        <w:t xml:space="preserve">Section IV-C: </w:t>
      </w:r>
      <w:r w:rsidRPr="001B5DB3">
        <w:rPr>
          <w:rFonts w:ascii="Arial" w:eastAsia="Calibri" w:hAnsi="Arial" w:cs="Arial"/>
          <w:b/>
          <w:sz w:val="22"/>
          <w:szCs w:val="22"/>
        </w:rPr>
        <w:t>Immediate Care of New Born</w:t>
      </w:r>
    </w:p>
    <w:p w:rsidR="00D67848" w:rsidRPr="006C1A23" w:rsidRDefault="00D67848" w:rsidP="00191172">
      <w:pPr>
        <w:pStyle w:val="ListParagraph"/>
        <w:numPr>
          <w:ilvl w:val="0"/>
          <w:numId w:val="4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Observe that how CMW is providing immediate care to newborn and give score accordingly. (CHX stands for </w:t>
      </w:r>
      <w:proofErr w:type="spellStart"/>
      <w:r w:rsidRPr="001B5DB3">
        <w:rPr>
          <w:rFonts w:ascii="Arial" w:hAnsi="Arial" w:cs="Arial"/>
          <w:bCs/>
        </w:rPr>
        <w:t>Chlorhexidine</w:t>
      </w:r>
      <w:proofErr w:type="spellEnd"/>
      <w:r w:rsidRPr="001B5DB3">
        <w:rPr>
          <w:rFonts w:ascii="Arial" w:hAnsi="Arial" w:cs="Arial"/>
          <w:bCs/>
        </w:rPr>
        <w:t xml:space="preserve">) </w:t>
      </w:r>
    </w:p>
    <w:p w:rsidR="00D67848" w:rsidRPr="006C1A23" w:rsidRDefault="00D67848" w:rsidP="00191172">
      <w:pPr>
        <w:pStyle w:val="ListParagraph"/>
        <w:numPr>
          <w:ilvl w:val="0"/>
          <w:numId w:val="4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Observe how CMW conducts newborn’s examination. Follow four steps in tool and give score accordingly</w:t>
      </w:r>
    </w:p>
    <w:p w:rsidR="00D67848" w:rsidRPr="006C1A23" w:rsidRDefault="00D67848" w:rsidP="00191172">
      <w:pPr>
        <w:pStyle w:val="ListParagraph"/>
        <w:numPr>
          <w:ilvl w:val="0"/>
          <w:numId w:val="4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If she advises mother about danger signs and normal routine care. Follow </w:t>
      </w:r>
      <w:r w:rsidR="00F53627">
        <w:rPr>
          <w:rFonts w:ascii="Arial" w:hAnsi="Arial" w:cs="Arial"/>
          <w:bCs/>
        </w:rPr>
        <w:t>10</w:t>
      </w:r>
      <w:r w:rsidR="00F53627" w:rsidRPr="001B5DB3">
        <w:rPr>
          <w:rFonts w:ascii="Arial" w:hAnsi="Arial" w:cs="Arial"/>
          <w:bCs/>
        </w:rPr>
        <w:t xml:space="preserve"> </w:t>
      </w:r>
      <w:r w:rsidRPr="001B5DB3">
        <w:rPr>
          <w:rFonts w:ascii="Arial" w:hAnsi="Arial" w:cs="Arial"/>
          <w:bCs/>
        </w:rPr>
        <w:t>steps mentioned in tool and score accordingly</w:t>
      </w:r>
    </w:p>
    <w:p w:rsidR="00D67848" w:rsidRPr="00D67848" w:rsidRDefault="00D67848" w:rsidP="00191172">
      <w:pPr>
        <w:pStyle w:val="ListParagraph"/>
        <w:numPr>
          <w:ilvl w:val="0"/>
          <w:numId w:val="43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 xml:space="preserve">See if resuscitation </w:t>
      </w:r>
      <w:r w:rsidR="00447AC9" w:rsidRPr="001B5DB3">
        <w:rPr>
          <w:rFonts w:ascii="Arial" w:hAnsi="Arial" w:cs="Arial"/>
          <w:bCs/>
        </w:rPr>
        <w:t>equipment</w:t>
      </w:r>
      <w:r w:rsidRPr="001B5DB3">
        <w:rPr>
          <w:rFonts w:ascii="Arial" w:hAnsi="Arial" w:cs="Arial"/>
          <w:bCs/>
        </w:rPr>
        <w:t xml:space="preserve"> </w:t>
      </w:r>
      <w:r w:rsidR="00447AC9">
        <w:rPr>
          <w:rFonts w:ascii="Arial" w:hAnsi="Arial" w:cs="Arial"/>
          <w:bCs/>
        </w:rPr>
        <w:t xml:space="preserve">is </w:t>
      </w:r>
      <w:r w:rsidRPr="001B5DB3">
        <w:rPr>
          <w:rFonts w:ascii="Arial" w:hAnsi="Arial" w:cs="Arial"/>
          <w:bCs/>
        </w:rPr>
        <w:t>available, HBB plan is displayed and she can easily use bag/mask.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1B5DB3">
        <w:rPr>
          <w:rFonts w:ascii="Arial" w:eastAsia="Calibri" w:hAnsi="Arial" w:cs="Arial"/>
          <w:sz w:val="22"/>
          <w:szCs w:val="22"/>
        </w:rPr>
        <w:t>Calculate grand total of all the sections with percentage of score achieved.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i/>
          <w:sz w:val="22"/>
          <w:szCs w:val="22"/>
        </w:rPr>
      </w:pPr>
      <w:r w:rsidRPr="001B5DB3">
        <w:rPr>
          <w:rFonts w:ascii="Arial" w:eastAsia="Calibri" w:hAnsi="Arial" w:cs="Arial"/>
          <w:i/>
          <w:sz w:val="22"/>
          <w:szCs w:val="22"/>
        </w:rPr>
        <w:t>Formula for calculating percentage= (marks achieved/total marks)*100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1B5DB3">
        <w:rPr>
          <w:rFonts w:ascii="Arial" w:eastAsia="Calibri" w:hAnsi="Arial" w:cs="Arial"/>
          <w:sz w:val="22"/>
          <w:szCs w:val="22"/>
        </w:rPr>
        <w:t xml:space="preserve">The supervisor will assess whether CMW need a refresher course on a particular aspect of service delivery or not. If yes then mention the areas. 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 xml:space="preserve">Section IV-D: </w:t>
      </w:r>
      <w:r w:rsidRPr="001B5DB3">
        <w:rPr>
          <w:rFonts w:ascii="Arial" w:eastAsia="Calibri" w:hAnsi="Arial" w:cs="Arial"/>
          <w:b/>
          <w:sz w:val="22"/>
          <w:szCs w:val="22"/>
        </w:rPr>
        <w:tab/>
        <w:t xml:space="preserve">Post-natal Care </w:t>
      </w:r>
    </w:p>
    <w:p w:rsidR="00D67848" w:rsidRPr="006C1A23" w:rsidRDefault="00D67848" w:rsidP="00191172">
      <w:pPr>
        <w:pStyle w:val="ListParagraph"/>
        <w:numPr>
          <w:ilvl w:val="0"/>
          <w:numId w:val="44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</w:rPr>
        <w:t xml:space="preserve">See if </w:t>
      </w:r>
      <w:r w:rsidRPr="006C1A23">
        <w:rPr>
          <w:rFonts w:ascii="Arial" w:hAnsi="Arial" w:cs="Arial"/>
          <w:bCs/>
        </w:rPr>
        <w:t>CMW conducts PNC within 48 hours of delivery, as per given protocols and steps mentioned in tool. Give marks according to the steps taken by CMW for post-natal care and calculate total marks.</w:t>
      </w:r>
    </w:p>
    <w:p w:rsidR="00D67848" w:rsidRPr="006C1A23" w:rsidRDefault="00D67848" w:rsidP="00191172">
      <w:pPr>
        <w:pStyle w:val="ListParagraph"/>
        <w:numPr>
          <w:ilvl w:val="0"/>
          <w:numId w:val="44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6C1A23">
        <w:rPr>
          <w:rFonts w:ascii="Arial" w:hAnsi="Arial" w:cs="Arial"/>
          <w:bCs/>
        </w:rPr>
        <w:t xml:space="preserve">Observe whether CMW counsels postpartum mother of Family planning and Nutrition. </w:t>
      </w:r>
    </w:p>
    <w:p w:rsidR="00D67848" w:rsidRPr="001B5DB3" w:rsidRDefault="00D67848" w:rsidP="00191172">
      <w:pPr>
        <w:pStyle w:val="ListParagraph"/>
        <w:numPr>
          <w:ilvl w:val="0"/>
          <w:numId w:val="44"/>
        </w:numPr>
        <w:spacing w:before="240" w:after="160" w:line="259" w:lineRule="auto"/>
        <w:jc w:val="both"/>
        <w:rPr>
          <w:rFonts w:ascii="Arial" w:hAnsi="Arial" w:cs="Arial"/>
        </w:rPr>
      </w:pPr>
      <w:r w:rsidRPr="006C1A23">
        <w:rPr>
          <w:rFonts w:ascii="Arial" w:hAnsi="Arial" w:cs="Arial"/>
          <w:bCs/>
        </w:rPr>
        <w:t>Also observe that</w:t>
      </w:r>
      <w:r w:rsidRPr="001B5DB3">
        <w:rPr>
          <w:rFonts w:ascii="Arial" w:hAnsi="Arial" w:cs="Arial"/>
        </w:rPr>
        <w:t xml:space="preserve"> client or her family members are told about postpartum danger signs as mentioned in tool, and give score accordingly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>Section IV-E: Family Planning</w:t>
      </w:r>
    </w:p>
    <w:p w:rsidR="00D67848" w:rsidRPr="006C1A23" w:rsidRDefault="00D67848" w:rsidP="00191172">
      <w:pPr>
        <w:pStyle w:val="ListParagraph"/>
        <w:numPr>
          <w:ilvl w:val="0"/>
          <w:numId w:val="45"/>
        </w:numPr>
        <w:spacing w:before="240" w:after="160" w:line="259" w:lineRule="auto"/>
        <w:jc w:val="both"/>
        <w:rPr>
          <w:rFonts w:ascii="Arial" w:hAnsi="Arial" w:cs="Arial"/>
          <w:bCs/>
        </w:rPr>
      </w:pPr>
      <w:r w:rsidRPr="001B5DB3">
        <w:rPr>
          <w:rFonts w:ascii="Arial" w:hAnsi="Arial" w:cs="Arial"/>
          <w:bCs/>
        </w:rPr>
        <w:t>Observe, when FP client is visiting CMW, whether she properly counsels her as per 3 steps mentioned in tool</w:t>
      </w:r>
    </w:p>
    <w:p w:rsidR="00D67848" w:rsidRPr="001B5DB3" w:rsidRDefault="00D67848" w:rsidP="00191172">
      <w:pPr>
        <w:pStyle w:val="ListParagraph"/>
        <w:numPr>
          <w:ilvl w:val="0"/>
          <w:numId w:val="45"/>
        </w:numPr>
        <w:spacing w:before="240" w:after="160" w:line="259" w:lineRule="auto"/>
        <w:jc w:val="both"/>
        <w:rPr>
          <w:rFonts w:ascii="Arial" w:hAnsi="Arial" w:cs="Arial"/>
          <w:b/>
        </w:rPr>
      </w:pPr>
      <w:r w:rsidRPr="001B5DB3">
        <w:rPr>
          <w:rFonts w:ascii="Arial" w:hAnsi="Arial" w:cs="Arial"/>
          <w:bCs/>
        </w:rPr>
        <w:t>Whether client is informed about all available methods and given choice to opt any suitable method for herself. Observe if CMW follows 5 steps mentioned in tool and give score accordingly.</w:t>
      </w:r>
      <w:r w:rsidRPr="001B5DB3">
        <w:rPr>
          <w:rFonts w:ascii="Arial" w:hAnsi="Arial" w:cs="Arial"/>
          <w:b/>
        </w:rPr>
        <w:t xml:space="preserve"> </w:t>
      </w:r>
      <w:r w:rsidRPr="001B5DB3">
        <w:rPr>
          <w:rFonts w:ascii="Arial" w:hAnsi="Arial" w:cs="Arial"/>
          <w:b/>
        </w:rPr>
        <w:tab/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>Supervisor should also mention that if CMW require refresher trainings, if yes, in which area.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b/>
          <w:sz w:val="22"/>
          <w:szCs w:val="22"/>
        </w:rPr>
      </w:pPr>
      <w:r w:rsidRPr="001B5DB3">
        <w:rPr>
          <w:rFonts w:ascii="Arial" w:eastAsia="Calibri" w:hAnsi="Arial" w:cs="Arial"/>
          <w:b/>
          <w:sz w:val="22"/>
          <w:szCs w:val="22"/>
        </w:rPr>
        <w:t>Feedback Summary:</w:t>
      </w:r>
    </w:p>
    <w:p w:rsidR="00D67848" w:rsidRPr="001B5DB3" w:rsidRDefault="00D67848" w:rsidP="00D6784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</w:rPr>
      </w:pPr>
      <w:r w:rsidRPr="001B5DB3">
        <w:rPr>
          <w:rFonts w:ascii="Arial" w:eastAsia="Calibri" w:hAnsi="Arial" w:cs="Arial"/>
          <w:sz w:val="22"/>
          <w:szCs w:val="22"/>
        </w:rPr>
        <w:t xml:space="preserve">Supervisor is required to prepare a feedback summary from the observations and marks achieved by CMW, and share that feedback in written and verbal form with CMW for improvement based on these findings. </w:t>
      </w:r>
    </w:p>
    <w:p w:rsidR="00D67848" w:rsidRPr="00CC03BE" w:rsidRDefault="00D67848" w:rsidP="00D67848">
      <w:pPr>
        <w:spacing w:after="160" w:line="259" w:lineRule="auto"/>
        <w:jc w:val="both"/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sectPr w:rsidR="00D67848" w:rsidRPr="00CC03BE" w:rsidSect="007C148A">
      <w:footerReference w:type="even" r:id="rId9"/>
      <w:footerReference w:type="default" r:id="rId10"/>
      <w:pgSz w:w="12240" w:h="15840"/>
      <w:pgMar w:top="1440" w:right="1728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7F" w:rsidRDefault="009E7C7F">
      <w:r>
        <w:separator/>
      </w:r>
    </w:p>
  </w:endnote>
  <w:endnote w:type="continuationSeparator" w:id="0">
    <w:p w:rsidR="009E7C7F" w:rsidRDefault="009E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umnst777 Lt B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rifa BT">
    <w:altName w:val="Serifa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squit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9F" w:rsidRDefault="0084459F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59F" w:rsidRDefault="0084459F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9F" w:rsidRPr="0097489C" w:rsidRDefault="0084459F">
    <w:pPr>
      <w:pStyle w:val="Footer"/>
      <w:jc w:val="center"/>
      <w:rPr>
        <w:caps/>
        <w:noProof/>
        <w:color w:val="5B9BD5"/>
      </w:rPr>
    </w:pPr>
  </w:p>
  <w:p w:rsidR="0084459F" w:rsidRDefault="0084459F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7F" w:rsidRDefault="009E7C7F">
      <w:r>
        <w:separator/>
      </w:r>
    </w:p>
  </w:footnote>
  <w:footnote w:type="continuationSeparator" w:id="0">
    <w:p w:rsidR="009E7C7F" w:rsidRDefault="009E7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28"/>
    <w:multiLevelType w:val="hybridMultilevel"/>
    <w:tmpl w:val="9BC8C718"/>
    <w:lvl w:ilvl="0" w:tplc="6E145F1A">
      <w:start w:val="1"/>
      <w:numFmt w:val="decimal"/>
      <w:pStyle w:val="h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5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5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2485"/>
    <w:multiLevelType w:val="hybridMultilevel"/>
    <w:tmpl w:val="3EA242A0"/>
    <w:lvl w:ilvl="0" w:tplc="4DE01C76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EF6"/>
    <w:multiLevelType w:val="hybridMultilevel"/>
    <w:tmpl w:val="18340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9765E"/>
    <w:multiLevelType w:val="multilevel"/>
    <w:tmpl w:val="FFB2DAE4"/>
    <w:styleLink w:val="StyleOutlinenumberedBookAntiqua1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1B019F"/>
    <w:multiLevelType w:val="hybridMultilevel"/>
    <w:tmpl w:val="9E607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1311F"/>
    <w:multiLevelType w:val="hybridMultilevel"/>
    <w:tmpl w:val="53D8E2EE"/>
    <w:lvl w:ilvl="0" w:tplc="33EA1CBA">
      <w:start w:val="1"/>
      <w:numFmt w:val="decimal"/>
      <w:pStyle w:val="HeadingII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E56FE8"/>
    <w:multiLevelType w:val="hybridMultilevel"/>
    <w:tmpl w:val="3468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11958"/>
    <w:multiLevelType w:val="hybridMultilevel"/>
    <w:tmpl w:val="A654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B1C67"/>
    <w:multiLevelType w:val="hybridMultilevel"/>
    <w:tmpl w:val="BDEC8C44"/>
    <w:lvl w:ilvl="0" w:tplc="FDA441D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223F4"/>
    <w:multiLevelType w:val="hybridMultilevel"/>
    <w:tmpl w:val="9A4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A02A7"/>
    <w:multiLevelType w:val="hybridMultilevel"/>
    <w:tmpl w:val="3F3C740E"/>
    <w:lvl w:ilvl="0" w:tplc="1DE8B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F2060"/>
    <w:multiLevelType w:val="hybridMultilevel"/>
    <w:tmpl w:val="2A461880"/>
    <w:lvl w:ilvl="0" w:tplc="C310D6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FA187E"/>
    <w:multiLevelType w:val="hybridMultilevel"/>
    <w:tmpl w:val="06AC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874A5"/>
    <w:multiLevelType w:val="hybridMultilevel"/>
    <w:tmpl w:val="721046A4"/>
    <w:lvl w:ilvl="0" w:tplc="37644E1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505823"/>
    <w:multiLevelType w:val="multilevel"/>
    <w:tmpl w:val="A936244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56680"/>
    <w:multiLevelType w:val="hybridMultilevel"/>
    <w:tmpl w:val="7F4618C4"/>
    <w:lvl w:ilvl="0" w:tplc="600AB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E54D36"/>
    <w:multiLevelType w:val="hybridMultilevel"/>
    <w:tmpl w:val="4B16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0468E"/>
    <w:multiLevelType w:val="hybridMultilevel"/>
    <w:tmpl w:val="E0EC66D2"/>
    <w:lvl w:ilvl="0" w:tplc="FB0EEB08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9333B"/>
    <w:multiLevelType w:val="hybridMultilevel"/>
    <w:tmpl w:val="52D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3131FB"/>
    <w:multiLevelType w:val="hybridMultilevel"/>
    <w:tmpl w:val="2C728A2E"/>
    <w:lvl w:ilvl="0" w:tplc="7C066878">
      <w:start w:val="1"/>
      <w:numFmt w:val="decimal"/>
      <w:pStyle w:val="h5-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A76940"/>
    <w:multiLevelType w:val="hybridMultilevel"/>
    <w:tmpl w:val="BF2A3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5C60DC"/>
    <w:multiLevelType w:val="hybridMultilevel"/>
    <w:tmpl w:val="A1CA5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8A8ABC">
      <w:start w:val="3"/>
      <w:numFmt w:val="bullet"/>
      <w:lvlText w:val="•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79447B"/>
    <w:multiLevelType w:val="hybridMultilevel"/>
    <w:tmpl w:val="EDF8D716"/>
    <w:lvl w:ilvl="0" w:tplc="7AAA5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72B29"/>
    <w:multiLevelType w:val="hybridMultilevel"/>
    <w:tmpl w:val="95D8027C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746837"/>
    <w:multiLevelType w:val="hybridMultilevel"/>
    <w:tmpl w:val="A3186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658E6"/>
    <w:multiLevelType w:val="hybridMultilevel"/>
    <w:tmpl w:val="0AAC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F68D9"/>
    <w:multiLevelType w:val="multilevel"/>
    <w:tmpl w:val="94D070DA"/>
    <w:styleLink w:val="MHSDP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Roman"/>
      <w:lvlText w:val="%2"/>
      <w:lvlJc w:val="left"/>
      <w:pPr>
        <w:ind w:left="720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76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E542777"/>
    <w:multiLevelType w:val="hybridMultilevel"/>
    <w:tmpl w:val="6B28497C"/>
    <w:lvl w:ilvl="0" w:tplc="11E031D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835F6"/>
    <w:multiLevelType w:val="hybridMultilevel"/>
    <w:tmpl w:val="B208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3799C"/>
    <w:multiLevelType w:val="hybridMultilevel"/>
    <w:tmpl w:val="50C89256"/>
    <w:lvl w:ilvl="0" w:tplc="CE8454E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125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6CF7EDD"/>
    <w:multiLevelType w:val="hybridMultilevel"/>
    <w:tmpl w:val="9B1AB77A"/>
    <w:lvl w:ilvl="0" w:tplc="8D9885FC">
      <w:start w:val="1"/>
      <w:numFmt w:val="decimal"/>
      <w:lvlText w:val="%1."/>
      <w:lvlJc w:val="left"/>
      <w:pPr>
        <w:ind w:left="405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>
    <w:nsid w:val="58527E64"/>
    <w:multiLevelType w:val="hybridMultilevel"/>
    <w:tmpl w:val="13B8E152"/>
    <w:lvl w:ilvl="0" w:tplc="8D1CEF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820573"/>
    <w:multiLevelType w:val="hybridMultilevel"/>
    <w:tmpl w:val="9E2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B422E"/>
    <w:multiLevelType w:val="hybridMultilevel"/>
    <w:tmpl w:val="2CBE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B7476"/>
    <w:multiLevelType w:val="multilevel"/>
    <w:tmpl w:val="9B6E3A3A"/>
    <w:styleLink w:val="Style1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A7F62CC"/>
    <w:multiLevelType w:val="multilevel"/>
    <w:tmpl w:val="7E0C13D2"/>
    <w:styleLink w:val="1stlevelbulleted11pt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Mang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8C4391"/>
    <w:multiLevelType w:val="hybridMultilevel"/>
    <w:tmpl w:val="EFD8B408"/>
    <w:lvl w:ilvl="0" w:tplc="8A541F52">
      <w:start w:val="2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>
    <w:nsid w:val="70147BB4"/>
    <w:multiLevelType w:val="hybridMultilevel"/>
    <w:tmpl w:val="E31E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925031"/>
    <w:multiLevelType w:val="hybridMultilevel"/>
    <w:tmpl w:val="115C6DBC"/>
    <w:lvl w:ilvl="0" w:tplc="04090005">
      <w:start w:val="1"/>
      <w:numFmt w:val="decimal"/>
      <w:pStyle w:val="h4"/>
      <w:lvlText w:val="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pStyle w:val="h4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pStyle w:val="h4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50699"/>
    <w:multiLevelType w:val="hybridMultilevel"/>
    <w:tmpl w:val="B0DC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54EF2"/>
    <w:multiLevelType w:val="hybridMultilevel"/>
    <w:tmpl w:val="FA4E0478"/>
    <w:lvl w:ilvl="0" w:tplc="FF0AB900">
      <w:start w:val="1"/>
      <w:numFmt w:val="decimal"/>
      <w:pStyle w:val="Tabletextnumberedmaroon1"/>
      <w:lvlText w:val="%1."/>
      <w:lvlJc w:val="left"/>
      <w:pPr>
        <w:tabs>
          <w:tab w:val="num" w:pos="630"/>
        </w:tabs>
        <w:ind w:left="630" w:hanging="360"/>
      </w:pPr>
      <w:rPr>
        <w:color w:val="943634"/>
      </w:rPr>
    </w:lvl>
    <w:lvl w:ilvl="1" w:tplc="AC780818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D788132E" w:tentative="1">
      <w:start w:val="1"/>
      <w:numFmt w:val="lowerRoman"/>
      <w:lvlText w:val="%3."/>
      <w:lvlJc w:val="right"/>
      <w:pPr>
        <w:ind w:left="2070" w:hanging="180"/>
      </w:pPr>
    </w:lvl>
    <w:lvl w:ilvl="3" w:tplc="37308E64" w:tentative="1">
      <w:start w:val="1"/>
      <w:numFmt w:val="decimal"/>
      <w:lvlText w:val="%4."/>
      <w:lvlJc w:val="left"/>
      <w:pPr>
        <w:ind w:left="2790" w:hanging="360"/>
      </w:pPr>
    </w:lvl>
    <w:lvl w:ilvl="4" w:tplc="1ED669DC" w:tentative="1">
      <w:start w:val="1"/>
      <w:numFmt w:val="lowerLetter"/>
      <w:lvlText w:val="%5."/>
      <w:lvlJc w:val="left"/>
      <w:pPr>
        <w:ind w:left="3510" w:hanging="360"/>
      </w:pPr>
    </w:lvl>
    <w:lvl w:ilvl="5" w:tplc="A016D496" w:tentative="1">
      <w:start w:val="1"/>
      <w:numFmt w:val="lowerRoman"/>
      <w:lvlText w:val="%6."/>
      <w:lvlJc w:val="right"/>
      <w:pPr>
        <w:ind w:left="4230" w:hanging="180"/>
      </w:pPr>
    </w:lvl>
    <w:lvl w:ilvl="6" w:tplc="153051F8" w:tentative="1">
      <w:start w:val="1"/>
      <w:numFmt w:val="decimal"/>
      <w:lvlText w:val="%7."/>
      <w:lvlJc w:val="left"/>
      <w:pPr>
        <w:ind w:left="4950" w:hanging="360"/>
      </w:pPr>
    </w:lvl>
    <w:lvl w:ilvl="7" w:tplc="F3EC4CE2" w:tentative="1">
      <w:start w:val="1"/>
      <w:numFmt w:val="lowerLetter"/>
      <w:lvlText w:val="%8."/>
      <w:lvlJc w:val="left"/>
      <w:pPr>
        <w:ind w:left="5670" w:hanging="360"/>
      </w:pPr>
    </w:lvl>
    <w:lvl w:ilvl="8" w:tplc="ECB0B5A0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76A91153"/>
    <w:multiLevelType w:val="multilevel"/>
    <w:tmpl w:val="D15A1AE8"/>
    <w:styleLink w:val="2ndlevelbulleted11pt"/>
    <w:lvl w:ilvl="0">
      <w:start w:val="45"/>
      <w:numFmt w:val="bullet"/>
      <w:lvlText w:val="-"/>
      <w:lvlJc w:val="left"/>
      <w:pPr>
        <w:tabs>
          <w:tab w:val="num" w:pos="454"/>
        </w:tabs>
        <w:ind w:left="680" w:hanging="226"/>
      </w:pPr>
      <w:rPr>
        <w:rFonts w:ascii="Arial" w:hAnsi="Arial" w:cs="Mangal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677B23"/>
    <w:multiLevelType w:val="multilevel"/>
    <w:tmpl w:val="4A5AB838"/>
    <w:styleLink w:val="StyleOutlinenumberedBookAntiqu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>
    <w:nsid w:val="779B411F"/>
    <w:multiLevelType w:val="hybridMultilevel"/>
    <w:tmpl w:val="0F629A70"/>
    <w:lvl w:ilvl="0" w:tplc="8F0AEED4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1A18CD"/>
    <w:multiLevelType w:val="hybridMultilevel"/>
    <w:tmpl w:val="67780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3926B2"/>
    <w:multiLevelType w:val="hybridMultilevel"/>
    <w:tmpl w:val="97E4A68C"/>
    <w:lvl w:ilvl="0" w:tplc="47E697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3612D"/>
    <w:multiLevelType w:val="hybridMultilevel"/>
    <w:tmpl w:val="3DDC8DEE"/>
    <w:lvl w:ilvl="0" w:tplc="D0504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064F52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8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C0A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CF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50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C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A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2FB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F575FB"/>
    <w:multiLevelType w:val="hybridMultilevel"/>
    <w:tmpl w:val="E6E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71BA7"/>
    <w:multiLevelType w:val="hybridMultilevel"/>
    <w:tmpl w:val="3BBC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30"/>
  </w:num>
  <w:num w:numId="4">
    <w:abstractNumId w:val="26"/>
  </w:num>
  <w:num w:numId="5">
    <w:abstractNumId w:val="36"/>
  </w:num>
  <w:num w:numId="6">
    <w:abstractNumId w:val="3"/>
  </w:num>
  <w:num w:numId="7">
    <w:abstractNumId w:val="42"/>
  </w:num>
  <w:num w:numId="8">
    <w:abstractNumId w:val="43"/>
  </w:num>
  <w:num w:numId="9">
    <w:abstractNumId w:val="41"/>
  </w:num>
  <w:num w:numId="10">
    <w:abstractNumId w:val="47"/>
  </w:num>
  <w:num w:numId="11">
    <w:abstractNumId w:val="39"/>
  </w:num>
  <w:num w:numId="12">
    <w:abstractNumId w:val="1"/>
  </w:num>
  <w:num w:numId="13">
    <w:abstractNumId w:val="0"/>
  </w:num>
  <w:num w:numId="14">
    <w:abstractNumId w:val="19"/>
  </w:num>
  <w:num w:numId="15">
    <w:abstractNumId w:val="5"/>
  </w:num>
  <w:num w:numId="16">
    <w:abstractNumId w:val="2"/>
  </w:num>
  <w:num w:numId="17">
    <w:abstractNumId w:val="38"/>
  </w:num>
  <w:num w:numId="18">
    <w:abstractNumId w:val="4"/>
  </w:num>
  <w:num w:numId="19">
    <w:abstractNumId w:val="31"/>
  </w:num>
  <w:num w:numId="20">
    <w:abstractNumId w:val="33"/>
  </w:num>
  <w:num w:numId="21">
    <w:abstractNumId w:val="9"/>
  </w:num>
  <w:num w:numId="22">
    <w:abstractNumId w:val="45"/>
  </w:num>
  <w:num w:numId="23">
    <w:abstractNumId w:val="10"/>
  </w:num>
  <w:num w:numId="24">
    <w:abstractNumId w:val="32"/>
  </w:num>
  <w:num w:numId="25">
    <w:abstractNumId w:val="28"/>
  </w:num>
  <w:num w:numId="26">
    <w:abstractNumId w:val="16"/>
  </w:num>
  <w:num w:numId="27">
    <w:abstractNumId w:val="12"/>
  </w:num>
  <w:num w:numId="28">
    <w:abstractNumId w:val="8"/>
  </w:num>
  <w:num w:numId="29">
    <w:abstractNumId w:val="48"/>
  </w:num>
  <w:num w:numId="30">
    <w:abstractNumId w:val="21"/>
  </w:num>
  <w:num w:numId="31">
    <w:abstractNumId w:val="7"/>
  </w:num>
  <w:num w:numId="32">
    <w:abstractNumId w:val="15"/>
  </w:num>
  <w:num w:numId="33">
    <w:abstractNumId w:val="11"/>
  </w:num>
  <w:num w:numId="34">
    <w:abstractNumId w:val="23"/>
  </w:num>
  <w:num w:numId="35">
    <w:abstractNumId w:val="46"/>
  </w:num>
  <w:num w:numId="36">
    <w:abstractNumId w:val="49"/>
  </w:num>
  <w:num w:numId="37">
    <w:abstractNumId w:val="6"/>
  </w:num>
  <w:num w:numId="38">
    <w:abstractNumId w:val="24"/>
  </w:num>
  <w:num w:numId="39">
    <w:abstractNumId w:val="20"/>
  </w:num>
  <w:num w:numId="40">
    <w:abstractNumId w:val="22"/>
  </w:num>
  <w:num w:numId="41">
    <w:abstractNumId w:val="27"/>
  </w:num>
  <w:num w:numId="42">
    <w:abstractNumId w:val="17"/>
  </w:num>
  <w:num w:numId="43">
    <w:abstractNumId w:val="13"/>
  </w:num>
  <w:num w:numId="44">
    <w:abstractNumId w:val="29"/>
  </w:num>
  <w:num w:numId="45">
    <w:abstractNumId w:val="44"/>
  </w:num>
  <w:num w:numId="46">
    <w:abstractNumId w:val="18"/>
  </w:num>
  <w:num w:numId="47">
    <w:abstractNumId w:val="40"/>
  </w:num>
  <w:num w:numId="48">
    <w:abstractNumId w:val="25"/>
  </w:num>
  <w:num w:numId="49">
    <w:abstractNumId w:val="34"/>
  </w:num>
  <w:num w:numId="50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00B00"/>
    <w:rsid w:val="000253E6"/>
    <w:rsid w:val="00026CF4"/>
    <w:rsid w:val="00030815"/>
    <w:rsid w:val="00052A4C"/>
    <w:rsid w:val="00054C71"/>
    <w:rsid w:val="00086C3B"/>
    <w:rsid w:val="00093565"/>
    <w:rsid w:val="000B0379"/>
    <w:rsid w:val="000B2263"/>
    <w:rsid w:val="000C2C5A"/>
    <w:rsid w:val="000F5069"/>
    <w:rsid w:val="00100BD5"/>
    <w:rsid w:val="0011089D"/>
    <w:rsid w:val="00110A64"/>
    <w:rsid w:val="001127C8"/>
    <w:rsid w:val="00117C39"/>
    <w:rsid w:val="0012334C"/>
    <w:rsid w:val="00125A3E"/>
    <w:rsid w:val="00135680"/>
    <w:rsid w:val="0017079C"/>
    <w:rsid w:val="00171188"/>
    <w:rsid w:val="00191172"/>
    <w:rsid w:val="00193BBE"/>
    <w:rsid w:val="00197660"/>
    <w:rsid w:val="001976E1"/>
    <w:rsid w:val="0019777C"/>
    <w:rsid w:val="001A4B8F"/>
    <w:rsid w:val="001A723C"/>
    <w:rsid w:val="001B5DB3"/>
    <w:rsid w:val="001C7079"/>
    <w:rsid w:val="001D5202"/>
    <w:rsid w:val="001D76B7"/>
    <w:rsid w:val="001E1E2B"/>
    <w:rsid w:val="001E1F9A"/>
    <w:rsid w:val="001E5588"/>
    <w:rsid w:val="001F2FA6"/>
    <w:rsid w:val="00224664"/>
    <w:rsid w:val="00253A0D"/>
    <w:rsid w:val="00263FB1"/>
    <w:rsid w:val="00281E6B"/>
    <w:rsid w:val="00281EBD"/>
    <w:rsid w:val="00287D3C"/>
    <w:rsid w:val="00290EF6"/>
    <w:rsid w:val="00292324"/>
    <w:rsid w:val="002B7FD9"/>
    <w:rsid w:val="002C40DF"/>
    <w:rsid w:val="002D4105"/>
    <w:rsid w:val="002E1004"/>
    <w:rsid w:val="002F31DA"/>
    <w:rsid w:val="0034248B"/>
    <w:rsid w:val="003453AB"/>
    <w:rsid w:val="00345F58"/>
    <w:rsid w:val="003469AE"/>
    <w:rsid w:val="003505BA"/>
    <w:rsid w:val="00356755"/>
    <w:rsid w:val="003664A3"/>
    <w:rsid w:val="003806A2"/>
    <w:rsid w:val="003945DD"/>
    <w:rsid w:val="00396CB9"/>
    <w:rsid w:val="003A7D87"/>
    <w:rsid w:val="003B4616"/>
    <w:rsid w:val="003C319C"/>
    <w:rsid w:val="003C419B"/>
    <w:rsid w:val="003C6B3B"/>
    <w:rsid w:val="003E2117"/>
    <w:rsid w:val="004028A5"/>
    <w:rsid w:val="00431C10"/>
    <w:rsid w:val="00443890"/>
    <w:rsid w:val="00447AC9"/>
    <w:rsid w:val="0046035C"/>
    <w:rsid w:val="00475644"/>
    <w:rsid w:val="00493F79"/>
    <w:rsid w:val="00494E1B"/>
    <w:rsid w:val="004B40B6"/>
    <w:rsid w:val="004C1CFA"/>
    <w:rsid w:val="004F3822"/>
    <w:rsid w:val="005005D0"/>
    <w:rsid w:val="0050344F"/>
    <w:rsid w:val="00503EAF"/>
    <w:rsid w:val="005226B4"/>
    <w:rsid w:val="005226E2"/>
    <w:rsid w:val="00533314"/>
    <w:rsid w:val="00542AF9"/>
    <w:rsid w:val="005617FC"/>
    <w:rsid w:val="005678EA"/>
    <w:rsid w:val="005A3DEC"/>
    <w:rsid w:val="005A6175"/>
    <w:rsid w:val="005B2570"/>
    <w:rsid w:val="005B71DA"/>
    <w:rsid w:val="005D47DC"/>
    <w:rsid w:val="005E74D2"/>
    <w:rsid w:val="005F5518"/>
    <w:rsid w:val="00604089"/>
    <w:rsid w:val="00642951"/>
    <w:rsid w:val="00653EB3"/>
    <w:rsid w:val="006570D0"/>
    <w:rsid w:val="00666F46"/>
    <w:rsid w:val="00667AAB"/>
    <w:rsid w:val="00682207"/>
    <w:rsid w:val="00687102"/>
    <w:rsid w:val="00687C5A"/>
    <w:rsid w:val="006A49D6"/>
    <w:rsid w:val="006A52A3"/>
    <w:rsid w:val="006C0356"/>
    <w:rsid w:val="006C1A23"/>
    <w:rsid w:val="006C43F2"/>
    <w:rsid w:val="006E235F"/>
    <w:rsid w:val="006E300E"/>
    <w:rsid w:val="006E758D"/>
    <w:rsid w:val="00714533"/>
    <w:rsid w:val="00720C9F"/>
    <w:rsid w:val="00723AF1"/>
    <w:rsid w:val="00733B95"/>
    <w:rsid w:val="00741C7D"/>
    <w:rsid w:val="0074357F"/>
    <w:rsid w:val="00743DD6"/>
    <w:rsid w:val="00745F6E"/>
    <w:rsid w:val="00746AC3"/>
    <w:rsid w:val="00751D48"/>
    <w:rsid w:val="00753ADA"/>
    <w:rsid w:val="00763969"/>
    <w:rsid w:val="007759F3"/>
    <w:rsid w:val="00776B72"/>
    <w:rsid w:val="00785547"/>
    <w:rsid w:val="007A17E1"/>
    <w:rsid w:val="007C012F"/>
    <w:rsid w:val="007C148A"/>
    <w:rsid w:val="007E5941"/>
    <w:rsid w:val="00802290"/>
    <w:rsid w:val="00825CE7"/>
    <w:rsid w:val="00826352"/>
    <w:rsid w:val="0083238B"/>
    <w:rsid w:val="00834292"/>
    <w:rsid w:val="00834E3A"/>
    <w:rsid w:val="0084368D"/>
    <w:rsid w:val="0084459F"/>
    <w:rsid w:val="00846820"/>
    <w:rsid w:val="0087027B"/>
    <w:rsid w:val="00873394"/>
    <w:rsid w:val="0087725B"/>
    <w:rsid w:val="00883E8A"/>
    <w:rsid w:val="00895A5E"/>
    <w:rsid w:val="008A502D"/>
    <w:rsid w:val="008D0637"/>
    <w:rsid w:val="008E5D7D"/>
    <w:rsid w:val="008F1174"/>
    <w:rsid w:val="008F12A7"/>
    <w:rsid w:val="008F2769"/>
    <w:rsid w:val="008F2BB5"/>
    <w:rsid w:val="00907FD5"/>
    <w:rsid w:val="00922B69"/>
    <w:rsid w:val="00925153"/>
    <w:rsid w:val="00937C3E"/>
    <w:rsid w:val="00940D0A"/>
    <w:rsid w:val="0094221F"/>
    <w:rsid w:val="009453ED"/>
    <w:rsid w:val="00953343"/>
    <w:rsid w:val="00956612"/>
    <w:rsid w:val="009734F4"/>
    <w:rsid w:val="0097489C"/>
    <w:rsid w:val="009770F5"/>
    <w:rsid w:val="009808F8"/>
    <w:rsid w:val="0099028F"/>
    <w:rsid w:val="00990DEC"/>
    <w:rsid w:val="00996A5D"/>
    <w:rsid w:val="00997117"/>
    <w:rsid w:val="009A296C"/>
    <w:rsid w:val="009A3EC3"/>
    <w:rsid w:val="009B4E24"/>
    <w:rsid w:val="009E35E1"/>
    <w:rsid w:val="009E7C7F"/>
    <w:rsid w:val="00A03542"/>
    <w:rsid w:val="00A05AC4"/>
    <w:rsid w:val="00A14B56"/>
    <w:rsid w:val="00A14D8D"/>
    <w:rsid w:val="00A17735"/>
    <w:rsid w:val="00A25F63"/>
    <w:rsid w:val="00A278E7"/>
    <w:rsid w:val="00A32F80"/>
    <w:rsid w:val="00A37AB2"/>
    <w:rsid w:val="00A610D0"/>
    <w:rsid w:val="00A6792C"/>
    <w:rsid w:val="00A76A15"/>
    <w:rsid w:val="00AB0029"/>
    <w:rsid w:val="00AB5646"/>
    <w:rsid w:val="00AD3C02"/>
    <w:rsid w:val="00AF3A75"/>
    <w:rsid w:val="00B012CB"/>
    <w:rsid w:val="00B151E9"/>
    <w:rsid w:val="00B358BE"/>
    <w:rsid w:val="00B40BEB"/>
    <w:rsid w:val="00B5538D"/>
    <w:rsid w:val="00B5595B"/>
    <w:rsid w:val="00B63C5A"/>
    <w:rsid w:val="00B64F2E"/>
    <w:rsid w:val="00B74C0A"/>
    <w:rsid w:val="00B8682D"/>
    <w:rsid w:val="00BA5A93"/>
    <w:rsid w:val="00BB683C"/>
    <w:rsid w:val="00BD5513"/>
    <w:rsid w:val="00BE6C91"/>
    <w:rsid w:val="00BF5544"/>
    <w:rsid w:val="00C03382"/>
    <w:rsid w:val="00C0796C"/>
    <w:rsid w:val="00C119E2"/>
    <w:rsid w:val="00C15835"/>
    <w:rsid w:val="00C210DA"/>
    <w:rsid w:val="00C228ED"/>
    <w:rsid w:val="00C326E4"/>
    <w:rsid w:val="00C34366"/>
    <w:rsid w:val="00C50918"/>
    <w:rsid w:val="00C55FFD"/>
    <w:rsid w:val="00C5613B"/>
    <w:rsid w:val="00C565CD"/>
    <w:rsid w:val="00C56DBE"/>
    <w:rsid w:val="00C674F6"/>
    <w:rsid w:val="00C73F9D"/>
    <w:rsid w:val="00C7630D"/>
    <w:rsid w:val="00C76841"/>
    <w:rsid w:val="00C90724"/>
    <w:rsid w:val="00C91570"/>
    <w:rsid w:val="00CA5798"/>
    <w:rsid w:val="00CB38A1"/>
    <w:rsid w:val="00CB490A"/>
    <w:rsid w:val="00CB7731"/>
    <w:rsid w:val="00CC03BE"/>
    <w:rsid w:val="00CC31AB"/>
    <w:rsid w:val="00CD1E93"/>
    <w:rsid w:val="00CD6CE9"/>
    <w:rsid w:val="00CE5151"/>
    <w:rsid w:val="00CF5D22"/>
    <w:rsid w:val="00D03425"/>
    <w:rsid w:val="00D146A6"/>
    <w:rsid w:val="00D22B92"/>
    <w:rsid w:val="00D239FC"/>
    <w:rsid w:val="00D33E3F"/>
    <w:rsid w:val="00D42A81"/>
    <w:rsid w:val="00D44656"/>
    <w:rsid w:val="00D529F9"/>
    <w:rsid w:val="00D572CC"/>
    <w:rsid w:val="00D67848"/>
    <w:rsid w:val="00D837A9"/>
    <w:rsid w:val="00D908E9"/>
    <w:rsid w:val="00D93B04"/>
    <w:rsid w:val="00DA06E8"/>
    <w:rsid w:val="00DA645F"/>
    <w:rsid w:val="00DA6B23"/>
    <w:rsid w:val="00DA7C74"/>
    <w:rsid w:val="00DB2A63"/>
    <w:rsid w:val="00DC01CB"/>
    <w:rsid w:val="00DC18D1"/>
    <w:rsid w:val="00DC61B8"/>
    <w:rsid w:val="00DD3544"/>
    <w:rsid w:val="00DF446C"/>
    <w:rsid w:val="00E05CA8"/>
    <w:rsid w:val="00E10DBB"/>
    <w:rsid w:val="00E115DC"/>
    <w:rsid w:val="00E121D9"/>
    <w:rsid w:val="00E21977"/>
    <w:rsid w:val="00E2302A"/>
    <w:rsid w:val="00E44A78"/>
    <w:rsid w:val="00E56DDC"/>
    <w:rsid w:val="00E60935"/>
    <w:rsid w:val="00E676DB"/>
    <w:rsid w:val="00E7659C"/>
    <w:rsid w:val="00E80044"/>
    <w:rsid w:val="00E96E1F"/>
    <w:rsid w:val="00EA3019"/>
    <w:rsid w:val="00EC2491"/>
    <w:rsid w:val="00EC49D1"/>
    <w:rsid w:val="00EC5F0C"/>
    <w:rsid w:val="00EC7A7C"/>
    <w:rsid w:val="00EE2A79"/>
    <w:rsid w:val="00EE399B"/>
    <w:rsid w:val="00EE76AD"/>
    <w:rsid w:val="00F074A6"/>
    <w:rsid w:val="00F11977"/>
    <w:rsid w:val="00F2344F"/>
    <w:rsid w:val="00F260C8"/>
    <w:rsid w:val="00F40FFB"/>
    <w:rsid w:val="00F412A9"/>
    <w:rsid w:val="00F4237C"/>
    <w:rsid w:val="00F52C04"/>
    <w:rsid w:val="00F53627"/>
    <w:rsid w:val="00F733EB"/>
    <w:rsid w:val="00F76C3A"/>
    <w:rsid w:val="00F865F1"/>
    <w:rsid w:val="00F92F47"/>
    <w:rsid w:val="00FA0716"/>
    <w:rsid w:val="00FA7120"/>
    <w:rsid w:val="00FA732F"/>
    <w:rsid w:val="00FC1E90"/>
    <w:rsid w:val="00FC5465"/>
    <w:rsid w:val="00FD46FB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5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B5595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95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95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95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595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595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BBE"/>
  </w:style>
  <w:style w:type="character" w:customStyle="1" w:styleId="CommentTextChar">
    <w:name w:val="Comment Text Char"/>
    <w:link w:val="CommentText"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har Char"/>
    <w:basedOn w:val="Normal"/>
    <w:link w:val="HeaderChar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link w:val="Header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0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0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0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5 Char"/>
    <w:link w:val="Heading2"/>
    <w:uiPriority w:val="9"/>
    <w:rsid w:val="00776B7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595B"/>
    <w:rPr>
      <w:rFonts w:ascii="Cambria" w:hAnsi="Cambria" w:cs="Arial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rsid w:val="00B5595B"/>
    <w:rPr>
      <w:rFonts w:eastAsia="Dotum" w:cs="Arial"/>
      <w:b/>
      <w:bCs/>
      <w:sz w:val="24"/>
      <w:szCs w:val="26"/>
    </w:rPr>
  </w:style>
  <w:style w:type="character" w:customStyle="1" w:styleId="Heading5Char">
    <w:name w:val="Heading 5 Char"/>
    <w:link w:val="Heading5"/>
    <w:uiPriority w:val="9"/>
    <w:rsid w:val="00B5595B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B5595B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B5595B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B5595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B5595B"/>
    <w:rPr>
      <w:rFonts w:ascii="Cambria" w:hAnsi="Cambria"/>
      <w:i/>
      <w:iCs/>
      <w:color w:val="404040"/>
    </w:rPr>
  </w:style>
  <w:style w:type="paragraph" w:customStyle="1" w:styleId="Default">
    <w:name w:val="Default"/>
    <w:rsid w:val="00B5595B"/>
    <w:pPr>
      <w:autoSpaceDE w:val="0"/>
      <w:autoSpaceDN w:val="0"/>
      <w:adjustRightInd w:val="0"/>
    </w:pPr>
    <w:rPr>
      <w:rFonts w:ascii="Humnst777 Lt BT" w:eastAsia="Calibri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B5595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B5595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B5595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B5595B"/>
    <w:pPr>
      <w:spacing w:line="281" w:lineRule="atLeast"/>
    </w:pPr>
    <w:rPr>
      <w:rFonts w:cs="Times New Roman"/>
      <w:color w:val="auto"/>
    </w:rPr>
  </w:style>
  <w:style w:type="character" w:customStyle="1" w:styleId="Heading1Char">
    <w:name w:val="Heading 1 Char"/>
    <w:link w:val="Heading1"/>
    <w:rsid w:val="00B559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595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5595B"/>
  </w:style>
  <w:style w:type="character" w:customStyle="1" w:styleId="BodyTextChar">
    <w:name w:val="Body Text Char"/>
    <w:link w:val="BodyText"/>
    <w:uiPriority w:val="99"/>
    <w:rsid w:val="00B5595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5595B"/>
    <w:pPr>
      <w:spacing w:after="120"/>
      <w:ind w:left="283"/>
      <w:jc w:val="both"/>
    </w:pPr>
  </w:style>
  <w:style w:type="character" w:customStyle="1" w:styleId="BodyTextIndentChar">
    <w:name w:val="Body Text Indent Char"/>
    <w:link w:val="BodyTextIndent"/>
    <w:uiPriority w:val="99"/>
    <w:rsid w:val="00B5595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B5595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semiHidden/>
    <w:rsid w:val="00B5595B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rsid w:val="00B5595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5595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5595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B5595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link w:val="FootnoteText"/>
    <w:rsid w:val="00B5595B"/>
    <w:rPr>
      <w:rFonts w:ascii="Calibri" w:eastAsia="Calibri" w:hAnsi="Calibri" w:cs="Calibri"/>
    </w:rPr>
  </w:style>
  <w:style w:type="character" w:styleId="FootnoteReference">
    <w:name w:val="footnote reference"/>
    <w:aliases w:val="ftref"/>
    <w:uiPriority w:val="99"/>
    <w:rsid w:val="00B5595B"/>
    <w:rPr>
      <w:vertAlign w:val="superscript"/>
    </w:rPr>
  </w:style>
  <w:style w:type="character" w:styleId="FollowedHyperlink">
    <w:name w:val="FollowedHyperlink"/>
    <w:uiPriority w:val="99"/>
    <w:rsid w:val="00B5595B"/>
    <w:rPr>
      <w:color w:val="800080"/>
      <w:u w:val="single"/>
    </w:rPr>
  </w:style>
  <w:style w:type="character" w:styleId="Strong">
    <w:name w:val="Strong"/>
    <w:uiPriority w:val="99"/>
    <w:qFormat/>
    <w:rsid w:val="00B5595B"/>
    <w:rPr>
      <w:b/>
      <w:bCs/>
    </w:rPr>
  </w:style>
  <w:style w:type="character" w:customStyle="1" w:styleId="yshortcuts">
    <w:name w:val="yshortcuts"/>
    <w:uiPriority w:val="99"/>
    <w:rsid w:val="00B5595B"/>
  </w:style>
  <w:style w:type="paragraph" w:styleId="TableofFigures">
    <w:name w:val="table of figures"/>
    <w:basedOn w:val="Normal"/>
    <w:next w:val="Normal"/>
    <w:uiPriority w:val="99"/>
    <w:rsid w:val="00B5595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B5595B"/>
  </w:style>
  <w:style w:type="paragraph" w:customStyle="1" w:styleId="bodycopy">
    <w:name w:val="bodycopy"/>
    <w:basedOn w:val="Normal"/>
    <w:uiPriority w:val="99"/>
    <w:rsid w:val="00B559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B5595B"/>
    <w:pPr>
      <w:spacing w:before="100" w:beforeAutospacing="1" w:after="100" w:afterAutospacing="1"/>
    </w:pPr>
  </w:style>
  <w:style w:type="numbering" w:customStyle="1" w:styleId="Style2">
    <w:name w:val="Style2"/>
    <w:rsid w:val="00B5595B"/>
    <w:pPr>
      <w:numPr>
        <w:numId w:val="2"/>
      </w:numPr>
    </w:pPr>
  </w:style>
  <w:style w:type="numbering" w:customStyle="1" w:styleId="Style3">
    <w:name w:val="Style3"/>
    <w:rsid w:val="00B5595B"/>
    <w:pPr>
      <w:numPr>
        <w:numId w:val="3"/>
      </w:numPr>
    </w:pPr>
  </w:style>
  <w:style w:type="numbering" w:customStyle="1" w:styleId="Style1">
    <w:name w:val="Style1"/>
    <w:rsid w:val="00B5595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B5595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95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5595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B559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B5595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95B"/>
    <w:rPr>
      <w:rFonts w:ascii="Calibri" w:hAnsi="Calibri"/>
      <w:sz w:val="22"/>
      <w:szCs w:val="22"/>
    </w:rPr>
  </w:style>
  <w:style w:type="paragraph" w:customStyle="1" w:styleId="xl64">
    <w:name w:val="xl64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B5595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B5595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B5595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B5595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B5595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B5595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B5595B"/>
    <w:rPr>
      <w:rFonts w:ascii="Calibri" w:eastAsia="Calibri" w:hAnsi="Calibri"/>
      <w:sz w:val="22"/>
      <w:szCs w:val="22"/>
    </w:rPr>
  </w:style>
  <w:style w:type="paragraph" w:customStyle="1" w:styleId="TitleHeading">
    <w:name w:val="Title Heading"/>
    <w:basedOn w:val="Normal"/>
    <w:rsid w:val="00B5595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B5595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B5595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B5595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B5595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B5595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5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B5595B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B5595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559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5595B"/>
    <w:rPr>
      <w:rFonts w:ascii="Cambria" w:hAnsi="Cambria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B5595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B5595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B5595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B5595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B5595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B5595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B5595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B5595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B5595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B5595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B5595B"/>
    <w:pPr>
      <w:jc w:val="both"/>
    </w:pPr>
    <w:rPr>
      <w:rFonts w:ascii="Arial" w:hAnsi="Arial" w:cs="Mangal"/>
      <w:sz w:val="20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B5595B"/>
  </w:style>
  <w:style w:type="paragraph" w:styleId="Caption">
    <w:name w:val="caption"/>
    <w:basedOn w:val="Normal"/>
    <w:next w:val="Normal"/>
    <w:link w:val="CaptionChar"/>
    <w:uiPriority w:val="35"/>
    <w:qFormat/>
    <w:rsid w:val="00B5595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B5595B"/>
    <w:pPr>
      <w:numPr>
        <w:numId w:val="8"/>
      </w:numPr>
    </w:pPr>
  </w:style>
  <w:style w:type="character" w:styleId="Emphasis">
    <w:name w:val="Emphasis"/>
    <w:uiPriority w:val="20"/>
    <w:qFormat/>
    <w:rsid w:val="00B5595B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B5595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5595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B5595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B5595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B5595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B5595B"/>
    <w:pPr>
      <w:ind w:left="1920"/>
    </w:pPr>
  </w:style>
  <w:style w:type="character" w:customStyle="1" w:styleId="CharacterStyle1">
    <w:name w:val="Character Style 1"/>
    <w:rsid w:val="00B5595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B5595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B5595B"/>
    <w:rPr>
      <w:color w:val="808080"/>
    </w:rPr>
  </w:style>
  <w:style w:type="paragraph" w:customStyle="1" w:styleId="Normal0">
    <w:name w:val="[Normal]"/>
    <w:rsid w:val="00B5595B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B5595B"/>
  </w:style>
  <w:style w:type="table" w:customStyle="1" w:styleId="TableGrid1">
    <w:name w:val="Table Grid1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5595B"/>
  </w:style>
  <w:style w:type="table" w:customStyle="1" w:styleId="TableGrid2">
    <w:name w:val="Table Grid2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B5595B"/>
  </w:style>
  <w:style w:type="table" w:customStyle="1" w:styleId="TableGrid3">
    <w:name w:val="Table Grid3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B5595B"/>
  </w:style>
  <w:style w:type="table" w:customStyle="1" w:styleId="TableGrid4">
    <w:name w:val="Table Grid4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B5595B"/>
  </w:style>
  <w:style w:type="table" w:customStyle="1" w:styleId="TableGrid5">
    <w:name w:val="Table Grid5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B5595B"/>
  </w:style>
  <w:style w:type="table" w:customStyle="1" w:styleId="TableGrid6">
    <w:name w:val="Table Grid6"/>
    <w:basedOn w:val="TableNormal"/>
    <w:next w:val="TableGrid"/>
    <w:rsid w:val="00B5595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B5595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B5595B"/>
  </w:style>
  <w:style w:type="character" w:styleId="EndnoteReference">
    <w:name w:val="endnote reference"/>
    <w:uiPriority w:val="99"/>
    <w:rsid w:val="00B5595B"/>
    <w:rPr>
      <w:vertAlign w:val="superscript"/>
    </w:rPr>
  </w:style>
  <w:style w:type="table" w:customStyle="1" w:styleId="LightList-Accent11">
    <w:name w:val="Light List - Accent 11"/>
    <w:basedOn w:val="TableNormal"/>
    <w:rsid w:val="00B5595B"/>
    <w:rPr>
      <w:rFonts w:ascii="Calibri" w:eastAsia="Calibri" w:hAnsi="Calibr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B5595B"/>
  </w:style>
  <w:style w:type="paragraph" w:styleId="ListBullet2">
    <w:name w:val="List Bullet 2"/>
    <w:basedOn w:val="Normal"/>
    <w:uiPriority w:val="99"/>
    <w:rsid w:val="00B5595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B5595B"/>
    <w:rPr>
      <w:rFonts w:cs="Tahoma"/>
      <w:sz w:val="18"/>
      <w:szCs w:val="28"/>
    </w:rPr>
  </w:style>
  <w:style w:type="character" w:customStyle="1" w:styleId="Style1Char">
    <w:name w:val="Style1 Char"/>
    <w:rsid w:val="00B5595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B5595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B5595B"/>
  </w:style>
  <w:style w:type="character" w:styleId="BookTitle">
    <w:name w:val="Book Title"/>
    <w:uiPriority w:val="33"/>
    <w:qFormat/>
    <w:rsid w:val="00B5595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B5595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link w:val="Quote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B5595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B5595B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msormpane0">
    <w:name w:val="msormpane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B5595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B5595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B5595B"/>
    <w:rPr>
      <w:color w:val="808080"/>
    </w:rPr>
  </w:style>
  <w:style w:type="character" w:customStyle="1" w:styleId="msointensereference0">
    <w:name w:val="msointensereference"/>
    <w:rsid w:val="00B5595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B5595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B5595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B5595B"/>
    <w:rPr>
      <w:b/>
      <w:bCs/>
      <w:i/>
      <w:iCs/>
      <w:color w:val="4F81BD"/>
    </w:rPr>
  </w:style>
  <w:style w:type="paragraph" w:customStyle="1" w:styleId="Title1">
    <w:name w:val="Title1"/>
    <w:basedOn w:val="Normal"/>
    <w:rsid w:val="00B5595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B5595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B5595B"/>
    <w:rPr>
      <w:rFonts w:ascii="Arial" w:hAnsi="Arial" w:cs="Mangal"/>
      <w:b/>
      <w:bCs/>
      <w:lang w:val="en-GB" w:eastAsia="en-GB" w:bidi="hi-IN"/>
    </w:rPr>
  </w:style>
  <w:style w:type="character" w:customStyle="1" w:styleId="Style4Char">
    <w:name w:val="Style4 Char"/>
    <w:link w:val="Style40"/>
    <w:rsid w:val="00B5595B"/>
    <w:rPr>
      <w:rFonts w:ascii="Arial" w:hAnsi="Arial" w:cs="Mangal"/>
      <w:bCs/>
      <w:lang w:val="en-GB" w:eastAsia="en-GB" w:bidi="hi-IN"/>
    </w:rPr>
  </w:style>
  <w:style w:type="paragraph" w:customStyle="1" w:styleId="h4">
    <w:name w:val="h4"/>
    <w:basedOn w:val="Heading2"/>
    <w:qFormat/>
    <w:rsid w:val="00B5595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B5595B"/>
    <w:pPr>
      <w:numPr>
        <w:numId w:val="12"/>
      </w:numPr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B5595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B5595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B5595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B5595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B5595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B5595B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esquite Std" w:eastAsia="Times New Roman" w:hAnsi="Mesquite Std" w:cs="Times New Roman"/>
        <w:b/>
        <w:bCs/>
      </w:rPr>
    </w:tblStylePr>
    <w:tblStylePr w:type="lastCol"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B5595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5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B5595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95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95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95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595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595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BBE"/>
  </w:style>
  <w:style w:type="character" w:customStyle="1" w:styleId="CommentTextChar">
    <w:name w:val="Comment Text Char"/>
    <w:link w:val="CommentText"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har Char"/>
    <w:basedOn w:val="Normal"/>
    <w:link w:val="HeaderChar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link w:val="Header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0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0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0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5 Char"/>
    <w:link w:val="Heading2"/>
    <w:uiPriority w:val="9"/>
    <w:rsid w:val="00776B7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595B"/>
    <w:rPr>
      <w:rFonts w:ascii="Cambria" w:hAnsi="Cambria" w:cs="Arial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rsid w:val="00B5595B"/>
    <w:rPr>
      <w:rFonts w:eastAsia="Dotum" w:cs="Arial"/>
      <w:b/>
      <w:bCs/>
      <w:sz w:val="24"/>
      <w:szCs w:val="26"/>
    </w:rPr>
  </w:style>
  <w:style w:type="character" w:customStyle="1" w:styleId="Heading5Char">
    <w:name w:val="Heading 5 Char"/>
    <w:link w:val="Heading5"/>
    <w:uiPriority w:val="9"/>
    <w:rsid w:val="00B5595B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B5595B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B5595B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B5595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B5595B"/>
    <w:rPr>
      <w:rFonts w:ascii="Cambria" w:hAnsi="Cambria"/>
      <w:i/>
      <w:iCs/>
      <w:color w:val="404040"/>
    </w:rPr>
  </w:style>
  <w:style w:type="paragraph" w:customStyle="1" w:styleId="Default">
    <w:name w:val="Default"/>
    <w:rsid w:val="00B5595B"/>
    <w:pPr>
      <w:autoSpaceDE w:val="0"/>
      <w:autoSpaceDN w:val="0"/>
      <w:adjustRightInd w:val="0"/>
    </w:pPr>
    <w:rPr>
      <w:rFonts w:ascii="Humnst777 Lt BT" w:eastAsia="Calibri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B5595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B5595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B5595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B5595B"/>
    <w:pPr>
      <w:spacing w:line="281" w:lineRule="atLeast"/>
    </w:pPr>
    <w:rPr>
      <w:rFonts w:cs="Times New Roman"/>
      <w:color w:val="auto"/>
    </w:rPr>
  </w:style>
  <w:style w:type="character" w:customStyle="1" w:styleId="Heading1Char">
    <w:name w:val="Heading 1 Char"/>
    <w:link w:val="Heading1"/>
    <w:rsid w:val="00B559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595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5595B"/>
  </w:style>
  <w:style w:type="character" w:customStyle="1" w:styleId="BodyTextChar">
    <w:name w:val="Body Text Char"/>
    <w:link w:val="BodyText"/>
    <w:uiPriority w:val="99"/>
    <w:rsid w:val="00B5595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5595B"/>
    <w:pPr>
      <w:spacing w:after="120"/>
      <w:ind w:left="283"/>
      <w:jc w:val="both"/>
    </w:pPr>
  </w:style>
  <w:style w:type="character" w:customStyle="1" w:styleId="BodyTextIndentChar">
    <w:name w:val="Body Text Indent Char"/>
    <w:link w:val="BodyTextIndent"/>
    <w:uiPriority w:val="99"/>
    <w:rsid w:val="00B5595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B5595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semiHidden/>
    <w:rsid w:val="00B5595B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rsid w:val="00B5595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5595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5595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B5595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link w:val="FootnoteText"/>
    <w:rsid w:val="00B5595B"/>
    <w:rPr>
      <w:rFonts w:ascii="Calibri" w:eastAsia="Calibri" w:hAnsi="Calibri" w:cs="Calibri"/>
    </w:rPr>
  </w:style>
  <w:style w:type="character" w:styleId="FootnoteReference">
    <w:name w:val="footnote reference"/>
    <w:aliases w:val="ftref"/>
    <w:uiPriority w:val="99"/>
    <w:rsid w:val="00B5595B"/>
    <w:rPr>
      <w:vertAlign w:val="superscript"/>
    </w:rPr>
  </w:style>
  <w:style w:type="character" w:styleId="FollowedHyperlink">
    <w:name w:val="FollowedHyperlink"/>
    <w:uiPriority w:val="99"/>
    <w:rsid w:val="00B5595B"/>
    <w:rPr>
      <w:color w:val="800080"/>
      <w:u w:val="single"/>
    </w:rPr>
  </w:style>
  <w:style w:type="character" w:styleId="Strong">
    <w:name w:val="Strong"/>
    <w:uiPriority w:val="99"/>
    <w:qFormat/>
    <w:rsid w:val="00B5595B"/>
    <w:rPr>
      <w:b/>
      <w:bCs/>
    </w:rPr>
  </w:style>
  <w:style w:type="character" w:customStyle="1" w:styleId="yshortcuts">
    <w:name w:val="yshortcuts"/>
    <w:uiPriority w:val="99"/>
    <w:rsid w:val="00B5595B"/>
  </w:style>
  <w:style w:type="paragraph" w:styleId="TableofFigures">
    <w:name w:val="table of figures"/>
    <w:basedOn w:val="Normal"/>
    <w:next w:val="Normal"/>
    <w:uiPriority w:val="99"/>
    <w:rsid w:val="00B5595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B5595B"/>
  </w:style>
  <w:style w:type="paragraph" w:customStyle="1" w:styleId="bodycopy">
    <w:name w:val="bodycopy"/>
    <w:basedOn w:val="Normal"/>
    <w:uiPriority w:val="99"/>
    <w:rsid w:val="00B559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B5595B"/>
    <w:pPr>
      <w:spacing w:before="100" w:beforeAutospacing="1" w:after="100" w:afterAutospacing="1"/>
    </w:pPr>
  </w:style>
  <w:style w:type="numbering" w:customStyle="1" w:styleId="Style2">
    <w:name w:val="Style2"/>
    <w:rsid w:val="00B5595B"/>
    <w:pPr>
      <w:numPr>
        <w:numId w:val="2"/>
      </w:numPr>
    </w:pPr>
  </w:style>
  <w:style w:type="numbering" w:customStyle="1" w:styleId="Style3">
    <w:name w:val="Style3"/>
    <w:rsid w:val="00B5595B"/>
    <w:pPr>
      <w:numPr>
        <w:numId w:val="3"/>
      </w:numPr>
    </w:pPr>
  </w:style>
  <w:style w:type="numbering" w:customStyle="1" w:styleId="Style1">
    <w:name w:val="Style1"/>
    <w:rsid w:val="00B5595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B5595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95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5595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B559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B5595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95B"/>
    <w:rPr>
      <w:rFonts w:ascii="Calibri" w:hAnsi="Calibri"/>
      <w:sz w:val="22"/>
      <w:szCs w:val="22"/>
    </w:rPr>
  </w:style>
  <w:style w:type="paragraph" w:customStyle="1" w:styleId="xl64">
    <w:name w:val="xl64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B5595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B5595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B5595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B5595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B5595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B5595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B5595B"/>
    <w:rPr>
      <w:rFonts w:ascii="Calibri" w:eastAsia="Calibri" w:hAnsi="Calibri"/>
      <w:sz w:val="22"/>
      <w:szCs w:val="22"/>
    </w:rPr>
  </w:style>
  <w:style w:type="paragraph" w:customStyle="1" w:styleId="TitleHeading">
    <w:name w:val="Title Heading"/>
    <w:basedOn w:val="Normal"/>
    <w:rsid w:val="00B5595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B5595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B5595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B5595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B5595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B5595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5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B5595B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B5595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559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5595B"/>
    <w:rPr>
      <w:rFonts w:ascii="Cambria" w:hAnsi="Cambria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B5595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B5595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B5595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B5595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B5595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B5595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B5595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B5595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B5595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B5595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B5595B"/>
    <w:pPr>
      <w:jc w:val="both"/>
    </w:pPr>
    <w:rPr>
      <w:rFonts w:ascii="Arial" w:hAnsi="Arial" w:cs="Mangal"/>
      <w:sz w:val="20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B5595B"/>
  </w:style>
  <w:style w:type="paragraph" w:styleId="Caption">
    <w:name w:val="caption"/>
    <w:basedOn w:val="Normal"/>
    <w:next w:val="Normal"/>
    <w:link w:val="CaptionChar"/>
    <w:uiPriority w:val="35"/>
    <w:qFormat/>
    <w:rsid w:val="00B5595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B5595B"/>
    <w:pPr>
      <w:numPr>
        <w:numId w:val="8"/>
      </w:numPr>
    </w:pPr>
  </w:style>
  <w:style w:type="character" w:styleId="Emphasis">
    <w:name w:val="Emphasis"/>
    <w:uiPriority w:val="20"/>
    <w:qFormat/>
    <w:rsid w:val="00B5595B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B5595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5595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B5595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B5595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B5595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B5595B"/>
    <w:pPr>
      <w:ind w:left="1920"/>
    </w:pPr>
  </w:style>
  <w:style w:type="character" w:customStyle="1" w:styleId="CharacterStyle1">
    <w:name w:val="Character Style 1"/>
    <w:rsid w:val="00B5595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B5595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B5595B"/>
    <w:rPr>
      <w:color w:val="808080"/>
    </w:rPr>
  </w:style>
  <w:style w:type="paragraph" w:customStyle="1" w:styleId="Normal0">
    <w:name w:val="[Normal]"/>
    <w:rsid w:val="00B5595B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B5595B"/>
  </w:style>
  <w:style w:type="table" w:customStyle="1" w:styleId="TableGrid1">
    <w:name w:val="Table Grid1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5595B"/>
  </w:style>
  <w:style w:type="table" w:customStyle="1" w:styleId="TableGrid2">
    <w:name w:val="Table Grid2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B5595B"/>
  </w:style>
  <w:style w:type="table" w:customStyle="1" w:styleId="TableGrid3">
    <w:name w:val="Table Grid3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B5595B"/>
  </w:style>
  <w:style w:type="table" w:customStyle="1" w:styleId="TableGrid4">
    <w:name w:val="Table Grid4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B5595B"/>
  </w:style>
  <w:style w:type="table" w:customStyle="1" w:styleId="TableGrid5">
    <w:name w:val="Table Grid5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B5595B"/>
  </w:style>
  <w:style w:type="table" w:customStyle="1" w:styleId="TableGrid6">
    <w:name w:val="Table Grid6"/>
    <w:basedOn w:val="TableNormal"/>
    <w:next w:val="TableGrid"/>
    <w:rsid w:val="00B5595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B5595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B5595B"/>
  </w:style>
  <w:style w:type="character" w:styleId="EndnoteReference">
    <w:name w:val="endnote reference"/>
    <w:uiPriority w:val="99"/>
    <w:rsid w:val="00B5595B"/>
    <w:rPr>
      <w:vertAlign w:val="superscript"/>
    </w:rPr>
  </w:style>
  <w:style w:type="table" w:customStyle="1" w:styleId="LightList-Accent11">
    <w:name w:val="Light List - Accent 11"/>
    <w:basedOn w:val="TableNormal"/>
    <w:rsid w:val="00B5595B"/>
    <w:rPr>
      <w:rFonts w:ascii="Calibri" w:eastAsia="Calibri" w:hAnsi="Calibr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B5595B"/>
  </w:style>
  <w:style w:type="paragraph" w:styleId="ListBullet2">
    <w:name w:val="List Bullet 2"/>
    <w:basedOn w:val="Normal"/>
    <w:uiPriority w:val="99"/>
    <w:rsid w:val="00B5595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B5595B"/>
    <w:rPr>
      <w:rFonts w:cs="Tahoma"/>
      <w:sz w:val="18"/>
      <w:szCs w:val="28"/>
    </w:rPr>
  </w:style>
  <w:style w:type="character" w:customStyle="1" w:styleId="Style1Char">
    <w:name w:val="Style1 Char"/>
    <w:rsid w:val="00B5595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B5595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B5595B"/>
  </w:style>
  <w:style w:type="character" w:styleId="BookTitle">
    <w:name w:val="Book Title"/>
    <w:uiPriority w:val="33"/>
    <w:qFormat/>
    <w:rsid w:val="00B5595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B5595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link w:val="Quote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B5595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B5595B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msormpane0">
    <w:name w:val="msormpane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B5595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B5595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B5595B"/>
    <w:rPr>
      <w:color w:val="808080"/>
    </w:rPr>
  </w:style>
  <w:style w:type="character" w:customStyle="1" w:styleId="msointensereference0">
    <w:name w:val="msointensereference"/>
    <w:rsid w:val="00B5595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B5595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B5595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B5595B"/>
    <w:rPr>
      <w:b/>
      <w:bCs/>
      <w:i/>
      <w:iCs/>
      <w:color w:val="4F81BD"/>
    </w:rPr>
  </w:style>
  <w:style w:type="paragraph" w:customStyle="1" w:styleId="Title1">
    <w:name w:val="Title1"/>
    <w:basedOn w:val="Normal"/>
    <w:rsid w:val="00B5595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B5595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B5595B"/>
    <w:rPr>
      <w:rFonts w:ascii="Arial" w:hAnsi="Arial" w:cs="Mangal"/>
      <w:b/>
      <w:bCs/>
      <w:lang w:val="en-GB" w:eastAsia="en-GB" w:bidi="hi-IN"/>
    </w:rPr>
  </w:style>
  <w:style w:type="character" w:customStyle="1" w:styleId="Style4Char">
    <w:name w:val="Style4 Char"/>
    <w:link w:val="Style40"/>
    <w:rsid w:val="00B5595B"/>
    <w:rPr>
      <w:rFonts w:ascii="Arial" w:hAnsi="Arial" w:cs="Mangal"/>
      <w:bCs/>
      <w:lang w:val="en-GB" w:eastAsia="en-GB" w:bidi="hi-IN"/>
    </w:rPr>
  </w:style>
  <w:style w:type="paragraph" w:customStyle="1" w:styleId="h4">
    <w:name w:val="h4"/>
    <w:basedOn w:val="Heading2"/>
    <w:qFormat/>
    <w:rsid w:val="00B5595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B5595B"/>
    <w:pPr>
      <w:numPr>
        <w:numId w:val="12"/>
      </w:numPr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B5595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B5595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B5595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B5595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B5595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B5595B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esquite Std" w:eastAsia="Times New Roman" w:hAnsi="Mesquite Std" w:cs="Times New Roman"/>
        <w:b/>
        <w:bCs/>
      </w:rPr>
    </w:tblStylePr>
    <w:tblStylePr w:type="lastCol"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B5595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CE385-C948-4048-A5B0-14492A68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15694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3</cp:revision>
  <cp:lastPrinted>2015-02-20T06:01:00Z</cp:lastPrinted>
  <dcterms:created xsi:type="dcterms:W3CDTF">2016-04-04T20:07:00Z</dcterms:created>
  <dcterms:modified xsi:type="dcterms:W3CDTF">2016-04-04T20:16:00Z</dcterms:modified>
</cp:coreProperties>
</file>