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6B1" w:rsidRPr="006059D6" w:rsidRDefault="00FD56B1" w:rsidP="00FD56B1">
      <w:pPr>
        <w:jc w:val="center"/>
        <w:rPr>
          <w:b/>
          <w:sz w:val="28"/>
          <w:u w:val="single"/>
        </w:rPr>
      </w:pPr>
      <w:r w:rsidRPr="006059D6">
        <w:rPr>
          <w:b/>
          <w:sz w:val="28"/>
          <w:u w:val="single"/>
        </w:rPr>
        <w:t xml:space="preserve">Monitoring &amp; Evaluation Checklist for LLIN Center </w:t>
      </w:r>
    </w:p>
    <w:p w:rsidR="00FD56B1" w:rsidRPr="00FC44E8" w:rsidRDefault="00FD56B1" w:rsidP="00FD56B1">
      <w:pPr>
        <w:jc w:val="center"/>
        <w:rPr>
          <w:b/>
          <w:u w:val="single"/>
        </w:rPr>
      </w:pPr>
    </w:p>
    <w:tbl>
      <w:tblPr>
        <w:tblW w:w="9341" w:type="dxa"/>
        <w:tblLook w:val="04A0" w:firstRow="1" w:lastRow="0" w:firstColumn="1" w:lastColumn="0" w:noHBand="0" w:noVBand="1"/>
      </w:tblPr>
      <w:tblGrid>
        <w:gridCol w:w="4621"/>
        <w:gridCol w:w="149"/>
        <w:gridCol w:w="4571"/>
      </w:tblGrid>
      <w:tr w:rsidR="006059D6" w:rsidTr="00182C02">
        <w:trPr>
          <w:trHeight w:val="288"/>
        </w:trPr>
        <w:tc>
          <w:tcPr>
            <w:tcW w:w="93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59D6" w:rsidRDefault="006059D6">
            <w:pPr>
              <w:jc w:val="center"/>
              <w:rPr>
                <w:b/>
                <w:bCs/>
                <w:color w:val="000000"/>
              </w:rPr>
            </w:pPr>
            <w:r>
              <w:rPr>
                <w:b/>
                <w:bCs/>
                <w:color w:val="000000"/>
              </w:rPr>
              <w:t>Particulars:</w:t>
            </w:r>
          </w:p>
        </w:tc>
      </w:tr>
      <w:tr w:rsidR="006059D6" w:rsidTr="00182C02">
        <w:trPr>
          <w:trHeight w:val="481"/>
        </w:trPr>
        <w:tc>
          <w:tcPr>
            <w:tcW w:w="93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xml:space="preserve">Complete address of facility: </w:t>
            </w:r>
          </w:p>
        </w:tc>
      </w:tr>
      <w:tr w:rsidR="006059D6" w:rsidTr="00182C02">
        <w:trPr>
          <w:trHeight w:val="481"/>
        </w:trPr>
        <w:tc>
          <w:tcPr>
            <w:tcW w:w="4621" w:type="dxa"/>
            <w:tcBorders>
              <w:top w:val="nil"/>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xml:space="preserve">Union council &amp; </w:t>
            </w:r>
            <w:proofErr w:type="spellStart"/>
            <w:r>
              <w:rPr>
                <w:color w:val="000000"/>
              </w:rPr>
              <w:t>taluka</w:t>
            </w:r>
            <w:proofErr w:type="spellEnd"/>
            <w:r>
              <w:rPr>
                <w:color w:val="000000"/>
              </w:rPr>
              <w:t>:</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481"/>
        </w:trPr>
        <w:tc>
          <w:tcPr>
            <w:tcW w:w="4621" w:type="dxa"/>
            <w:tcBorders>
              <w:top w:val="nil"/>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District &amp; province:</w:t>
            </w:r>
          </w:p>
        </w:tc>
        <w:tc>
          <w:tcPr>
            <w:tcW w:w="4720" w:type="dxa"/>
            <w:gridSpan w:val="2"/>
            <w:tcBorders>
              <w:top w:val="nil"/>
              <w:left w:val="nil"/>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w:t>
            </w:r>
          </w:p>
        </w:tc>
      </w:tr>
      <w:tr w:rsidR="006059D6" w:rsidTr="00182C02">
        <w:trPr>
          <w:trHeight w:val="481"/>
        </w:trPr>
        <w:tc>
          <w:tcPr>
            <w:tcW w:w="4621" w:type="dxa"/>
            <w:tcBorders>
              <w:top w:val="nil"/>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Population of district:</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481"/>
        </w:trPr>
        <w:tc>
          <w:tcPr>
            <w:tcW w:w="4621" w:type="dxa"/>
            <w:tcBorders>
              <w:top w:val="nil"/>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xml:space="preserve">Catchment population of facility: </w:t>
            </w:r>
          </w:p>
        </w:tc>
        <w:tc>
          <w:tcPr>
            <w:tcW w:w="4720" w:type="dxa"/>
            <w:gridSpan w:val="2"/>
            <w:tcBorders>
              <w:top w:val="nil"/>
              <w:left w:val="nil"/>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w:t>
            </w:r>
          </w:p>
        </w:tc>
      </w:tr>
      <w:tr w:rsidR="006059D6" w:rsidTr="00182C02">
        <w:trPr>
          <w:trHeight w:val="577"/>
        </w:trPr>
        <w:tc>
          <w:tcPr>
            <w:tcW w:w="9341" w:type="dxa"/>
            <w:gridSpan w:val="3"/>
            <w:tcBorders>
              <w:top w:val="single" w:sz="4" w:space="0" w:color="auto"/>
              <w:left w:val="single" w:sz="4" w:space="0" w:color="auto"/>
              <w:bottom w:val="single" w:sz="4" w:space="0" w:color="auto"/>
              <w:right w:val="single" w:sz="4" w:space="0" w:color="auto"/>
            </w:tcBorders>
            <w:shd w:val="clear" w:color="auto" w:fill="auto"/>
            <w:hideMark/>
          </w:tcPr>
          <w:p w:rsidR="006059D6" w:rsidRDefault="006059D6">
            <w:pPr>
              <w:rPr>
                <w:color w:val="000000"/>
              </w:rPr>
            </w:pPr>
            <w:r>
              <w:rPr>
                <w:color w:val="000000"/>
              </w:rPr>
              <w:t xml:space="preserve">Name, official address &amp; phone # of focal person: </w:t>
            </w:r>
          </w:p>
        </w:tc>
      </w:tr>
      <w:tr w:rsidR="006059D6" w:rsidTr="00182C02">
        <w:trPr>
          <w:trHeight w:val="577"/>
        </w:trPr>
        <w:tc>
          <w:tcPr>
            <w:tcW w:w="93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xml:space="preserve">Name of monitoring officer with designation: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vAlign w:val="center"/>
            <w:hideMark/>
          </w:tcPr>
          <w:p w:rsidR="006059D6" w:rsidRDefault="006059D6">
            <w:pPr>
              <w:rPr>
                <w:color w:val="000000"/>
              </w:rPr>
            </w:pPr>
            <w:r>
              <w:rPr>
                <w:color w:val="000000"/>
              </w:rPr>
              <w:t xml:space="preserve">Date of visit: </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Outlet:</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Location:</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Geographical accessibility:</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 xml:space="preserve">Surroundings: </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Security concerns:</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Offloading space:</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621" w:type="dxa"/>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Spacious area for storage (dimensions of room):</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934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059D6" w:rsidRDefault="006059D6">
            <w:pPr>
              <w:rPr>
                <w:color w:val="000000"/>
              </w:rPr>
            </w:pPr>
            <w:r>
              <w:rPr>
                <w:color w:val="000000"/>
              </w:rPr>
              <w:t>Ventilation, humidity, temperature, protection from sunlight:</w:t>
            </w:r>
          </w:p>
        </w:tc>
      </w:tr>
      <w:tr w:rsidR="006059D6" w:rsidTr="00182C02">
        <w:trPr>
          <w:trHeight w:val="371"/>
        </w:trPr>
        <w:tc>
          <w:tcPr>
            <w:tcW w:w="4770" w:type="dxa"/>
            <w:gridSpan w:val="2"/>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Protection from fire:</w:t>
            </w:r>
          </w:p>
        </w:tc>
        <w:tc>
          <w:tcPr>
            <w:tcW w:w="4571" w:type="dxa"/>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770" w:type="dxa"/>
            <w:gridSpan w:val="2"/>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Pest control measures:</w:t>
            </w:r>
          </w:p>
        </w:tc>
        <w:tc>
          <w:tcPr>
            <w:tcW w:w="4571" w:type="dxa"/>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71"/>
        </w:trPr>
        <w:tc>
          <w:tcPr>
            <w:tcW w:w="4770" w:type="dxa"/>
            <w:gridSpan w:val="2"/>
            <w:tcBorders>
              <w:top w:val="nil"/>
              <w:left w:val="single" w:sz="4" w:space="0" w:color="auto"/>
              <w:bottom w:val="single" w:sz="4" w:space="0" w:color="auto"/>
              <w:right w:val="single" w:sz="4" w:space="0" w:color="auto"/>
            </w:tcBorders>
            <w:shd w:val="clear" w:color="auto" w:fill="auto"/>
            <w:noWrap/>
            <w:vAlign w:val="center"/>
            <w:hideMark/>
          </w:tcPr>
          <w:p w:rsidR="006059D6" w:rsidRDefault="006059D6">
            <w:pPr>
              <w:rPr>
                <w:color w:val="000000"/>
              </w:rPr>
            </w:pPr>
            <w:r>
              <w:rPr>
                <w:color w:val="000000"/>
              </w:rPr>
              <w:t>Cleanliness situation/arrangements:</w:t>
            </w:r>
          </w:p>
        </w:tc>
        <w:tc>
          <w:tcPr>
            <w:tcW w:w="4571" w:type="dxa"/>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288"/>
        </w:trPr>
        <w:tc>
          <w:tcPr>
            <w:tcW w:w="4770" w:type="dxa"/>
            <w:gridSpan w:val="2"/>
            <w:tcBorders>
              <w:top w:val="nil"/>
              <w:left w:val="single" w:sz="4" w:space="0" w:color="auto"/>
              <w:bottom w:val="nil"/>
              <w:right w:val="nil"/>
            </w:tcBorders>
            <w:shd w:val="clear" w:color="auto" w:fill="auto"/>
            <w:noWrap/>
            <w:vAlign w:val="center"/>
            <w:hideMark/>
          </w:tcPr>
          <w:p w:rsidR="006059D6" w:rsidRDefault="006059D6">
            <w:pPr>
              <w:rPr>
                <w:b/>
                <w:bCs/>
                <w:color w:val="000000"/>
              </w:rPr>
            </w:pPr>
            <w:r>
              <w:rPr>
                <w:b/>
                <w:bCs/>
                <w:color w:val="000000"/>
              </w:rPr>
              <w:t xml:space="preserve">Storage: </w:t>
            </w:r>
          </w:p>
        </w:tc>
        <w:tc>
          <w:tcPr>
            <w:tcW w:w="4571" w:type="dxa"/>
            <w:tcBorders>
              <w:top w:val="nil"/>
              <w:left w:val="nil"/>
              <w:bottom w:val="nil"/>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85"/>
        </w:trPr>
        <w:tc>
          <w:tcPr>
            <w:tcW w:w="4770" w:type="dxa"/>
            <w:gridSpan w:val="2"/>
            <w:tcBorders>
              <w:top w:val="nil"/>
              <w:left w:val="single" w:sz="4" w:space="0" w:color="auto"/>
              <w:bottom w:val="nil"/>
              <w:right w:val="nil"/>
            </w:tcBorders>
            <w:shd w:val="clear" w:color="auto" w:fill="auto"/>
            <w:noWrap/>
            <w:vAlign w:val="center"/>
            <w:hideMark/>
          </w:tcPr>
          <w:p w:rsidR="006059D6" w:rsidRDefault="006059D6">
            <w:pPr>
              <w:ind w:firstLineChars="100" w:firstLine="220"/>
              <w:rPr>
                <w:rFonts w:ascii="Calibri" w:hAnsi="Calibri"/>
                <w:color w:val="000000"/>
                <w:sz w:val="22"/>
                <w:szCs w:val="22"/>
              </w:rPr>
            </w:pPr>
            <w:r>
              <w:rPr>
                <w:rFonts w:ascii="Calibri" w:hAnsi="Calibri"/>
                <w:color w:val="000000"/>
                <w:sz w:val="22"/>
                <w:szCs w:val="22"/>
              </w:rPr>
              <w:t>Racks available or not</w:t>
            </w:r>
          </w:p>
        </w:tc>
        <w:tc>
          <w:tcPr>
            <w:tcW w:w="4571" w:type="dxa"/>
            <w:tcBorders>
              <w:top w:val="nil"/>
              <w:left w:val="nil"/>
              <w:bottom w:val="nil"/>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85"/>
        </w:trPr>
        <w:tc>
          <w:tcPr>
            <w:tcW w:w="4770" w:type="dxa"/>
            <w:gridSpan w:val="2"/>
            <w:tcBorders>
              <w:top w:val="nil"/>
              <w:left w:val="single" w:sz="4" w:space="0" w:color="auto"/>
              <w:bottom w:val="nil"/>
              <w:right w:val="nil"/>
            </w:tcBorders>
            <w:shd w:val="clear" w:color="auto" w:fill="auto"/>
            <w:noWrap/>
            <w:vAlign w:val="center"/>
            <w:hideMark/>
          </w:tcPr>
          <w:p w:rsidR="006059D6" w:rsidRDefault="006059D6">
            <w:pPr>
              <w:ind w:firstLineChars="100" w:firstLine="220"/>
              <w:rPr>
                <w:rFonts w:ascii="Calibri" w:hAnsi="Calibri"/>
                <w:color w:val="000000"/>
                <w:sz w:val="22"/>
                <w:szCs w:val="22"/>
              </w:rPr>
            </w:pPr>
            <w:r>
              <w:rPr>
                <w:rFonts w:ascii="Calibri" w:hAnsi="Calibri"/>
                <w:color w:val="000000"/>
                <w:sz w:val="22"/>
                <w:szCs w:val="22"/>
              </w:rPr>
              <w:t>Storage on ground</w:t>
            </w:r>
          </w:p>
        </w:tc>
        <w:tc>
          <w:tcPr>
            <w:tcW w:w="4571" w:type="dxa"/>
            <w:tcBorders>
              <w:top w:val="nil"/>
              <w:left w:val="nil"/>
              <w:bottom w:val="nil"/>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85"/>
        </w:trPr>
        <w:tc>
          <w:tcPr>
            <w:tcW w:w="4770" w:type="dxa"/>
            <w:gridSpan w:val="2"/>
            <w:tcBorders>
              <w:top w:val="nil"/>
              <w:left w:val="single" w:sz="4" w:space="0" w:color="auto"/>
              <w:bottom w:val="single" w:sz="4" w:space="0" w:color="auto"/>
              <w:right w:val="nil"/>
            </w:tcBorders>
            <w:shd w:val="clear" w:color="auto" w:fill="auto"/>
            <w:noWrap/>
            <w:vAlign w:val="center"/>
            <w:hideMark/>
          </w:tcPr>
          <w:p w:rsidR="006059D6" w:rsidRDefault="006059D6">
            <w:pPr>
              <w:ind w:firstLineChars="100" w:firstLine="220"/>
              <w:rPr>
                <w:rFonts w:ascii="Calibri" w:hAnsi="Calibri"/>
                <w:color w:val="000000"/>
                <w:sz w:val="22"/>
                <w:szCs w:val="22"/>
              </w:rPr>
            </w:pPr>
            <w:r>
              <w:rPr>
                <w:rFonts w:ascii="Calibri" w:hAnsi="Calibri"/>
                <w:color w:val="000000"/>
                <w:sz w:val="22"/>
                <w:szCs w:val="22"/>
              </w:rPr>
              <w:t>Pallets (bales of 100 each) three can be piled up</w:t>
            </w:r>
          </w:p>
        </w:tc>
        <w:tc>
          <w:tcPr>
            <w:tcW w:w="4571" w:type="dxa"/>
            <w:tcBorders>
              <w:top w:val="nil"/>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E56B75" w:rsidTr="00182C02">
        <w:trPr>
          <w:trHeight w:val="453"/>
        </w:trPr>
        <w:tc>
          <w:tcPr>
            <w:tcW w:w="93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6B75" w:rsidRDefault="00E56B75">
            <w:pPr>
              <w:rPr>
                <w:rFonts w:ascii="Calibri" w:hAnsi="Calibri"/>
                <w:color w:val="000000"/>
                <w:sz w:val="22"/>
                <w:szCs w:val="22"/>
              </w:rPr>
            </w:pPr>
            <w:r>
              <w:rPr>
                <w:b/>
                <w:bCs/>
                <w:color w:val="000000"/>
              </w:rPr>
              <w:t>Mobility within store:</w:t>
            </w:r>
          </w:p>
        </w:tc>
      </w:tr>
      <w:tr w:rsidR="006059D6" w:rsidTr="00182C02">
        <w:trPr>
          <w:trHeight w:val="288"/>
        </w:trPr>
        <w:tc>
          <w:tcPr>
            <w:tcW w:w="4621" w:type="dxa"/>
            <w:tcBorders>
              <w:top w:val="single" w:sz="4" w:space="0" w:color="auto"/>
              <w:left w:val="single" w:sz="4" w:space="0" w:color="auto"/>
              <w:bottom w:val="single" w:sz="4" w:space="0" w:color="auto"/>
              <w:right w:val="nil"/>
            </w:tcBorders>
            <w:shd w:val="clear" w:color="auto" w:fill="auto"/>
            <w:noWrap/>
            <w:vAlign w:val="center"/>
            <w:hideMark/>
          </w:tcPr>
          <w:p w:rsidR="006059D6" w:rsidRDefault="006059D6">
            <w:pPr>
              <w:rPr>
                <w:b/>
                <w:bCs/>
                <w:color w:val="000000"/>
              </w:rPr>
            </w:pPr>
            <w:r>
              <w:rPr>
                <w:b/>
                <w:bCs/>
                <w:color w:val="000000"/>
              </w:rPr>
              <w:t>Distribution:</w:t>
            </w:r>
          </w:p>
        </w:tc>
        <w:tc>
          <w:tcPr>
            <w:tcW w:w="4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43"/>
        </w:trPr>
        <w:tc>
          <w:tcPr>
            <w:tcW w:w="4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59D6" w:rsidRDefault="006059D6">
            <w:pPr>
              <w:ind w:firstLineChars="100" w:firstLine="220"/>
              <w:rPr>
                <w:rFonts w:ascii="Calibri" w:hAnsi="Calibri"/>
                <w:color w:val="000000"/>
                <w:sz w:val="22"/>
                <w:szCs w:val="22"/>
              </w:rPr>
            </w:pPr>
            <w:r>
              <w:rPr>
                <w:rFonts w:ascii="Calibri" w:hAnsi="Calibri"/>
                <w:color w:val="000000"/>
                <w:sz w:val="22"/>
                <w:szCs w:val="22"/>
              </w:rPr>
              <w:t>Recording desk</w:t>
            </w:r>
          </w:p>
        </w:tc>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43"/>
        </w:trPr>
        <w:tc>
          <w:tcPr>
            <w:tcW w:w="4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59D6" w:rsidRDefault="006059D6">
            <w:pPr>
              <w:ind w:firstLineChars="100" w:firstLine="220"/>
              <w:rPr>
                <w:rFonts w:ascii="Calibri" w:hAnsi="Calibri"/>
                <w:color w:val="000000"/>
                <w:sz w:val="22"/>
                <w:szCs w:val="22"/>
              </w:rPr>
            </w:pPr>
            <w:r>
              <w:rPr>
                <w:rFonts w:ascii="Calibri" w:hAnsi="Calibri"/>
                <w:color w:val="000000"/>
                <w:sz w:val="22"/>
                <w:szCs w:val="22"/>
              </w:rPr>
              <w:t>Stationary</w:t>
            </w:r>
          </w:p>
        </w:tc>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6059D6" w:rsidTr="00182C02">
        <w:trPr>
          <w:trHeight w:val="343"/>
        </w:trPr>
        <w:tc>
          <w:tcPr>
            <w:tcW w:w="4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59D6" w:rsidRDefault="006059D6">
            <w:pPr>
              <w:ind w:firstLineChars="100" w:firstLine="220"/>
              <w:rPr>
                <w:rFonts w:ascii="Calibri" w:hAnsi="Calibri"/>
                <w:color w:val="000000"/>
                <w:sz w:val="22"/>
                <w:szCs w:val="22"/>
              </w:rPr>
            </w:pPr>
            <w:r>
              <w:rPr>
                <w:rFonts w:ascii="Calibri" w:hAnsi="Calibri"/>
                <w:color w:val="000000"/>
                <w:sz w:val="22"/>
                <w:szCs w:val="22"/>
              </w:rPr>
              <w:t>Distribution window</w:t>
            </w:r>
          </w:p>
        </w:tc>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59D6" w:rsidRDefault="006059D6">
            <w:pPr>
              <w:rPr>
                <w:rFonts w:ascii="Calibri" w:hAnsi="Calibri"/>
                <w:color w:val="000000"/>
                <w:sz w:val="22"/>
                <w:szCs w:val="22"/>
              </w:rPr>
            </w:pPr>
            <w:r>
              <w:rPr>
                <w:rFonts w:ascii="Calibri" w:hAnsi="Calibri"/>
                <w:color w:val="000000"/>
                <w:sz w:val="22"/>
                <w:szCs w:val="22"/>
              </w:rPr>
              <w:t> </w:t>
            </w:r>
          </w:p>
        </w:tc>
      </w:tr>
      <w:tr w:rsidR="00182C02" w:rsidTr="00911C4F">
        <w:trPr>
          <w:trHeight w:val="357"/>
        </w:trPr>
        <w:tc>
          <w:tcPr>
            <w:tcW w:w="4621" w:type="dxa"/>
            <w:tcBorders>
              <w:top w:val="nil"/>
              <w:left w:val="single" w:sz="4" w:space="0" w:color="auto"/>
              <w:bottom w:val="single" w:sz="4" w:space="0" w:color="auto"/>
              <w:right w:val="single" w:sz="4" w:space="0" w:color="auto"/>
            </w:tcBorders>
            <w:shd w:val="clear" w:color="auto" w:fill="auto"/>
            <w:noWrap/>
            <w:vAlign w:val="bottom"/>
            <w:hideMark/>
          </w:tcPr>
          <w:p w:rsidR="00182C02" w:rsidRDefault="00182C02">
            <w:pPr>
              <w:rPr>
                <w:rFonts w:ascii="Calibri" w:hAnsi="Calibri"/>
                <w:color w:val="000000"/>
                <w:sz w:val="22"/>
                <w:szCs w:val="22"/>
              </w:rPr>
            </w:pPr>
            <w:bookmarkStart w:id="0" w:name="RANGE!D36"/>
            <w:r>
              <w:rPr>
                <w:rFonts w:ascii="Calibri" w:hAnsi="Calibri"/>
                <w:b/>
                <w:bCs/>
                <w:color w:val="000000"/>
                <w:sz w:val="22"/>
                <w:szCs w:val="22"/>
              </w:rPr>
              <w:t>Waiting area:</w:t>
            </w:r>
            <w:bookmarkEnd w:id="0"/>
            <w:r>
              <w:rPr>
                <w:rFonts w:ascii="Calibri" w:hAnsi="Calibri"/>
                <w:color w:val="000000"/>
                <w:sz w:val="22"/>
                <w:szCs w:val="22"/>
              </w:rPr>
              <w:t xml:space="preserve"> </w:t>
            </w:r>
          </w:p>
          <w:p w:rsidR="00182C02" w:rsidRDefault="00182C02">
            <w:pPr>
              <w:rPr>
                <w:rFonts w:ascii="Calibri" w:hAnsi="Calibri"/>
              </w:rPr>
            </w:pPr>
            <w:r>
              <w:rPr>
                <w:rFonts w:ascii="Calibri" w:hAnsi="Calibri"/>
                <w:color w:val="000000"/>
                <w:sz w:val="22"/>
                <w:szCs w:val="22"/>
              </w:rPr>
              <w:t>S</w:t>
            </w:r>
            <w:r>
              <w:rPr>
                <w:rFonts w:ascii="Calibri" w:hAnsi="Calibri"/>
              </w:rPr>
              <w:t>pace D</w:t>
            </w:r>
            <w:r w:rsidRPr="000F20C6">
              <w:rPr>
                <w:rFonts w:ascii="Calibri" w:hAnsi="Calibri"/>
              </w:rPr>
              <w:t>esignated for waiting area</w:t>
            </w:r>
          </w:p>
          <w:p w:rsidR="00182C02" w:rsidRDefault="00182C02">
            <w:pPr>
              <w:rPr>
                <w:rFonts w:ascii="Calibri" w:hAnsi="Calibri"/>
                <w:b/>
                <w:bCs/>
                <w:color w:val="000000"/>
                <w:sz w:val="22"/>
                <w:szCs w:val="22"/>
              </w:rPr>
            </w:pPr>
            <w:r>
              <w:rPr>
                <w:rFonts w:ascii="Calibri" w:hAnsi="Calibri"/>
              </w:rPr>
              <w:t>P</w:t>
            </w:r>
            <w:r w:rsidRPr="000F20C6">
              <w:rPr>
                <w:rFonts w:ascii="Calibri" w:hAnsi="Calibri"/>
              </w:rPr>
              <w:t>rotection from sunlight and rain.</w:t>
            </w:r>
          </w:p>
        </w:tc>
        <w:tc>
          <w:tcPr>
            <w:tcW w:w="4720" w:type="dxa"/>
            <w:gridSpan w:val="2"/>
            <w:tcBorders>
              <w:top w:val="nil"/>
              <w:left w:val="nil"/>
              <w:bottom w:val="single" w:sz="4" w:space="0" w:color="auto"/>
              <w:right w:val="single" w:sz="4" w:space="0" w:color="auto"/>
            </w:tcBorders>
            <w:shd w:val="clear" w:color="auto" w:fill="auto"/>
            <w:noWrap/>
            <w:vAlign w:val="bottom"/>
            <w:hideMark/>
          </w:tcPr>
          <w:p w:rsidR="00182C02" w:rsidRDefault="00182C02" w:rsidP="00182C02">
            <w:pPr>
              <w:rPr>
                <w:rFonts w:ascii="Calibri" w:hAnsi="Calibri"/>
                <w:color w:val="000000"/>
                <w:sz w:val="22"/>
                <w:szCs w:val="22"/>
              </w:rPr>
            </w:pPr>
            <w:r>
              <w:rPr>
                <w:rFonts w:ascii="Calibri" w:hAnsi="Calibri"/>
                <w:color w:val="000000"/>
                <w:sz w:val="22"/>
                <w:szCs w:val="22"/>
              </w:rPr>
              <w:t> </w:t>
            </w:r>
            <w:r w:rsidRPr="000F20C6">
              <w:rPr>
                <w:rFonts w:ascii="Calibri" w:hAnsi="Calibri"/>
              </w:rPr>
              <w:t xml:space="preserve"> </w:t>
            </w:r>
          </w:p>
        </w:tc>
      </w:tr>
    </w:tbl>
    <w:p w:rsidR="006059D6" w:rsidRDefault="006059D6" w:rsidP="00FD56B1">
      <w:pPr>
        <w:rPr>
          <w:b/>
        </w:rPr>
      </w:pPr>
    </w:p>
    <w:p w:rsidR="006059D6" w:rsidRDefault="006059D6" w:rsidP="00FD56B1">
      <w:pPr>
        <w:rPr>
          <w:b/>
        </w:rPr>
      </w:pPr>
    </w:p>
    <w:p w:rsidR="006059D6" w:rsidRDefault="006059D6" w:rsidP="00FD56B1">
      <w:pPr>
        <w:rPr>
          <w:b/>
        </w:rPr>
      </w:pPr>
    </w:p>
    <w:tbl>
      <w:tblPr>
        <w:tblpPr w:leftFromText="180" w:rightFromText="180" w:vertAnchor="text" w:horzAnchor="margin" w:tblpXSpec="center" w:tblpY="131"/>
        <w:tblW w:w="10081" w:type="dxa"/>
        <w:tblLook w:val="04A0" w:firstRow="1" w:lastRow="0" w:firstColumn="1" w:lastColumn="0" w:noHBand="0" w:noVBand="1"/>
      </w:tblPr>
      <w:tblGrid>
        <w:gridCol w:w="1465"/>
        <w:gridCol w:w="2063"/>
        <w:gridCol w:w="635"/>
        <w:gridCol w:w="895"/>
        <w:gridCol w:w="450"/>
        <w:gridCol w:w="865"/>
        <w:gridCol w:w="665"/>
        <w:gridCol w:w="1475"/>
        <w:gridCol w:w="835"/>
        <w:gridCol w:w="733"/>
      </w:tblGrid>
      <w:tr w:rsidR="00182C02" w:rsidTr="00182C02">
        <w:trPr>
          <w:trHeight w:val="360"/>
        </w:trPr>
        <w:tc>
          <w:tcPr>
            <w:tcW w:w="10081"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C02" w:rsidRDefault="00182C02" w:rsidP="00182C02">
            <w:pPr>
              <w:ind w:right="325"/>
              <w:rPr>
                <w:rFonts w:ascii="Cambria" w:hAnsi="Cambria"/>
                <w:b/>
                <w:bCs/>
                <w:color w:val="000000"/>
                <w:sz w:val="28"/>
                <w:szCs w:val="28"/>
              </w:rPr>
            </w:pPr>
            <w:r>
              <w:rPr>
                <w:rFonts w:ascii="Cambria" w:hAnsi="Cambria"/>
                <w:b/>
                <w:bCs/>
                <w:color w:val="000000"/>
                <w:sz w:val="28"/>
                <w:szCs w:val="28"/>
              </w:rPr>
              <w:t>Inventory control:</w:t>
            </w:r>
          </w:p>
        </w:tc>
      </w:tr>
      <w:tr w:rsidR="00182C02" w:rsidTr="00182C02">
        <w:trPr>
          <w:trHeight w:val="315"/>
        </w:trPr>
        <w:tc>
          <w:tcPr>
            <w:tcW w:w="10081"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C02" w:rsidRDefault="00182C02" w:rsidP="00182C02">
            <w:pPr>
              <w:jc w:val="center"/>
              <w:rPr>
                <w:rFonts w:ascii="Cambria" w:hAnsi="Cambria"/>
                <w:b/>
                <w:bCs/>
                <w:color w:val="000000"/>
              </w:rPr>
            </w:pPr>
            <w:r>
              <w:rPr>
                <w:rFonts w:ascii="Cambria" w:hAnsi="Cambria"/>
                <w:b/>
                <w:bCs/>
                <w:color w:val="000000"/>
              </w:rPr>
              <w:t>Stocks &amp; stationery:</w:t>
            </w:r>
          </w:p>
        </w:tc>
      </w:tr>
      <w:tr w:rsidR="00182C02" w:rsidTr="00182C02">
        <w:trPr>
          <w:trHeight w:val="630"/>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xml:space="preserve">Item </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Available (number)</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Stock out since when?</w:t>
            </w:r>
          </w:p>
        </w:tc>
        <w:tc>
          <w:tcPr>
            <w:tcW w:w="3043" w:type="dxa"/>
            <w:gridSpan w:val="3"/>
            <w:tcBorders>
              <w:top w:val="single" w:sz="4" w:space="0" w:color="auto"/>
              <w:left w:val="nil"/>
              <w:bottom w:val="nil"/>
              <w:right w:val="single" w:sz="4" w:space="0" w:color="000000"/>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Remarks</w:t>
            </w:r>
          </w:p>
        </w:tc>
      </w:tr>
      <w:tr w:rsidR="00182C02" w:rsidTr="00182C02">
        <w:trPr>
          <w:trHeight w:val="315"/>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LLIN</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3043" w:type="dxa"/>
            <w:gridSpan w:val="3"/>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r>
      <w:tr w:rsidR="00182C02" w:rsidTr="00182C02">
        <w:trPr>
          <w:trHeight w:val="315"/>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Stock register</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3043" w:type="dxa"/>
            <w:gridSpan w:val="3"/>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r>
      <w:tr w:rsidR="00182C02" w:rsidTr="00182C02">
        <w:trPr>
          <w:trHeight w:val="315"/>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Daily expense register</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3043" w:type="dxa"/>
            <w:gridSpan w:val="3"/>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r>
      <w:tr w:rsidR="00182C02" w:rsidTr="00182C02">
        <w:trPr>
          <w:trHeight w:val="315"/>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Reporting forms</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c>
          <w:tcPr>
            <w:tcW w:w="3043" w:type="dxa"/>
            <w:gridSpan w:val="3"/>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 </w:t>
            </w:r>
          </w:p>
        </w:tc>
      </w:tr>
      <w:tr w:rsidR="00182C02" w:rsidTr="00182C02">
        <w:trPr>
          <w:trHeight w:val="315"/>
        </w:trPr>
        <w:tc>
          <w:tcPr>
            <w:tcW w:w="10081" w:type="dxa"/>
            <w:gridSpan w:val="10"/>
            <w:tcBorders>
              <w:top w:val="single" w:sz="4" w:space="0" w:color="auto"/>
              <w:left w:val="nil"/>
              <w:bottom w:val="single" w:sz="4" w:space="0" w:color="auto"/>
              <w:right w:val="nil"/>
            </w:tcBorders>
            <w:shd w:val="clear" w:color="auto" w:fill="auto"/>
            <w:noWrap/>
            <w:vAlign w:val="center"/>
            <w:hideMark/>
          </w:tcPr>
          <w:p w:rsidR="00182C02" w:rsidRDefault="00182C02" w:rsidP="00182C02">
            <w:pPr>
              <w:jc w:val="center"/>
              <w:rPr>
                <w:rFonts w:ascii="Cambria" w:hAnsi="Cambria"/>
                <w:b/>
                <w:bCs/>
                <w:color w:val="000000"/>
              </w:rPr>
            </w:pPr>
            <w:r>
              <w:rPr>
                <w:rFonts w:ascii="Cambria" w:hAnsi="Cambria"/>
                <w:b/>
                <w:bCs/>
                <w:color w:val="000000"/>
              </w:rPr>
              <w:t>Disease specific data:</w:t>
            </w:r>
          </w:p>
        </w:tc>
      </w:tr>
      <w:tr w:rsidR="00182C02" w:rsidTr="00182C02">
        <w:trPr>
          <w:trHeight w:val="630"/>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b/>
                <w:bCs/>
                <w:color w:val="000000"/>
              </w:rPr>
            </w:pPr>
            <w:r>
              <w:rPr>
                <w:rFonts w:ascii="Cambria" w:hAnsi="Cambria"/>
                <w:b/>
                <w:bCs/>
                <w:color w:val="000000"/>
              </w:rPr>
              <w:t xml:space="preserve">LLIN distributed during </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b/>
                <w:bCs/>
                <w:color w:val="000000"/>
              </w:rPr>
            </w:pPr>
            <w:r>
              <w:rPr>
                <w:rFonts w:ascii="Cambria" w:hAnsi="Cambria"/>
                <w:b/>
                <w:bCs/>
                <w:color w:val="000000"/>
              </w:rPr>
              <w:t xml:space="preserve">Pregnant women </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b/>
                <w:bCs/>
                <w:color w:val="000000"/>
              </w:rPr>
            </w:pPr>
            <w:r>
              <w:rPr>
                <w:rFonts w:ascii="Cambria" w:hAnsi="Cambria"/>
                <w:b/>
                <w:bCs/>
                <w:color w:val="000000"/>
              </w:rPr>
              <w:t>Children&gt;5</w:t>
            </w:r>
          </w:p>
        </w:tc>
        <w:tc>
          <w:tcPr>
            <w:tcW w:w="1475" w:type="dxa"/>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b/>
                <w:bCs/>
                <w:color w:val="000000"/>
              </w:rPr>
            </w:pPr>
            <w:r>
              <w:rPr>
                <w:rFonts w:ascii="Cambria" w:hAnsi="Cambria"/>
                <w:b/>
                <w:bCs/>
                <w:color w:val="000000"/>
              </w:rPr>
              <w:t>Malaria patient</w:t>
            </w:r>
          </w:p>
        </w:tc>
        <w:tc>
          <w:tcPr>
            <w:tcW w:w="1568" w:type="dxa"/>
            <w:gridSpan w:val="2"/>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b/>
                <w:bCs/>
                <w:color w:val="000000"/>
              </w:rPr>
            </w:pPr>
            <w:r>
              <w:rPr>
                <w:rFonts w:ascii="Cambria" w:hAnsi="Cambria"/>
                <w:b/>
                <w:bCs/>
                <w:color w:val="000000"/>
              </w:rPr>
              <w:t xml:space="preserve">Remarks </w:t>
            </w:r>
          </w:p>
        </w:tc>
      </w:tr>
      <w:tr w:rsidR="00182C02" w:rsidTr="00182C02">
        <w:trPr>
          <w:trHeight w:val="315"/>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Previous month</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c>
          <w:tcPr>
            <w:tcW w:w="1475" w:type="dxa"/>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c>
          <w:tcPr>
            <w:tcW w:w="1568" w:type="dxa"/>
            <w:gridSpan w:val="2"/>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r>
      <w:tr w:rsidR="00182C02" w:rsidTr="00182C02">
        <w:trPr>
          <w:trHeight w:val="630"/>
        </w:trPr>
        <w:tc>
          <w:tcPr>
            <w:tcW w:w="3528" w:type="dxa"/>
            <w:gridSpan w:val="2"/>
            <w:tcBorders>
              <w:top w:val="nil"/>
              <w:left w:val="single" w:sz="4" w:space="0" w:color="auto"/>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Current month (till date)</w:t>
            </w:r>
          </w:p>
        </w:tc>
        <w:tc>
          <w:tcPr>
            <w:tcW w:w="1530" w:type="dxa"/>
            <w:gridSpan w:val="2"/>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c>
          <w:tcPr>
            <w:tcW w:w="1980" w:type="dxa"/>
            <w:gridSpan w:val="3"/>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c>
          <w:tcPr>
            <w:tcW w:w="1475" w:type="dxa"/>
            <w:tcBorders>
              <w:top w:val="nil"/>
              <w:left w:val="nil"/>
              <w:bottom w:val="single" w:sz="4" w:space="0" w:color="auto"/>
              <w:right w:val="single" w:sz="4" w:space="0" w:color="auto"/>
            </w:tcBorders>
            <w:shd w:val="clear" w:color="auto" w:fill="auto"/>
            <w:vAlign w:val="center"/>
            <w:hideMark/>
          </w:tcPr>
          <w:p w:rsidR="00182C02" w:rsidRDefault="00182C02" w:rsidP="00182C02">
            <w:pPr>
              <w:rPr>
                <w:rFonts w:ascii="Cambria" w:hAnsi="Cambria"/>
                <w:color w:val="000000"/>
              </w:rPr>
            </w:pPr>
            <w:r>
              <w:rPr>
                <w:rFonts w:ascii="Cambria" w:hAnsi="Cambria"/>
                <w:color w:val="000000"/>
              </w:rPr>
              <w:t> </w:t>
            </w:r>
          </w:p>
        </w:tc>
        <w:tc>
          <w:tcPr>
            <w:tcW w:w="1568" w:type="dxa"/>
            <w:gridSpan w:val="2"/>
            <w:tcBorders>
              <w:top w:val="single" w:sz="4" w:space="0" w:color="auto"/>
              <w:left w:val="nil"/>
              <w:bottom w:val="single" w:sz="4" w:space="0" w:color="auto"/>
              <w:right w:val="single" w:sz="4" w:space="0" w:color="auto"/>
            </w:tcBorders>
            <w:shd w:val="clear" w:color="auto" w:fill="auto"/>
            <w:vAlign w:val="center"/>
            <w:hideMark/>
          </w:tcPr>
          <w:p w:rsidR="00182C02" w:rsidRDefault="00182C02" w:rsidP="00182C02">
            <w:pPr>
              <w:jc w:val="center"/>
              <w:rPr>
                <w:rFonts w:ascii="Cambria" w:hAnsi="Cambria"/>
                <w:color w:val="000000"/>
              </w:rPr>
            </w:pPr>
            <w:r>
              <w:rPr>
                <w:rFonts w:ascii="Cambria" w:hAnsi="Cambria"/>
                <w:color w:val="000000"/>
              </w:rPr>
              <w:t> </w:t>
            </w:r>
          </w:p>
        </w:tc>
      </w:tr>
      <w:tr w:rsidR="00182C02" w:rsidTr="00182C02">
        <w:trPr>
          <w:trHeight w:val="435"/>
        </w:trPr>
        <w:tc>
          <w:tcPr>
            <w:tcW w:w="8513" w:type="dxa"/>
            <w:gridSpan w:val="8"/>
            <w:tcBorders>
              <w:top w:val="nil"/>
              <w:left w:val="nil"/>
              <w:bottom w:val="nil"/>
              <w:right w:val="nil"/>
            </w:tcBorders>
            <w:shd w:val="clear" w:color="auto" w:fill="auto"/>
            <w:noWrap/>
            <w:vAlign w:val="center"/>
            <w:hideMark/>
          </w:tcPr>
          <w:p w:rsidR="00182C02" w:rsidRDefault="00182C02" w:rsidP="00182C02">
            <w:pPr>
              <w:rPr>
                <w:rFonts w:ascii="Cambria" w:hAnsi="Cambria"/>
                <w:b/>
                <w:bCs/>
                <w:color w:val="000000"/>
              </w:rPr>
            </w:pPr>
            <w:r>
              <w:rPr>
                <w:rFonts w:ascii="Cambria" w:hAnsi="Cambria"/>
                <w:b/>
                <w:bCs/>
                <w:color w:val="000000"/>
              </w:rPr>
              <w:t xml:space="preserve">Trainings conducted for community in previous month &amp; target audience: </w:t>
            </w: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r>
      <w:tr w:rsidR="00182C02" w:rsidTr="00182C02">
        <w:trPr>
          <w:trHeight w:val="615"/>
        </w:trPr>
        <w:tc>
          <w:tcPr>
            <w:tcW w:w="851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82C02" w:rsidRDefault="00182C02" w:rsidP="00182C02">
            <w:pPr>
              <w:rPr>
                <w:rFonts w:ascii="Cambria" w:hAnsi="Cambria"/>
                <w:b/>
                <w:bCs/>
                <w:color w:val="000000"/>
              </w:rPr>
            </w:pPr>
            <w:r>
              <w:rPr>
                <w:rFonts w:ascii="Cambria" w:hAnsi="Cambria"/>
                <w:b/>
                <w:bCs/>
                <w:color w:val="000000"/>
              </w:rPr>
              <w:t>Name of trainings</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182C02" w:rsidRDefault="00182C02" w:rsidP="00182C02">
            <w:pPr>
              <w:jc w:val="center"/>
              <w:rPr>
                <w:rFonts w:ascii="Cambria" w:hAnsi="Cambria"/>
                <w:b/>
                <w:bCs/>
                <w:color w:val="000000"/>
              </w:rPr>
            </w:pPr>
            <w:r>
              <w:rPr>
                <w:rFonts w:ascii="Cambria" w:hAnsi="Cambria"/>
                <w:b/>
                <w:bCs/>
                <w:color w:val="000000"/>
              </w:rPr>
              <w:t>Number of Participants</w:t>
            </w:r>
          </w:p>
        </w:tc>
      </w:tr>
      <w:tr w:rsidR="00182C02" w:rsidTr="00182C02">
        <w:trPr>
          <w:trHeight w:val="315"/>
        </w:trPr>
        <w:tc>
          <w:tcPr>
            <w:tcW w:w="851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82C02" w:rsidRDefault="00182C02" w:rsidP="00182C02">
            <w:pPr>
              <w:rPr>
                <w:rFonts w:ascii="Cambria" w:hAnsi="Cambria"/>
                <w:b/>
                <w:bCs/>
                <w:color w:val="000000"/>
              </w:rPr>
            </w:pPr>
            <w:r>
              <w:rPr>
                <w:rFonts w:ascii="Cambria" w:hAnsi="Cambria"/>
                <w:b/>
                <w:bCs/>
                <w:color w:val="000000"/>
              </w:rPr>
              <w:t>1</w:t>
            </w:r>
          </w:p>
        </w:tc>
        <w:tc>
          <w:tcPr>
            <w:tcW w:w="1568" w:type="dxa"/>
            <w:gridSpan w:val="2"/>
            <w:tcBorders>
              <w:top w:val="single" w:sz="4" w:space="0" w:color="auto"/>
              <w:left w:val="nil"/>
              <w:bottom w:val="single" w:sz="4" w:space="0" w:color="auto"/>
              <w:right w:val="single" w:sz="4" w:space="0" w:color="auto"/>
            </w:tcBorders>
            <w:shd w:val="clear" w:color="auto" w:fill="auto"/>
            <w:noWrap/>
            <w:vAlign w:val="bottom"/>
            <w:hideMark/>
          </w:tcPr>
          <w:p w:rsidR="00182C02" w:rsidRDefault="00182C02" w:rsidP="00182C02">
            <w:pPr>
              <w:jc w:val="center"/>
              <w:rPr>
                <w:rFonts w:ascii="Cambria" w:hAnsi="Cambria"/>
                <w:color w:val="000000"/>
                <w:sz w:val="22"/>
                <w:szCs w:val="22"/>
              </w:rPr>
            </w:pPr>
            <w:r>
              <w:rPr>
                <w:rFonts w:ascii="Cambria" w:hAnsi="Cambria"/>
                <w:color w:val="000000"/>
                <w:sz w:val="22"/>
                <w:szCs w:val="22"/>
              </w:rPr>
              <w:t> </w:t>
            </w:r>
          </w:p>
        </w:tc>
      </w:tr>
      <w:tr w:rsidR="00182C02" w:rsidTr="00182C02">
        <w:trPr>
          <w:trHeight w:val="315"/>
        </w:trPr>
        <w:tc>
          <w:tcPr>
            <w:tcW w:w="851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82C02" w:rsidRDefault="00182C02" w:rsidP="00182C02">
            <w:pPr>
              <w:rPr>
                <w:rFonts w:ascii="Cambria" w:hAnsi="Cambria"/>
                <w:b/>
                <w:bCs/>
                <w:color w:val="000000"/>
              </w:rPr>
            </w:pPr>
            <w:r>
              <w:rPr>
                <w:rFonts w:ascii="Cambria" w:hAnsi="Cambria"/>
                <w:b/>
                <w:bCs/>
                <w:color w:val="000000"/>
              </w:rPr>
              <w:t>2</w:t>
            </w:r>
          </w:p>
        </w:tc>
        <w:tc>
          <w:tcPr>
            <w:tcW w:w="1568" w:type="dxa"/>
            <w:gridSpan w:val="2"/>
            <w:tcBorders>
              <w:top w:val="single" w:sz="4" w:space="0" w:color="auto"/>
              <w:left w:val="nil"/>
              <w:bottom w:val="single" w:sz="4" w:space="0" w:color="auto"/>
              <w:right w:val="single" w:sz="4" w:space="0" w:color="auto"/>
            </w:tcBorders>
            <w:shd w:val="clear" w:color="auto" w:fill="auto"/>
            <w:noWrap/>
            <w:vAlign w:val="bottom"/>
            <w:hideMark/>
          </w:tcPr>
          <w:p w:rsidR="00182C02" w:rsidRDefault="00182C02" w:rsidP="00182C02">
            <w:pPr>
              <w:jc w:val="center"/>
              <w:rPr>
                <w:rFonts w:ascii="Cambria" w:hAnsi="Cambria"/>
                <w:color w:val="000000"/>
                <w:sz w:val="22"/>
                <w:szCs w:val="22"/>
              </w:rPr>
            </w:pPr>
            <w:r>
              <w:rPr>
                <w:rFonts w:ascii="Cambria" w:hAnsi="Cambria"/>
                <w:color w:val="000000"/>
                <w:sz w:val="22"/>
                <w:szCs w:val="22"/>
              </w:rPr>
              <w:t> </w:t>
            </w:r>
          </w:p>
        </w:tc>
      </w:tr>
      <w:tr w:rsidR="00182C02" w:rsidTr="00182C02">
        <w:trPr>
          <w:trHeight w:val="315"/>
        </w:trPr>
        <w:tc>
          <w:tcPr>
            <w:tcW w:w="851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82C02" w:rsidRDefault="00182C02" w:rsidP="00182C02">
            <w:pPr>
              <w:rPr>
                <w:rFonts w:ascii="Cambria" w:hAnsi="Cambria"/>
                <w:b/>
                <w:bCs/>
                <w:color w:val="000000"/>
              </w:rPr>
            </w:pPr>
            <w:r>
              <w:rPr>
                <w:rFonts w:ascii="Cambria" w:hAnsi="Cambria"/>
                <w:b/>
                <w:bCs/>
                <w:color w:val="000000"/>
              </w:rPr>
              <w:t>3</w:t>
            </w:r>
          </w:p>
        </w:tc>
        <w:tc>
          <w:tcPr>
            <w:tcW w:w="1568" w:type="dxa"/>
            <w:gridSpan w:val="2"/>
            <w:tcBorders>
              <w:top w:val="single" w:sz="4" w:space="0" w:color="auto"/>
              <w:left w:val="nil"/>
              <w:bottom w:val="single" w:sz="4" w:space="0" w:color="auto"/>
              <w:right w:val="single" w:sz="4" w:space="0" w:color="auto"/>
            </w:tcBorders>
            <w:shd w:val="clear" w:color="auto" w:fill="auto"/>
            <w:noWrap/>
            <w:vAlign w:val="bottom"/>
            <w:hideMark/>
          </w:tcPr>
          <w:p w:rsidR="00182C02" w:rsidRDefault="00182C02" w:rsidP="00182C02">
            <w:pPr>
              <w:jc w:val="center"/>
              <w:rPr>
                <w:rFonts w:ascii="Cambria" w:hAnsi="Cambria"/>
                <w:color w:val="000000"/>
                <w:sz w:val="22"/>
                <w:szCs w:val="22"/>
              </w:rPr>
            </w:pPr>
            <w:r>
              <w:rPr>
                <w:rFonts w:ascii="Cambria" w:hAnsi="Cambria"/>
                <w:color w:val="000000"/>
                <w:sz w:val="22"/>
                <w:szCs w:val="22"/>
              </w:rPr>
              <w:t> </w:t>
            </w:r>
          </w:p>
        </w:tc>
      </w:tr>
      <w:tr w:rsidR="00182C02" w:rsidTr="00182C02">
        <w:trPr>
          <w:trHeight w:val="315"/>
        </w:trPr>
        <w:tc>
          <w:tcPr>
            <w:tcW w:w="4163" w:type="dxa"/>
            <w:gridSpan w:val="3"/>
            <w:tcBorders>
              <w:top w:val="single" w:sz="4" w:space="0" w:color="auto"/>
              <w:left w:val="single" w:sz="4" w:space="0" w:color="auto"/>
              <w:bottom w:val="nil"/>
              <w:right w:val="nil"/>
            </w:tcBorders>
            <w:shd w:val="clear" w:color="auto" w:fill="auto"/>
            <w:noWrap/>
            <w:vAlign w:val="center"/>
            <w:hideMark/>
          </w:tcPr>
          <w:p w:rsidR="00182C02" w:rsidRDefault="00182C02" w:rsidP="00182C02">
            <w:pPr>
              <w:rPr>
                <w:rFonts w:ascii="Cambria" w:hAnsi="Cambria"/>
                <w:b/>
                <w:bCs/>
                <w:color w:val="000000"/>
              </w:rPr>
            </w:pPr>
            <w:r>
              <w:rPr>
                <w:rFonts w:ascii="Cambria" w:hAnsi="Cambria"/>
                <w:b/>
                <w:bCs/>
                <w:color w:val="000000"/>
              </w:rPr>
              <w:t>Comments/remarks by monitoring officer:</w:t>
            </w: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nil"/>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210" w:type="dxa"/>
            <w:gridSpan w:val="3"/>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2140" w:type="dxa"/>
            <w:gridSpan w:val="2"/>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835" w:type="dxa"/>
            <w:tcBorders>
              <w:top w:val="nil"/>
              <w:left w:val="nil"/>
              <w:bottom w:val="nil"/>
              <w:right w:val="nil"/>
            </w:tcBorders>
            <w:shd w:val="clear" w:color="auto" w:fill="auto"/>
            <w:noWrap/>
            <w:vAlign w:val="bottom"/>
            <w:hideMark/>
          </w:tcPr>
          <w:p w:rsidR="00182C02" w:rsidRDefault="00182C02" w:rsidP="00182C02">
            <w:pPr>
              <w:rPr>
                <w:rFonts w:ascii="Cambria" w:hAnsi="Cambria"/>
                <w:color w:val="000000"/>
                <w:sz w:val="22"/>
                <w:szCs w:val="22"/>
              </w:rPr>
            </w:pPr>
          </w:p>
        </w:tc>
        <w:tc>
          <w:tcPr>
            <w:tcW w:w="733" w:type="dxa"/>
            <w:tcBorders>
              <w:top w:val="nil"/>
              <w:left w:val="nil"/>
              <w:bottom w:val="nil"/>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300"/>
        </w:trPr>
        <w:tc>
          <w:tcPr>
            <w:tcW w:w="1465" w:type="dxa"/>
            <w:tcBorders>
              <w:top w:val="nil"/>
              <w:left w:val="single" w:sz="4" w:space="0" w:color="auto"/>
              <w:bottom w:val="single" w:sz="4" w:space="0" w:color="auto"/>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698" w:type="dxa"/>
            <w:gridSpan w:val="2"/>
            <w:tcBorders>
              <w:top w:val="nil"/>
              <w:left w:val="nil"/>
              <w:bottom w:val="single" w:sz="4" w:space="0" w:color="auto"/>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210" w:type="dxa"/>
            <w:gridSpan w:val="3"/>
            <w:tcBorders>
              <w:top w:val="nil"/>
              <w:left w:val="nil"/>
              <w:bottom w:val="single" w:sz="4" w:space="0" w:color="auto"/>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2140" w:type="dxa"/>
            <w:gridSpan w:val="2"/>
            <w:tcBorders>
              <w:top w:val="nil"/>
              <w:left w:val="nil"/>
              <w:bottom w:val="single" w:sz="4" w:space="0" w:color="auto"/>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835" w:type="dxa"/>
            <w:tcBorders>
              <w:top w:val="nil"/>
              <w:left w:val="nil"/>
              <w:bottom w:val="single" w:sz="4" w:space="0" w:color="auto"/>
              <w:right w:val="nil"/>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c>
          <w:tcPr>
            <w:tcW w:w="733" w:type="dxa"/>
            <w:tcBorders>
              <w:top w:val="nil"/>
              <w:left w:val="nil"/>
              <w:bottom w:val="single" w:sz="4" w:space="0" w:color="auto"/>
              <w:right w:val="single" w:sz="4" w:space="0" w:color="auto"/>
            </w:tcBorders>
            <w:shd w:val="clear" w:color="auto" w:fill="auto"/>
            <w:noWrap/>
            <w:vAlign w:val="bottom"/>
            <w:hideMark/>
          </w:tcPr>
          <w:p w:rsidR="00182C02" w:rsidRDefault="00182C02" w:rsidP="00182C02">
            <w:pPr>
              <w:rPr>
                <w:rFonts w:ascii="Cambria" w:hAnsi="Cambria"/>
                <w:color w:val="000000"/>
                <w:sz w:val="22"/>
                <w:szCs w:val="22"/>
              </w:rPr>
            </w:pPr>
            <w:r>
              <w:rPr>
                <w:rFonts w:ascii="Cambria" w:hAnsi="Cambria"/>
                <w:color w:val="000000"/>
                <w:sz w:val="22"/>
                <w:szCs w:val="22"/>
              </w:rPr>
              <w:t> </w:t>
            </w:r>
          </w:p>
        </w:tc>
      </w:tr>
      <w:tr w:rsidR="00182C02" w:rsidTr="00182C02">
        <w:trPr>
          <w:trHeight w:val="1749"/>
        </w:trPr>
        <w:tc>
          <w:tcPr>
            <w:tcW w:w="4163" w:type="dxa"/>
            <w:gridSpan w:val="3"/>
            <w:tcBorders>
              <w:top w:val="single" w:sz="4" w:space="0" w:color="auto"/>
              <w:left w:val="single" w:sz="4" w:space="0" w:color="auto"/>
              <w:bottom w:val="single" w:sz="4" w:space="0" w:color="auto"/>
              <w:right w:val="nil"/>
            </w:tcBorders>
            <w:shd w:val="clear" w:color="auto" w:fill="auto"/>
            <w:noWrap/>
            <w:vAlign w:val="bottom"/>
          </w:tcPr>
          <w:p w:rsidR="00182C02" w:rsidRDefault="00182C02" w:rsidP="00182C02">
            <w:pPr>
              <w:spacing w:line="360" w:lineRule="auto"/>
            </w:pPr>
            <w:r>
              <w:t xml:space="preserve">Monitoring officer name, </w:t>
            </w:r>
          </w:p>
          <w:p w:rsidR="00182C02" w:rsidRDefault="00182C02" w:rsidP="00182C02">
            <w:pPr>
              <w:spacing w:line="360" w:lineRule="auto"/>
            </w:pPr>
            <w:r>
              <w:t xml:space="preserve">Designation, </w:t>
            </w:r>
          </w:p>
          <w:p w:rsidR="00182C02" w:rsidRDefault="00182C02" w:rsidP="00182C02">
            <w:pPr>
              <w:spacing w:line="360" w:lineRule="auto"/>
            </w:pPr>
            <w:r>
              <w:t xml:space="preserve">Signatures </w:t>
            </w:r>
          </w:p>
          <w:p w:rsidR="00182C02" w:rsidRDefault="00182C02" w:rsidP="00182C02">
            <w:pPr>
              <w:spacing w:line="360" w:lineRule="auto"/>
              <w:rPr>
                <w:rFonts w:ascii="Cambria" w:hAnsi="Cambria"/>
                <w:color w:val="000000"/>
                <w:sz w:val="22"/>
                <w:szCs w:val="22"/>
              </w:rPr>
            </w:pPr>
            <w:r>
              <w:t>Date</w:t>
            </w:r>
            <w:r>
              <w:rPr>
                <w:rFonts w:ascii="Cambria" w:hAnsi="Cambria"/>
                <w:color w:val="000000"/>
                <w:sz w:val="22"/>
                <w:szCs w:val="22"/>
              </w:rPr>
              <w:t xml:space="preserve"> </w:t>
            </w:r>
          </w:p>
        </w:tc>
        <w:tc>
          <w:tcPr>
            <w:tcW w:w="2210" w:type="dxa"/>
            <w:gridSpan w:val="3"/>
            <w:tcBorders>
              <w:top w:val="single" w:sz="4" w:space="0" w:color="auto"/>
              <w:left w:val="nil"/>
              <w:bottom w:val="single" w:sz="4" w:space="0" w:color="auto"/>
              <w:right w:val="nil"/>
            </w:tcBorders>
            <w:shd w:val="clear" w:color="auto" w:fill="auto"/>
            <w:noWrap/>
            <w:vAlign w:val="bottom"/>
          </w:tcPr>
          <w:p w:rsidR="00182C02" w:rsidRDefault="00182C02" w:rsidP="00182C02">
            <w:pPr>
              <w:rPr>
                <w:rFonts w:ascii="Cambria" w:hAnsi="Cambria"/>
                <w:color w:val="000000"/>
                <w:sz w:val="22"/>
                <w:szCs w:val="22"/>
              </w:rPr>
            </w:pPr>
          </w:p>
        </w:tc>
        <w:tc>
          <w:tcPr>
            <w:tcW w:w="2140" w:type="dxa"/>
            <w:gridSpan w:val="2"/>
            <w:tcBorders>
              <w:top w:val="single" w:sz="4" w:space="0" w:color="auto"/>
              <w:left w:val="nil"/>
              <w:bottom w:val="single" w:sz="4" w:space="0" w:color="auto"/>
              <w:right w:val="nil"/>
            </w:tcBorders>
            <w:shd w:val="clear" w:color="auto" w:fill="auto"/>
            <w:noWrap/>
            <w:vAlign w:val="bottom"/>
          </w:tcPr>
          <w:p w:rsidR="00182C02" w:rsidRDefault="00182C02" w:rsidP="00182C02">
            <w:pPr>
              <w:rPr>
                <w:rFonts w:ascii="Cambria" w:hAnsi="Cambria"/>
                <w:color w:val="000000"/>
                <w:sz w:val="22"/>
                <w:szCs w:val="22"/>
              </w:rPr>
            </w:pPr>
          </w:p>
        </w:tc>
        <w:tc>
          <w:tcPr>
            <w:tcW w:w="835" w:type="dxa"/>
            <w:tcBorders>
              <w:top w:val="single" w:sz="4" w:space="0" w:color="auto"/>
              <w:left w:val="nil"/>
              <w:bottom w:val="single" w:sz="4" w:space="0" w:color="auto"/>
              <w:right w:val="nil"/>
            </w:tcBorders>
            <w:shd w:val="clear" w:color="auto" w:fill="auto"/>
            <w:noWrap/>
            <w:vAlign w:val="bottom"/>
          </w:tcPr>
          <w:p w:rsidR="00182C02" w:rsidRDefault="00182C02" w:rsidP="00182C02">
            <w:pPr>
              <w:rPr>
                <w:rFonts w:ascii="Cambria" w:hAnsi="Cambria"/>
                <w:color w:val="000000"/>
                <w:sz w:val="22"/>
                <w:szCs w:val="22"/>
              </w:rPr>
            </w:pPr>
          </w:p>
        </w:tc>
        <w:tc>
          <w:tcPr>
            <w:tcW w:w="733" w:type="dxa"/>
            <w:tcBorders>
              <w:top w:val="single" w:sz="4" w:space="0" w:color="auto"/>
              <w:left w:val="nil"/>
              <w:bottom w:val="single" w:sz="4" w:space="0" w:color="auto"/>
              <w:right w:val="single" w:sz="4" w:space="0" w:color="auto"/>
            </w:tcBorders>
            <w:shd w:val="clear" w:color="auto" w:fill="auto"/>
            <w:noWrap/>
            <w:vAlign w:val="bottom"/>
          </w:tcPr>
          <w:p w:rsidR="00182C02" w:rsidRDefault="00182C02" w:rsidP="00182C02">
            <w:pPr>
              <w:rPr>
                <w:rFonts w:ascii="Cambria" w:hAnsi="Cambria"/>
                <w:color w:val="000000"/>
                <w:sz w:val="22"/>
                <w:szCs w:val="22"/>
              </w:rPr>
            </w:pPr>
          </w:p>
        </w:tc>
      </w:tr>
    </w:tbl>
    <w:p w:rsidR="00E56B75" w:rsidRDefault="00E56B75" w:rsidP="00FD56B1">
      <w:pPr>
        <w:rPr>
          <w:b/>
        </w:rPr>
      </w:pPr>
    </w:p>
    <w:p w:rsidR="00E56B75" w:rsidRDefault="00E56B75" w:rsidP="00FD56B1">
      <w:pPr>
        <w:rPr>
          <w:b/>
        </w:rPr>
      </w:pPr>
    </w:p>
    <w:p w:rsidR="00E56B75" w:rsidRDefault="00E56B75" w:rsidP="00FD56B1">
      <w:pPr>
        <w:rPr>
          <w:b/>
        </w:rPr>
      </w:pPr>
    </w:p>
    <w:p w:rsidR="00E56B75" w:rsidRDefault="00E56B75" w:rsidP="00FD56B1">
      <w:pPr>
        <w:rPr>
          <w:b/>
        </w:rPr>
      </w:pPr>
    </w:p>
    <w:p w:rsidR="00E56B75" w:rsidRDefault="00E56B75" w:rsidP="00FD56B1">
      <w:pPr>
        <w:rPr>
          <w:b/>
        </w:rPr>
      </w:pPr>
    </w:p>
    <w:p w:rsidR="007F3E07" w:rsidRDefault="007F3E07" w:rsidP="00B5595B">
      <w:pPr>
        <w:rPr>
          <w:rFonts w:ascii="Calibri" w:hAnsi="Calibri"/>
        </w:rPr>
      </w:pPr>
    </w:p>
    <w:p w:rsidR="007F3E07" w:rsidRDefault="007F3E07" w:rsidP="00B5595B">
      <w:pPr>
        <w:rPr>
          <w:rFonts w:ascii="Calibri" w:hAnsi="Calibri"/>
        </w:rPr>
      </w:pPr>
    </w:p>
    <w:p w:rsidR="00684601" w:rsidRPr="000F20C6" w:rsidRDefault="00684601" w:rsidP="00684601">
      <w:pPr>
        <w:jc w:val="center"/>
        <w:rPr>
          <w:rFonts w:ascii="Calibri" w:hAnsi="Calibri"/>
          <w:b/>
          <w:color w:val="2E74B5"/>
          <w:sz w:val="28"/>
          <w:szCs w:val="28"/>
        </w:rPr>
      </w:pPr>
      <w:r w:rsidRPr="000F20C6">
        <w:rPr>
          <w:rFonts w:ascii="Calibri" w:hAnsi="Calibri"/>
          <w:b/>
          <w:color w:val="2E74B5"/>
          <w:sz w:val="28"/>
          <w:szCs w:val="28"/>
        </w:rPr>
        <w:t>Guidelines on Monitoring &amp; Evaluation Checklist for Long Lasting Insecticide Nets (LLIN) Center</w:t>
      </w:r>
    </w:p>
    <w:p w:rsidR="00684601" w:rsidRDefault="00684601" w:rsidP="00182C02">
      <w:pPr>
        <w:spacing w:before="240"/>
        <w:rPr>
          <w:rFonts w:ascii="Calibri" w:hAnsi="Calibri"/>
          <w:b/>
        </w:rPr>
      </w:pPr>
      <w:r w:rsidRPr="000F20C6">
        <w:rPr>
          <w:rFonts w:ascii="Calibri" w:hAnsi="Calibri"/>
          <w:b/>
        </w:rPr>
        <w:t>Particulars</w:t>
      </w:r>
      <w:r w:rsidR="00896327">
        <w:rPr>
          <w:rFonts w:ascii="Calibri" w:hAnsi="Calibri"/>
          <w:b/>
        </w:rPr>
        <w:t>:</w:t>
      </w:r>
    </w:p>
    <w:p w:rsidR="00182C02" w:rsidRDefault="00182C02" w:rsidP="00182C02">
      <w:pPr>
        <w:spacing w:before="240"/>
        <w:rPr>
          <w:rFonts w:ascii="Calibri" w:hAnsi="Calibri"/>
        </w:rPr>
      </w:pPr>
    </w:p>
    <w:p w:rsidR="00684601" w:rsidRPr="000F20C6" w:rsidRDefault="00684601" w:rsidP="00182C02">
      <w:pPr>
        <w:spacing w:before="240"/>
        <w:rPr>
          <w:rFonts w:ascii="Calibri" w:hAnsi="Calibri"/>
        </w:rPr>
      </w:pPr>
      <w:r w:rsidRPr="000F20C6">
        <w:rPr>
          <w:rFonts w:ascii="Calibri" w:hAnsi="Calibri"/>
        </w:rPr>
        <w:t>Give the detailed particulars of the facility.</w:t>
      </w:r>
    </w:p>
    <w:p w:rsidR="00684601" w:rsidRPr="000F20C6" w:rsidRDefault="00684601" w:rsidP="00182C02">
      <w:pPr>
        <w:spacing w:before="240"/>
        <w:rPr>
          <w:rFonts w:ascii="Calibri" w:hAnsi="Calibri"/>
        </w:rPr>
      </w:pPr>
      <w:r w:rsidRPr="000F20C6">
        <w:rPr>
          <w:rFonts w:ascii="Calibri" w:hAnsi="Calibri"/>
        </w:rPr>
        <w:t>Give the population of district and also the catchment population of facility</w:t>
      </w:r>
    </w:p>
    <w:p w:rsidR="00896327" w:rsidRDefault="00896327" w:rsidP="00182C02">
      <w:pPr>
        <w:spacing w:before="240"/>
        <w:rPr>
          <w:rFonts w:ascii="Calibri" w:hAnsi="Calibri"/>
        </w:rPr>
      </w:pPr>
      <w:r w:rsidRPr="000F20C6">
        <w:rPr>
          <w:rFonts w:ascii="Calibri" w:hAnsi="Calibri"/>
        </w:rPr>
        <w:t xml:space="preserve">Write down the name, address and contact </w:t>
      </w:r>
      <w:r>
        <w:rPr>
          <w:rFonts w:ascii="Calibri" w:hAnsi="Calibri"/>
        </w:rPr>
        <w:t>n</w:t>
      </w:r>
      <w:r w:rsidRPr="000F20C6">
        <w:rPr>
          <w:rFonts w:ascii="Calibri" w:hAnsi="Calibri"/>
        </w:rPr>
        <w:t>o. of focal person</w:t>
      </w:r>
    </w:p>
    <w:p w:rsidR="00684601" w:rsidRPr="000F20C6" w:rsidRDefault="00684601" w:rsidP="00182C02">
      <w:pPr>
        <w:spacing w:before="240"/>
        <w:rPr>
          <w:rFonts w:ascii="Calibri" w:hAnsi="Calibri"/>
        </w:rPr>
      </w:pPr>
      <w:r w:rsidRPr="000F20C6">
        <w:rPr>
          <w:rFonts w:ascii="Calibri" w:hAnsi="Calibri"/>
        </w:rPr>
        <w:t xml:space="preserve">Write down the name and designation of </w:t>
      </w:r>
      <w:r w:rsidR="00896327">
        <w:rPr>
          <w:rFonts w:ascii="Calibri" w:hAnsi="Calibri"/>
        </w:rPr>
        <w:t>m</w:t>
      </w:r>
      <w:r w:rsidRPr="000F20C6">
        <w:rPr>
          <w:rFonts w:ascii="Calibri" w:hAnsi="Calibri"/>
        </w:rPr>
        <w:t>onitor along with date of visit</w:t>
      </w:r>
    </w:p>
    <w:p w:rsidR="00F07788" w:rsidRDefault="00684601" w:rsidP="00182C02">
      <w:pPr>
        <w:spacing w:before="240"/>
        <w:ind w:left="1440" w:hanging="1440"/>
        <w:rPr>
          <w:rFonts w:ascii="Calibri" w:hAnsi="Calibri"/>
        </w:rPr>
      </w:pPr>
      <w:r w:rsidRPr="005654D7">
        <w:rPr>
          <w:rFonts w:ascii="Calibri" w:hAnsi="Calibri"/>
          <w:b/>
        </w:rPr>
        <w:t>Outlet:</w:t>
      </w:r>
      <w:r w:rsidRPr="000F20C6">
        <w:rPr>
          <w:rFonts w:ascii="Calibri" w:hAnsi="Calibri"/>
        </w:rPr>
        <w:t xml:space="preserve"> </w:t>
      </w:r>
      <w:r w:rsidR="005654D7">
        <w:rPr>
          <w:rFonts w:ascii="Calibri" w:hAnsi="Calibri"/>
        </w:rPr>
        <w:tab/>
      </w:r>
    </w:p>
    <w:p w:rsidR="00684601" w:rsidRPr="000F20C6" w:rsidRDefault="00684601" w:rsidP="00182C02">
      <w:pPr>
        <w:spacing w:before="240"/>
        <w:rPr>
          <w:rFonts w:ascii="Calibri" w:hAnsi="Calibri"/>
        </w:rPr>
      </w:pPr>
      <w:r w:rsidRPr="000F20C6">
        <w:rPr>
          <w:rFonts w:ascii="Calibri" w:hAnsi="Calibri"/>
        </w:rPr>
        <w:t xml:space="preserve">Give the name of outlet from where </w:t>
      </w:r>
      <w:r w:rsidR="00055D6C">
        <w:rPr>
          <w:rStyle w:val="Emphasis"/>
          <w:rFonts w:ascii="Calibri" w:hAnsi="Calibri"/>
          <w:i w:val="0"/>
        </w:rPr>
        <w:t>l</w:t>
      </w:r>
      <w:r w:rsidRPr="00055D6C">
        <w:rPr>
          <w:rStyle w:val="Emphasis"/>
          <w:rFonts w:ascii="Calibri" w:hAnsi="Calibri"/>
          <w:i w:val="0"/>
        </w:rPr>
        <w:t>ong-lasting insecticidal nets</w:t>
      </w:r>
      <w:r w:rsidRPr="000F20C6">
        <w:rPr>
          <w:rStyle w:val="Emphasis"/>
          <w:rFonts w:ascii="Calibri" w:hAnsi="Calibri"/>
        </w:rPr>
        <w:t xml:space="preserve"> </w:t>
      </w:r>
      <w:r w:rsidRPr="000F20C6">
        <w:rPr>
          <w:rStyle w:val="st"/>
          <w:rFonts w:ascii="Calibri" w:hAnsi="Calibri"/>
        </w:rPr>
        <w:t>(</w:t>
      </w:r>
      <w:r w:rsidRPr="000F20C6">
        <w:rPr>
          <w:rFonts w:ascii="Calibri" w:hAnsi="Calibri"/>
        </w:rPr>
        <w:t xml:space="preserve">LLIN) </w:t>
      </w:r>
      <w:r w:rsidRPr="000F20C6">
        <w:rPr>
          <w:rStyle w:val="st"/>
          <w:rFonts w:ascii="Calibri" w:hAnsi="Calibri"/>
        </w:rPr>
        <w:t xml:space="preserve">for </w:t>
      </w:r>
      <w:r w:rsidRPr="000F20C6">
        <w:rPr>
          <w:rStyle w:val="Emphasis"/>
          <w:rFonts w:ascii="Calibri" w:hAnsi="Calibri"/>
        </w:rPr>
        <w:t xml:space="preserve">malaria </w:t>
      </w:r>
      <w:r w:rsidRPr="000F20C6">
        <w:rPr>
          <w:rStyle w:val="st"/>
          <w:rFonts w:ascii="Calibri" w:hAnsi="Calibri"/>
        </w:rPr>
        <w:t xml:space="preserve">prevention </w:t>
      </w:r>
      <w:r w:rsidRPr="000F20C6">
        <w:rPr>
          <w:rFonts w:ascii="Calibri" w:hAnsi="Calibri"/>
        </w:rPr>
        <w:t>are</w:t>
      </w:r>
      <w:r w:rsidR="00F07788">
        <w:rPr>
          <w:rFonts w:ascii="Calibri" w:hAnsi="Calibri"/>
        </w:rPr>
        <w:t xml:space="preserve"> b</w:t>
      </w:r>
      <w:r w:rsidRPr="000F20C6">
        <w:rPr>
          <w:rFonts w:ascii="Calibri" w:hAnsi="Calibri"/>
        </w:rPr>
        <w:t>eing supplied</w:t>
      </w:r>
      <w:r w:rsidR="00055D6C">
        <w:rPr>
          <w:rFonts w:ascii="Calibri" w:hAnsi="Calibri"/>
        </w:rPr>
        <w:t>.</w:t>
      </w:r>
    </w:p>
    <w:p w:rsidR="00F07788" w:rsidRDefault="00684601" w:rsidP="00182C02">
      <w:pPr>
        <w:spacing w:before="240"/>
        <w:rPr>
          <w:rFonts w:ascii="Calibri" w:hAnsi="Calibri"/>
          <w:b/>
        </w:rPr>
      </w:pPr>
      <w:r w:rsidRPr="005654D7">
        <w:rPr>
          <w:rFonts w:ascii="Calibri" w:hAnsi="Calibri"/>
          <w:b/>
        </w:rPr>
        <w:t xml:space="preserve">Location: </w:t>
      </w:r>
      <w:r w:rsidR="005654D7" w:rsidRPr="005654D7">
        <w:rPr>
          <w:rFonts w:ascii="Calibri" w:hAnsi="Calibri"/>
          <w:b/>
        </w:rPr>
        <w:tab/>
      </w:r>
    </w:p>
    <w:p w:rsidR="00684601" w:rsidRPr="000F20C6" w:rsidRDefault="00684601" w:rsidP="00182C02">
      <w:pPr>
        <w:spacing w:before="240"/>
        <w:rPr>
          <w:rFonts w:ascii="Calibri" w:hAnsi="Calibri"/>
        </w:rPr>
      </w:pPr>
      <w:r w:rsidRPr="000F20C6">
        <w:rPr>
          <w:rFonts w:ascii="Calibri" w:hAnsi="Calibri"/>
        </w:rPr>
        <w:t>Give the exact location of outlet where it is situated</w:t>
      </w:r>
      <w:r w:rsidR="00055D6C">
        <w:rPr>
          <w:rFonts w:ascii="Calibri" w:hAnsi="Calibri"/>
        </w:rPr>
        <w:t>.</w:t>
      </w:r>
    </w:p>
    <w:p w:rsidR="00F07788" w:rsidRDefault="00684601" w:rsidP="00182C02">
      <w:pPr>
        <w:spacing w:before="240"/>
        <w:rPr>
          <w:rFonts w:ascii="Calibri" w:hAnsi="Calibri"/>
          <w:b/>
        </w:rPr>
      </w:pPr>
      <w:r w:rsidRPr="005654D7">
        <w:rPr>
          <w:rFonts w:ascii="Calibri" w:hAnsi="Calibri"/>
          <w:b/>
        </w:rPr>
        <w:t xml:space="preserve">Geographical accessibility:  </w:t>
      </w:r>
      <w:r w:rsidR="005654D7" w:rsidRPr="005654D7">
        <w:rPr>
          <w:rFonts w:ascii="Calibri" w:hAnsi="Calibri"/>
          <w:b/>
        </w:rPr>
        <w:tab/>
      </w:r>
    </w:p>
    <w:p w:rsidR="00684601" w:rsidRPr="000F20C6" w:rsidRDefault="00684601" w:rsidP="00182C02">
      <w:pPr>
        <w:spacing w:before="240"/>
        <w:rPr>
          <w:rFonts w:ascii="Calibri" w:hAnsi="Calibri"/>
          <w:b/>
          <w:u w:val="single"/>
        </w:rPr>
      </w:pPr>
      <w:r w:rsidRPr="000F20C6">
        <w:rPr>
          <w:rFonts w:ascii="Calibri" w:hAnsi="Calibri"/>
        </w:rPr>
        <w:t>Write down the ways to approach the outlet</w:t>
      </w:r>
      <w:r w:rsidR="00055D6C">
        <w:rPr>
          <w:rFonts w:ascii="Calibri" w:hAnsi="Calibri"/>
        </w:rPr>
        <w:t>.</w:t>
      </w:r>
    </w:p>
    <w:p w:rsidR="00F07788" w:rsidRDefault="00684601" w:rsidP="00182C02">
      <w:pPr>
        <w:spacing w:before="240"/>
        <w:rPr>
          <w:rFonts w:ascii="Calibri" w:hAnsi="Calibri"/>
          <w:b/>
        </w:rPr>
      </w:pPr>
      <w:r w:rsidRPr="005654D7">
        <w:rPr>
          <w:rFonts w:ascii="Calibri" w:hAnsi="Calibri"/>
          <w:b/>
        </w:rPr>
        <w:t xml:space="preserve">Surroundings: </w:t>
      </w:r>
      <w:r w:rsidR="005654D7" w:rsidRPr="005654D7">
        <w:rPr>
          <w:rFonts w:ascii="Calibri" w:hAnsi="Calibri"/>
          <w:b/>
        </w:rPr>
        <w:tab/>
      </w:r>
    </w:p>
    <w:p w:rsidR="00684601" w:rsidRPr="000F20C6" w:rsidRDefault="00684601" w:rsidP="00182C02">
      <w:pPr>
        <w:spacing w:before="240"/>
        <w:rPr>
          <w:rFonts w:ascii="Calibri" w:hAnsi="Calibri"/>
        </w:rPr>
      </w:pPr>
      <w:r w:rsidRPr="000F20C6">
        <w:rPr>
          <w:rFonts w:ascii="Calibri" w:hAnsi="Calibri"/>
        </w:rPr>
        <w:t>To clearly demarcate the facility, write down surrounding position</w:t>
      </w:r>
      <w:r w:rsidR="00055D6C">
        <w:rPr>
          <w:rFonts w:ascii="Calibri" w:hAnsi="Calibri"/>
        </w:rPr>
        <w:t>.</w:t>
      </w:r>
    </w:p>
    <w:p w:rsidR="00F07788" w:rsidRDefault="00684601" w:rsidP="00182C02">
      <w:pPr>
        <w:pStyle w:val="Default"/>
        <w:spacing w:before="240"/>
        <w:rPr>
          <w:rFonts w:ascii="Calibri" w:hAnsi="Calibri"/>
          <w:b/>
        </w:rPr>
      </w:pPr>
      <w:r w:rsidRPr="005654D7">
        <w:rPr>
          <w:rFonts w:ascii="Calibri" w:hAnsi="Calibri"/>
          <w:b/>
        </w:rPr>
        <w:t xml:space="preserve">Security concerns: </w:t>
      </w:r>
      <w:r w:rsidR="005654D7" w:rsidRPr="005654D7">
        <w:rPr>
          <w:rFonts w:ascii="Calibri" w:hAnsi="Calibri"/>
          <w:b/>
        </w:rPr>
        <w:tab/>
      </w:r>
    </w:p>
    <w:p w:rsidR="00684601" w:rsidRPr="000F20C6" w:rsidRDefault="00684601" w:rsidP="00182C02">
      <w:pPr>
        <w:pStyle w:val="Default"/>
        <w:spacing w:before="240"/>
        <w:rPr>
          <w:rFonts w:ascii="Calibri" w:hAnsi="Calibri"/>
        </w:rPr>
      </w:pPr>
      <w:r w:rsidRPr="000F20C6">
        <w:rPr>
          <w:rFonts w:ascii="Calibri" w:hAnsi="Calibri"/>
        </w:rPr>
        <w:t>Describe the security position at store and distribution area.</w:t>
      </w:r>
    </w:p>
    <w:p w:rsidR="00684601" w:rsidRPr="000F20C6" w:rsidRDefault="00684601" w:rsidP="00182C02">
      <w:pPr>
        <w:pStyle w:val="Default"/>
        <w:spacing w:before="240"/>
        <w:rPr>
          <w:rFonts w:ascii="Calibri" w:hAnsi="Calibri"/>
        </w:rPr>
      </w:pPr>
      <w:r w:rsidRPr="000F20C6">
        <w:rPr>
          <w:rFonts w:ascii="Calibri" w:hAnsi="Calibri"/>
        </w:rPr>
        <w:t xml:space="preserve">The involvement of security persons must be systematic in urban areas to prevent fighting and guarantee effective distribution. </w:t>
      </w:r>
    </w:p>
    <w:p w:rsidR="00F07788" w:rsidRDefault="00684601" w:rsidP="00182C02">
      <w:pPr>
        <w:spacing w:before="240"/>
        <w:ind w:left="2160" w:hanging="2160"/>
        <w:rPr>
          <w:rFonts w:ascii="Calibri" w:hAnsi="Calibri"/>
          <w:b/>
        </w:rPr>
      </w:pPr>
      <w:r w:rsidRPr="005654D7">
        <w:rPr>
          <w:rFonts w:ascii="Calibri" w:hAnsi="Calibri"/>
          <w:b/>
        </w:rPr>
        <w:t>Offloading space:</w:t>
      </w:r>
      <w:r w:rsidR="005654D7">
        <w:rPr>
          <w:rFonts w:ascii="Calibri" w:hAnsi="Calibri"/>
          <w:b/>
        </w:rPr>
        <w:tab/>
      </w:r>
    </w:p>
    <w:p w:rsidR="00684601" w:rsidRPr="000F20C6" w:rsidRDefault="00684601" w:rsidP="00182C02">
      <w:pPr>
        <w:spacing w:before="240"/>
        <w:ind w:left="2160" w:hanging="2160"/>
        <w:rPr>
          <w:rFonts w:ascii="Calibri" w:hAnsi="Calibri"/>
          <w:b/>
          <w:u w:val="single"/>
        </w:rPr>
      </w:pPr>
      <w:r w:rsidRPr="000F20C6">
        <w:rPr>
          <w:rFonts w:ascii="Calibri" w:hAnsi="Calibri"/>
        </w:rPr>
        <w:t>An ample space should be available for this activity. A truck can easily enter to offload the LLIN.</w:t>
      </w:r>
    </w:p>
    <w:p w:rsidR="00684601" w:rsidRDefault="005654D7" w:rsidP="00182C02">
      <w:pPr>
        <w:spacing w:before="240"/>
        <w:rPr>
          <w:rFonts w:ascii="Calibri" w:hAnsi="Calibri"/>
          <w:b/>
        </w:rPr>
      </w:pPr>
      <w:r>
        <w:rPr>
          <w:rFonts w:ascii="Calibri" w:hAnsi="Calibri"/>
          <w:b/>
        </w:rPr>
        <w:t xml:space="preserve">Spacious </w:t>
      </w:r>
      <w:r w:rsidR="00684601" w:rsidRPr="005654D7">
        <w:rPr>
          <w:rFonts w:ascii="Calibri" w:hAnsi="Calibri"/>
          <w:b/>
        </w:rPr>
        <w:t xml:space="preserve">area for storage (dimensions of room):  </w:t>
      </w:r>
    </w:p>
    <w:p w:rsidR="00055D6C" w:rsidRPr="00055D6C" w:rsidRDefault="00055D6C" w:rsidP="00182C02">
      <w:pPr>
        <w:spacing w:before="240"/>
        <w:rPr>
          <w:rFonts w:ascii="Calibri" w:hAnsi="Calibri"/>
        </w:rPr>
      </w:pPr>
      <w:r w:rsidRPr="00055D6C">
        <w:rPr>
          <w:rFonts w:ascii="Calibri" w:hAnsi="Calibri"/>
        </w:rPr>
        <w:t>Write down the dimensions of the room to assess the spaciousness of the storage.</w:t>
      </w:r>
    </w:p>
    <w:p w:rsidR="00F07788" w:rsidRDefault="00684601" w:rsidP="00182C02">
      <w:pPr>
        <w:spacing w:before="240"/>
        <w:ind w:left="6480" w:hanging="6480"/>
        <w:rPr>
          <w:rFonts w:ascii="Calibri" w:hAnsi="Calibri"/>
          <w:b/>
        </w:rPr>
      </w:pPr>
      <w:r w:rsidRPr="005654D7">
        <w:rPr>
          <w:rFonts w:ascii="Calibri" w:hAnsi="Calibri"/>
          <w:b/>
        </w:rPr>
        <w:lastRenderedPageBreak/>
        <w:t xml:space="preserve">Ventilation, humidity, temperature, protection from sunlight: </w:t>
      </w:r>
      <w:r w:rsidR="005654D7">
        <w:rPr>
          <w:rFonts w:ascii="Calibri" w:hAnsi="Calibri"/>
          <w:b/>
        </w:rPr>
        <w:tab/>
      </w:r>
    </w:p>
    <w:p w:rsidR="00684601" w:rsidRPr="000F20C6" w:rsidRDefault="00684601" w:rsidP="00182C02">
      <w:pPr>
        <w:spacing w:before="240"/>
        <w:ind w:left="6480" w:hanging="6480"/>
        <w:rPr>
          <w:rFonts w:ascii="Calibri" w:hAnsi="Calibri"/>
        </w:rPr>
      </w:pPr>
      <w:r w:rsidRPr="000F20C6">
        <w:rPr>
          <w:rFonts w:ascii="Calibri" w:hAnsi="Calibri"/>
        </w:rPr>
        <w:t>Storage area should have provision of these items</w:t>
      </w:r>
      <w:r w:rsidR="00055D6C">
        <w:rPr>
          <w:rFonts w:ascii="Calibri" w:hAnsi="Calibri"/>
        </w:rPr>
        <w:t>.</w:t>
      </w:r>
      <w:r w:rsidRPr="000F20C6">
        <w:rPr>
          <w:rFonts w:ascii="Calibri" w:hAnsi="Calibri"/>
        </w:rPr>
        <w:t xml:space="preserve"> </w:t>
      </w:r>
    </w:p>
    <w:p w:rsidR="00F07788" w:rsidRDefault="00684601" w:rsidP="00182C02">
      <w:pPr>
        <w:spacing w:before="240"/>
        <w:rPr>
          <w:rFonts w:ascii="Calibri" w:hAnsi="Calibri"/>
        </w:rPr>
      </w:pPr>
      <w:r w:rsidRPr="00F07788">
        <w:rPr>
          <w:rFonts w:ascii="Calibri" w:hAnsi="Calibri"/>
          <w:b/>
        </w:rPr>
        <w:t>Protection from fire</w:t>
      </w:r>
      <w:r w:rsidRPr="00F07788">
        <w:rPr>
          <w:rFonts w:ascii="Calibri" w:hAnsi="Calibri"/>
        </w:rPr>
        <w:t>:</w:t>
      </w:r>
      <w:r w:rsidRPr="000F20C6">
        <w:rPr>
          <w:rFonts w:ascii="Calibri" w:hAnsi="Calibri"/>
        </w:rPr>
        <w:t xml:space="preserve"> </w:t>
      </w:r>
      <w:r w:rsidR="005654D7">
        <w:rPr>
          <w:rFonts w:ascii="Calibri" w:hAnsi="Calibri"/>
        </w:rPr>
        <w:tab/>
      </w:r>
    </w:p>
    <w:p w:rsidR="00684601" w:rsidRPr="000F20C6" w:rsidRDefault="00684601" w:rsidP="00182C02">
      <w:pPr>
        <w:spacing w:before="240"/>
        <w:rPr>
          <w:rFonts w:ascii="Calibri" w:hAnsi="Calibri"/>
        </w:rPr>
      </w:pPr>
      <w:r w:rsidRPr="000F20C6">
        <w:rPr>
          <w:rFonts w:ascii="Calibri" w:hAnsi="Calibri"/>
        </w:rPr>
        <w:t>Check the facilities in the store for exit and fire extinguisher.</w:t>
      </w:r>
    </w:p>
    <w:p w:rsidR="00F07788" w:rsidRDefault="00684601" w:rsidP="00182C02">
      <w:pPr>
        <w:spacing w:before="240"/>
        <w:ind w:left="2880" w:hanging="2880"/>
        <w:rPr>
          <w:rFonts w:ascii="Calibri" w:hAnsi="Calibri"/>
          <w:b/>
        </w:rPr>
      </w:pPr>
      <w:r w:rsidRPr="005654D7">
        <w:rPr>
          <w:rFonts w:ascii="Calibri" w:hAnsi="Calibri"/>
          <w:b/>
        </w:rPr>
        <w:t xml:space="preserve">Pest control measures: </w:t>
      </w:r>
      <w:r w:rsidR="005654D7" w:rsidRPr="005654D7">
        <w:rPr>
          <w:rFonts w:ascii="Calibri" w:hAnsi="Calibri"/>
          <w:b/>
        </w:rPr>
        <w:tab/>
      </w:r>
    </w:p>
    <w:p w:rsidR="00684601" w:rsidRPr="000F20C6" w:rsidRDefault="00684601" w:rsidP="00182C02">
      <w:pPr>
        <w:spacing w:before="240"/>
        <w:rPr>
          <w:rFonts w:ascii="Calibri" w:hAnsi="Calibri"/>
        </w:rPr>
      </w:pPr>
      <w:r w:rsidRPr="000F20C6">
        <w:rPr>
          <w:rFonts w:ascii="Calibri" w:hAnsi="Calibri"/>
        </w:rPr>
        <w:t>Check whether the pesticide sprays and other concerned modalities are present in the store</w:t>
      </w:r>
      <w:r w:rsidR="00F07788">
        <w:rPr>
          <w:rFonts w:ascii="Calibri" w:hAnsi="Calibri"/>
        </w:rPr>
        <w:t xml:space="preserve"> </w:t>
      </w:r>
      <w:r w:rsidRPr="000F20C6">
        <w:rPr>
          <w:rFonts w:ascii="Calibri" w:hAnsi="Calibri"/>
        </w:rPr>
        <w:t>and/are being practiced regularly.  Pl</w:t>
      </w:r>
      <w:r w:rsidR="005654D7">
        <w:rPr>
          <w:rFonts w:ascii="Calibri" w:hAnsi="Calibri"/>
        </w:rPr>
        <w:t>ease</w:t>
      </w:r>
      <w:r w:rsidRPr="000F20C6">
        <w:rPr>
          <w:rFonts w:ascii="Calibri" w:hAnsi="Calibri"/>
        </w:rPr>
        <w:t xml:space="preserve"> verify from the record.</w:t>
      </w:r>
    </w:p>
    <w:p w:rsidR="00F07788" w:rsidRDefault="00684601" w:rsidP="00182C02">
      <w:pPr>
        <w:spacing w:before="240"/>
        <w:ind w:left="4320" w:hanging="4320"/>
        <w:rPr>
          <w:rFonts w:ascii="Calibri" w:hAnsi="Calibri"/>
        </w:rPr>
      </w:pPr>
      <w:r w:rsidRPr="005654D7">
        <w:rPr>
          <w:rFonts w:ascii="Calibri" w:hAnsi="Calibri"/>
          <w:b/>
        </w:rPr>
        <w:t xml:space="preserve">Cleanliness situation/ arrangements: </w:t>
      </w:r>
      <w:r w:rsidR="005654D7">
        <w:rPr>
          <w:rFonts w:ascii="Calibri" w:hAnsi="Calibri"/>
        </w:rPr>
        <w:tab/>
      </w:r>
    </w:p>
    <w:p w:rsidR="00684601" w:rsidRPr="000F20C6" w:rsidRDefault="00684601" w:rsidP="00182C02">
      <w:pPr>
        <w:spacing w:before="240"/>
        <w:rPr>
          <w:rFonts w:ascii="Calibri" w:hAnsi="Calibri"/>
        </w:rPr>
      </w:pPr>
      <w:r w:rsidRPr="000F20C6">
        <w:rPr>
          <w:rFonts w:ascii="Calibri" w:hAnsi="Calibri"/>
        </w:rPr>
        <w:t>Check for the cleanliness situation and what measures are being adopted by the staff for this</w:t>
      </w:r>
      <w:r w:rsidR="00F07788">
        <w:rPr>
          <w:rFonts w:ascii="Calibri" w:hAnsi="Calibri"/>
        </w:rPr>
        <w:t xml:space="preserve"> </w:t>
      </w:r>
      <w:r w:rsidRPr="000F20C6">
        <w:rPr>
          <w:rFonts w:ascii="Calibri" w:hAnsi="Calibri"/>
        </w:rPr>
        <w:t>purpose.</w:t>
      </w:r>
    </w:p>
    <w:p w:rsidR="00F07788" w:rsidRDefault="00684601" w:rsidP="00182C02">
      <w:pPr>
        <w:spacing w:before="240"/>
        <w:rPr>
          <w:rFonts w:ascii="Calibri" w:hAnsi="Calibri"/>
          <w:b/>
        </w:rPr>
      </w:pPr>
      <w:r w:rsidRPr="005654D7">
        <w:rPr>
          <w:rFonts w:ascii="Calibri" w:hAnsi="Calibri"/>
          <w:b/>
        </w:rPr>
        <w:t xml:space="preserve">Storage: </w:t>
      </w:r>
      <w:r w:rsidR="005654D7" w:rsidRPr="005654D7">
        <w:rPr>
          <w:rFonts w:ascii="Calibri" w:hAnsi="Calibri"/>
          <w:b/>
        </w:rPr>
        <w:tab/>
      </w:r>
    </w:p>
    <w:p w:rsidR="00684601" w:rsidRPr="000F20C6" w:rsidRDefault="00684601" w:rsidP="00182C02">
      <w:pPr>
        <w:spacing w:before="240"/>
        <w:rPr>
          <w:rFonts w:ascii="Calibri" w:hAnsi="Calibri"/>
          <w:b/>
          <w:u w:val="single"/>
        </w:rPr>
      </w:pPr>
      <w:r w:rsidRPr="000F20C6">
        <w:rPr>
          <w:rFonts w:ascii="Calibri" w:hAnsi="Calibri"/>
        </w:rPr>
        <w:t>Check the capacity of store as well as also observe the following</w:t>
      </w:r>
      <w:r w:rsidR="00F07788">
        <w:rPr>
          <w:rFonts w:ascii="Calibri" w:hAnsi="Calibri"/>
        </w:rPr>
        <w:t>:</w:t>
      </w:r>
    </w:p>
    <w:p w:rsidR="00684601" w:rsidRPr="005654D7" w:rsidRDefault="00684601" w:rsidP="00182C02">
      <w:pPr>
        <w:numPr>
          <w:ilvl w:val="0"/>
          <w:numId w:val="17"/>
        </w:numPr>
        <w:spacing w:before="240" w:after="200" w:line="276" w:lineRule="auto"/>
        <w:ind w:left="360"/>
        <w:contextualSpacing/>
        <w:rPr>
          <w:rFonts w:ascii="Calibri" w:hAnsi="Calibri"/>
          <w:b/>
        </w:rPr>
      </w:pPr>
      <w:r w:rsidRPr="005654D7">
        <w:rPr>
          <w:rFonts w:ascii="Calibri" w:hAnsi="Calibri"/>
          <w:b/>
        </w:rPr>
        <w:t xml:space="preserve">Racks  available or not </w:t>
      </w:r>
    </w:p>
    <w:p w:rsidR="00684601" w:rsidRPr="005654D7" w:rsidRDefault="00684601" w:rsidP="00182C02">
      <w:pPr>
        <w:numPr>
          <w:ilvl w:val="0"/>
          <w:numId w:val="17"/>
        </w:numPr>
        <w:spacing w:before="240" w:after="200" w:line="276" w:lineRule="auto"/>
        <w:ind w:left="360"/>
        <w:contextualSpacing/>
        <w:rPr>
          <w:rFonts w:ascii="Calibri" w:hAnsi="Calibri"/>
          <w:b/>
        </w:rPr>
      </w:pPr>
      <w:r w:rsidRPr="005654D7">
        <w:rPr>
          <w:rFonts w:ascii="Calibri" w:hAnsi="Calibri"/>
          <w:b/>
        </w:rPr>
        <w:t>Storage on ground</w:t>
      </w:r>
    </w:p>
    <w:p w:rsidR="00684601" w:rsidRPr="005654D7" w:rsidRDefault="00684601" w:rsidP="00182C02">
      <w:pPr>
        <w:numPr>
          <w:ilvl w:val="0"/>
          <w:numId w:val="17"/>
        </w:numPr>
        <w:spacing w:before="240" w:after="200" w:line="276" w:lineRule="auto"/>
        <w:ind w:left="360"/>
        <w:contextualSpacing/>
        <w:rPr>
          <w:rFonts w:ascii="Calibri" w:hAnsi="Calibri"/>
          <w:b/>
        </w:rPr>
      </w:pPr>
      <w:r w:rsidRPr="005654D7">
        <w:rPr>
          <w:rFonts w:ascii="Calibri" w:hAnsi="Calibri"/>
          <w:b/>
        </w:rPr>
        <w:t xml:space="preserve">Pallets (bales of </w:t>
      </w:r>
      <w:r w:rsidR="005654D7">
        <w:rPr>
          <w:rFonts w:ascii="Calibri" w:hAnsi="Calibri"/>
          <w:b/>
        </w:rPr>
        <w:t>100 each) three can be piled up</w:t>
      </w:r>
    </w:p>
    <w:p w:rsidR="00684601" w:rsidRPr="000F20C6" w:rsidRDefault="00684601" w:rsidP="00182C02">
      <w:pPr>
        <w:tabs>
          <w:tab w:val="left" w:pos="9360"/>
        </w:tabs>
        <w:autoSpaceDE w:val="0"/>
        <w:autoSpaceDN w:val="0"/>
        <w:adjustRightInd w:val="0"/>
        <w:spacing w:before="240"/>
        <w:ind w:left="360"/>
        <w:rPr>
          <w:rFonts w:ascii="Calibri" w:eastAsia="MyriadPro-Regular" w:hAnsi="Calibri" w:cs="MyriadPro-Regular"/>
        </w:rPr>
      </w:pPr>
      <w:r w:rsidRPr="000F20C6">
        <w:rPr>
          <w:rFonts w:ascii="Calibri" w:eastAsia="MyriadPro-Regular" w:hAnsi="Calibri" w:cs="MyriadPro-Regular"/>
        </w:rPr>
        <w:t xml:space="preserve">Bales of LLINs are well and securely packed; the nets are essentially non-perishable and are usually individually wrapped in sealed plastic bags. Bales are relatively easy to handle, being light enough to be moved manually. The principal concern in their storage is thus </w:t>
      </w:r>
      <w:r w:rsidR="00055D6C">
        <w:rPr>
          <w:rFonts w:ascii="Calibri" w:eastAsia="MyriadPro-Regular" w:hAnsi="Calibri" w:cs="MyriadPro-Regular"/>
        </w:rPr>
        <w:t xml:space="preserve">the </w:t>
      </w:r>
      <w:r w:rsidRPr="000F20C6">
        <w:rPr>
          <w:rFonts w:ascii="Calibri" w:eastAsia="MyriadPro-Regular" w:hAnsi="Calibri" w:cs="MyriadPro-Regular"/>
        </w:rPr>
        <w:t>volume rather than weight. The very large volumes involved make it critical that there is adequate storage capacity at all levels. The tightly packed and tied bales can be stacked several layers high (up to a height of 5 m) without any damage to the bottom layers.</w:t>
      </w:r>
    </w:p>
    <w:p w:rsidR="00F07788" w:rsidRDefault="00684601" w:rsidP="00182C02">
      <w:pPr>
        <w:spacing w:before="240"/>
        <w:ind w:left="2880" w:hanging="2880"/>
        <w:rPr>
          <w:rFonts w:ascii="Calibri" w:hAnsi="Calibri"/>
        </w:rPr>
      </w:pPr>
      <w:r w:rsidRPr="00F07788">
        <w:rPr>
          <w:rFonts w:ascii="Calibri" w:hAnsi="Calibri"/>
          <w:b/>
        </w:rPr>
        <w:t xml:space="preserve">Mobility within store: </w:t>
      </w:r>
      <w:r w:rsidR="00F07788">
        <w:rPr>
          <w:rFonts w:ascii="Calibri" w:hAnsi="Calibri"/>
        </w:rPr>
        <w:tab/>
      </w:r>
    </w:p>
    <w:p w:rsidR="00684601" w:rsidRPr="000F20C6" w:rsidRDefault="00684601" w:rsidP="00182C02">
      <w:pPr>
        <w:spacing w:before="240"/>
        <w:rPr>
          <w:rFonts w:ascii="Calibri" w:hAnsi="Calibri"/>
        </w:rPr>
      </w:pPr>
      <w:r w:rsidRPr="000F20C6">
        <w:rPr>
          <w:rFonts w:ascii="Calibri" w:hAnsi="Calibri"/>
        </w:rPr>
        <w:t>Store should not be fully packed with LLIN but there must be an ample space available in the store for mobility</w:t>
      </w:r>
      <w:r w:rsidR="00466B53">
        <w:rPr>
          <w:rFonts w:ascii="Calibri" w:hAnsi="Calibri"/>
        </w:rPr>
        <w:t>.</w:t>
      </w:r>
    </w:p>
    <w:p w:rsidR="00F07788" w:rsidRDefault="00684601" w:rsidP="00182C02">
      <w:pPr>
        <w:spacing w:before="240"/>
        <w:rPr>
          <w:rFonts w:ascii="Calibri" w:hAnsi="Calibri"/>
          <w:b/>
        </w:rPr>
      </w:pPr>
      <w:r w:rsidRPr="00F07788">
        <w:rPr>
          <w:rFonts w:ascii="Calibri" w:hAnsi="Calibri"/>
          <w:b/>
        </w:rPr>
        <w:t xml:space="preserve">Distribution: </w:t>
      </w:r>
      <w:r w:rsidR="00F07788">
        <w:rPr>
          <w:rFonts w:ascii="Calibri" w:hAnsi="Calibri"/>
          <w:b/>
        </w:rPr>
        <w:tab/>
      </w:r>
    </w:p>
    <w:p w:rsidR="00684601" w:rsidRPr="000F20C6" w:rsidRDefault="00684601" w:rsidP="00182C02">
      <w:pPr>
        <w:spacing w:before="240"/>
        <w:rPr>
          <w:rFonts w:ascii="Calibri" w:hAnsi="Calibri"/>
        </w:rPr>
      </w:pPr>
      <w:r w:rsidRPr="000F20C6">
        <w:rPr>
          <w:rFonts w:ascii="Calibri" w:hAnsi="Calibri"/>
        </w:rPr>
        <w:t>Check the following items at distribution place</w:t>
      </w:r>
      <w:r w:rsidR="00F07788">
        <w:rPr>
          <w:rFonts w:ascii="Calibri" w:hAnsi="Calibri"/>
        </w:rPr>
        <w:t>:</w:t>
      </w:r>
    </w:p>
    <w:p w:rsidR="00684601" w:rsidRPr="00F07788" w:rsidRDefault="00684601" w:rsidP="00182C02">
      <w:pPr>
        <w:numPr>
          <w:ilvl w:val="0"/>
          <w:numId w:val="18"/>
        </w:numPr>
        <w:spacing w:before="240" w:after="200" w:line="276" w:lineRule="auto"/>
        <w:ind w:left="360"/>
        <w:contextualSpacing/>
        <w:rPr>
          <w:rFonts w:ascii="Calibri" w:hAnsi="Calibri"/>
          <w:b/>
        </w:rPr>
      </w:pPr>
      <w:r w:rsidRPr="00F07788">
        <w:rPr>
          <w:rFonts w:ascii="Calibri" w:hAnsi="Calibri"/>
          <w:b/>
        </w:rPr>
        <w:t xml:space="preserve">Availability of Recording desk </w:t>
      </w:r>
    </w:p>
    <w:p w:rsidR="00684601" w:rsidRPr="00F07788" w:rsidRDefault="00684601" w:rsidP="00182C02">
      <w:pPr>
        <w:numPr>
          <w:ilvl w:val="0"/>
          <w:numId w:val="18"/>
        </w:numPr>
        <w:spacing w:before="240" w:after="200" w:line="276" w:lineRule="auto"/>
        <w:ind w:left="360"/>
        <w:contextualSpacing/>
        <w:rPr>
          <w:rFonts w:ascii="Calibri" w:hAnsi="Calibri"/>
          <w:b/>
        </w:rPr>
      </w:pPr>
      <w:r w:rsidRPr="00F07788">
        <w:rPr>
          <w:rFonts w:ascii="Calibri" w:hAnsi="Calibri"/>
          <w:b/>
        </w:rPr>
        <w:t xml:space="preserve">Availability of required Stationary </w:t>
      </w:r>
    </w:p>
    <w:p w:rsidR="00684601" w:rsidRPr="00F07788" w:rsidRDefault="00684601" w:rsidP="00182C02">
      <w:pPr>
        <w:numPr>
          <w:ilvl w:val="0"/>
          <w:numId w:val="18"/>
        </w:numPr>
        <w:spacing w:before="240" w:after="200" w:line="276" w:lineRule="auto"/>
        <w:ind w:left="360"/>
        <w:contextualSpacing/>
        <w:rPr>
          <w:rFonts w:ascii="Calibri" w:hAnsi="Calibri"/>
          <w:b/>
        </w:rPr>
      </w:pPr>
      <w:r w:rsidRPr="00F07788">
        <w:rPr>
          <w:rFonts w:ascii="Calibri" w:hAnsi="Calibri"/>
          <w:b/>
        </w:rPr>
        <w:t xml:space="preserve">Availability of Distribution window </w:t>
      </w:r>
    </w:p>
    <w:p w:rsidR="00684601" w:rsidRPr="00F07788" w:rsidRDefault="00684601" w:rsidP="00182C02">
      <w:pPr>
        <w:spacing w:before="240"/>
        <w:rPr>
          <w:rFonts w:ascii="Calibri" w:hAnsi="Calibri"/>
          <w:b/>
        </w:rPr>
      </w:pPr>
      <w:r w:rsidRPr="00F07788">
        <w:rPr>
          <w:rFonts w:ascii="Calibri" w:hAnsi="Calibri"/>
          <w:b/>
        </w:rPr>
        <w:t>Waiting area</w:t>
      </w:r>
      <w:r w:rsidR="00F07788">
        <w:rPr>
          <w:rFonts w:ascii="Calibri" w:hAnsi="Calibri"/>
          <w:b/>
        </w:rPr>
        <w:t>:</w:t>
      </w:r>
    </w:p>
    <w:p w:rsidR="00684601" w:rsidRPr="000F20C6" w:rsidRDefault="00684601" w:rsidP="00182C02">
      <w:pPr>
        <w:spacing w:before="240"/>
        <w:rPr>
          <w:rFonts w:ascii="Calibri" w:hAnsi="Calibri"/>
        </w:rPr>
      </w:pPr>
      <w:r w:rsidRPr="000F20C6">
        <w:rPr>
          <w:rFonts w:ascii="Calibri" w:hAnsi="Calibri"/>
        </w:rPr>
        <w:t xml:space="preserve">Check </w:t>
      </w:r>
      <w:r w:rsidR="00466B53">
        <w:rPr>
          <w:rFonts w:ascii="Calibri" w:hAnsi="Calibri"/>
        </w:rPr>
        <w:t>the</w:t>
      </w:r>
      <w:r w:rsidRPr="000F20C6">
        <w:rPr>
          <w:rFonts w:ascii="Calibri" w:hAnsi="Calibri"/>
        </w:rPr>
        <w:t xml:space="preserve"> </w:t>
      </w:r>
      <w:r w:rsidR="00466B53">
        <w:rPr>
          <w:rFonts w:ascii="Calibri" w:hAnsi="Calibri"/>
        </w:rPr>
        <w:t xml:space="preserve">space </w:t>
      </w:r>
      <w:r w:rsidRPr="000F20C6">
        <w:rPr>
          <w:rFonts w:ascii="Calibri" w:hAnsi="Calibri"/>
        </w:rPr>
        <w:t xml:space="preserve">designated for waiting area with protection from sunlight and rain. </w:t>
      </w:r>
    </w:p>
    <w:p w:rsidR="00182C02" w:rsidRDefault="00182C02" w:rsidP="00182C02">
      <w:pPr>
        <w:spacing w:before="240"/>
        <w:rPr>
          <w:rFonts w:ascii="Calibri" w:hAnsi="Calibri"/>
          <w:b/>
        </w:rPr>
      </w:pPr>
    </w:p>
    <w:p w:rsidR="00182C02" w:rsidRDefault="00182C02" w:rsidP="00182C02">
      <w:pPr>
        <w:spacing w:before="240"/>
        <w:rPr>
          <w:rFonts w:ascii="Calibri" w:hAnsi="Calibri"/>
          <w:b/>
        </w:rPr>
      </w:pPr>
    </w:p>
    <w:p w:rsidR="00684601" w:rsidRPr="00F07788" w:rsidRDefault="00684601" w:rsidP="00182C02">
      <w:pPr>
        <w:spacing w:before="240"/>
        <w:rPr>
          <w:rFonts w:ascii="Calibri" w:hAnsi="Calibri"/>
          <w:b/>
        </w:rPr>
      </w:pPr>
      <w:r w:rsidRPr="00F07788">
        <w:rPr>
          <w:rFonts w:ascii="Calibri" w:hAnsi="Calibri"/>
          <w:b/>
        </w:rPr>
        <w:t>Inventory control</w:t>
      </w:r>
      <w:r w:rsidR="00F07788">
        <w:rPr>
          <w:rFonts w:ascii="Calibri" w:hAnsi="Calibri"/>
          <w:b/>
        </w:rPr>
        <w:t>:</w:t>
      </w:r>
    </w:p>
    <w:p w:rsidR="00684601" w:rsidRPr="000F20C6" w:rsidRDefault="00684601" w:rsidP="00182C02">
      <w:pPr>
        <w:spacing w:before="240"/>
        <w:rPr>
          <w:rFonts w:ascii="Calibri" w:hAnsi="Calibri"/>
          <w:b/>
        </w:rPr>
      </w:pPr>
      <w:r w:rsidRPr="000F20C6">
        <w:rPr>
          <w:rFonts w:ascii="Calibri" w:hAnsi="Calibri"/>
        </w:rPr>
        <w:t>An efficient inventory control system tracks how much product you have in stock and forecasts how long your supplies will last based on your activity. This allows you to place orders far enough ahead of time to prevent stock outs. Check the inventories in stock register.</w:t>
      </w:r>
    </w:p>
    <w:p w:rsidR="00684601" w:rsidRPr="000F20C6" w:rsidRDefault="00684601" w:rsidP="00182C02">
      <w:pPr>
        <w:spacing w:before="240"/>
        <w:rPr>
          <w:rFonts w:ascii="Calibri" w:hAnsi="Calibri"/>
          <w:b/>
        </w:rPr>
      </w:pPr>
      <w:r w:rsidRPr="000F20C6">
        <w:rPr>
          <w:rFonts w:ascii="Calibri" w:hAnsi="Calibri"/>
          <w:b/>
        </w:rPr>
        <w:t>Stock s &amp; station</w:t>
      </w:r>
      <w:r w:rsidR="00896327">
        <w:rPr>
          <w:rFonts w:ascii="Calibri" w:hAnsi="Calibri"/>
          <w:b/>
        </w:rPr>
        <w:t>e</w:t>
      </w:r>
      <w:r w:rsidRPr="000F20C6">
        <w:rPr>
          <w:rFonts w:ascii="Calibri" w:hAnsi="Calibri"/>
          <w:b/>
        </w:rPr>
        <w:t>ry:</w:t>
      </w:r>
    </w:p>
    <w:p w:rsidR="00684601" w:rsidRPr="000F20C6" w:rsidRDefault="00684601" w:rsidP="00182C02">
      <w:pPr>
        <w:spacing w:before="240"/>
        <w:rPr>
          <w:rFonts w:ascii="Calibri" w:hAnsi="Calibri"/>
        </w:rPr>
      </w:pPr>
      <w:r w:rsidRPr="000F20C6">
        <w:rPr>
          <w:rFonts w:ascii="Calibri" w:hAnsi="Calibri"/>
        </w:rPr>
        <w:t>Stock position of LLIN, stock regist</w:t>
      </w:r>
      <w:r w:rsidR="00466B53">
        <w:rPr>
          <w:rFonts w:ascii="Calibri" w:hAnsi="Calibri"/>
        </w:rPr>
        <w:t xml:space="preserve">er, daily expense register and </w:t>
      </w:r>
      <w:r w:rsidRPr="000F20C6">
        <w:rPr>
          <w:rFonts w:ascii="Calibri" w:hAnsi="Calibri"/>
        </w:rPr>
        <w:t>reporting forms should be checked</w:t>
      </w:r>
      <w:r w:rsidR="00466B53">
        <w:rPr>
          <w:rFonts w:ascii="Calibri" w:hAnsi="Calibri"/>
        </w:rPr>
        <w:t>. A</w:t>
      </w:r>
      <w:r w:rsidRPr="000F20C6">
        <w:rPr>
          <w:rFonts w:ascii="Calibri" w:hAnsi="Calibri"/>
        </w:rPr>
        <w:t xml:space="preserve">lso examine from the record the stock out of any of these items </w:t>
      </w:r>
      <w:r w:rsidR="00466B53">
        <w:rPr>
          <w:rFonts w:ascii="Calibri" w:hAnsi="Calibri"/>
        </w:rPr>
        <w:t xml:space="preserve">and the time period since these items are </w:t>
      </w:r>
      <w:r w:rsidRPr="000F20C6">
        <w:rPr>
          <w:rFonts w:ascii="Calibri" w:hAnsi="Calibri"/>
        </w:rPr>
        <w:t>stock out.</w:t>
      </w:r>
    </w:p>
    <w:p w:rsidR="00684601" w:rsidRPr="000F20C6" w:rsidRDefault="00684601" w:rsidP="00182C02">
      <w:pPr>
        <w:spacing w:before="240"/>
        <w:rPr>
          <w:rFonts w:ascii="Calibri" w:hAnsi="Calibri"/>
          <w:b/>
        </w:rPr>
      </w:pPr>
      <w:r w:rsidRPr="000F20C6">
        <w:rPr>
          <w:rFonts w:ascii="Calibri" w:hAnsi="Calibri"/>
          <w:b/>
        </w:rPr>
        <w:t>Disease specific Data:</w:t>
      </w:r>
    </w:p>
    <w:p w:rsidR="00684601" w:rsidRPr="000F20C6" w:rsidRDefault="00684601" w:rsidP="00182C02">
      <w:pPr>
        <w:spacing w:before="240"/>
        <w:rPr>
          <w:rFonts w:ascii="Calibri" w:hAnsi="Calibri"/>
        </w:rPr>
      </w:pPr>
      <w:r w:rsidRPr="000F20C6">
        <w:rPr>
          <w:rFonts w:ascii="Calibri" w:hAnsi="Calibri"/>
        </w:rPr>
        <w:t>Give the no. of LLIN distributed to pregnant ladies, children&gt;5 years, malaria patients and any other person during previous month as well during current month till date.</w:t>
      </w:r>
    </w:p>
    <w:p w:rsidR="00684601" w:rsidRPr="000F20C6" w:rsidRDefault="00684601" w:rsidP="00182C02">
      <w:pPr>
        <w:spacing w:before="240"/>
        <w:rPr>
          <w:rFonts w:ascii="Calibri" w:hAnsi="Calibri"/>
        </w:rPr>
      </w:pPr>
      <w:r w:rsidRPr="000F20C6">
        <w:rPr>
          <w:rFonts w:ascii="Calibri" w:hAnsi="Calibri"/>
          <w:b/>
        </w:rPr>
        <w:t xml:space="preserve"># </w:t>
      </w:r>
      <w:r w:rsidR="007866FD">
        <w:rPr>
          <w:rFonts w:ascii="Calibri" w:hAnsi="Calibri"/>
          <w:b/>
        </w:rPr>
        <w:t xml:space="preserve">of </w:t>
      </w:r>
      <w:r w:rsidR="00466B53">
        <w:rPr>
          <w:rFonts w:ascii="Calibri" w:hAnsi="Calibri"/>
          <w:b/>
        </w:rPr>
        <w:t xml:space="preserve">trainings conducted for </w:t>
      </w:r>
      <w:r w:rsidR="007866FD">
        <w:rPr>
          <w:rFonts w:ascii="Calibri" w:hAnsi="Calibri"/>
          <w:b/>
        </w:rPr>
        <w:t>c</w:t>
      </w:r>
      <w:r w:rsidRPr="000F20C6">
        <w:rPr>
          <w:rFonts w:ascii="Calibri" w:hAnsi="Calibri"/>
          <w:b/>
        </w:rPr>
        <w:t xml:space="preserve">ommunity in previous month &amp; target audience: </w:t>
      </w:r>
      <w:r w:rsidRPr="000F20C6">
        <w:rPr>
          <w:rFonts w:ascii="Calibri" w:hAnsi="Calibri"/>
        </w:rPr>
        <w:t>Check the record as well as verify from the community.</w:t>
      </w:r>
    </w:p>
    <w:p w:rsidR="00684601" w:rsidRPr="000F20C6" w:rsidRDefault="00684601" w:rsidP="00182C02">
      <w:pPr>
        <w:spacing w:before="240"/>
        <w:rPr>
          <w:rFonts w:ascii="Calibri" w:hAnsi="Calibri" w:cs="Arial"/>
          <w:b/>
        </w:rPr>
      </w:pPr>
      <w:r w:rsidRPr="000F20C6">
        <w:rPr>
          <w:rFonts w:ascii="Calibri" w:hAnsi="Calibri" w:cs="Arial"/>
          <w:b/>
        </w:rPr>
        <w:t>C</w:t>
      </w:r>
      <w:r w:rsidR="00F07788">
        <w:rPr>
          <w:rFonts w:ascii="Calibri" w:hAnsi="Calibri" w:cs="Arial"/>
          <w:b/>
        </w:rPr>
        <w:t>omments</w:t>
      </w:r>
      <w:r w:rsidR="00466B53">
        <w:rPr>
          <w:rFonts w:ascii="Calibri" w:hAnsi="Calibri" w:cs="Arial"/>
          <w:b/>
        </w:rPr>
        <w:t>/remarks</w:t>
      </w:r>
      <w:r w:rsidR="00F07788">
        <w:rPr>
          <w:rFonts w:ascii="Calibri" w:hAnsi="Calibri" w:cs="Arial"/>
          <w:b/>
        </w:rPr>
        <w:t>:</w:t>
      </w:r>
    </w:p>
    <w:p w:rsidR="00684601" w:rsidRPr="000F20C6" w:rsidRDefault="00684601" w:rsidP="00182C02">
      <w:pPr>
        <w:spacing w:before="240"/>
        <w:rPr>
          <w:rFonts w:ascii="Calibri" w:hAnsi="Calibri" w:cs="Arial"/>
        </w:rPr>
      </w:pPr>
      <w:r w:rsidRPr="000F20C6">
        <w:rPr>
          <w:rFonts w:ascii="Calibri" w:hAnsi="Calibri" w:cs="Arial"/>
        </w:rPr>
        <w:t>Monitor will write down his comments, any issue noticed by him or raised by staff or by community. The monitor should also give his recommendations to improve the work in future.</w:t>
      </w:r>
    </w:p>
    <w:p w:rsidR="00684601" w:rsidRPr="00F07788" w:rsidRDefault="00684601" w:rsidP="00182C02">
      <w:pPr>
        <w:spacing w:before="240"/>
        <w:rPr>
          <w:rFonts w:ascii="Calibri" w:hAnsi="Calibri" w:cs="Arial"/>
        </w:rPr>
      </w:pPr>
      <w:r w:rsidRPr="00F07788">
        <w:rPr>
          <w:rFonts w:ascii="Calibri" w:hAnsi="Calibri" w:cs="Arial"/>
        </w:rPr>
        <w:t xml:space="preserve">In the last, monitor will write down his name, designation and sign along with </w:t>
      </w:r>
      <w:r w:rsidR="00466B53">
        <w:rPr>
          <w:rFonts w:ascii="Calibri" w:hAnsi="Calibri" w:cs="Arial"/>
        </w:rPr>
        <w:t xml:space="preserve">the </w:t>
      </w:r>
      <w:r w:rsidRPr="00F07788">
        <w:rPr>
          <w:rFonts w:ascii="Calibri" w:hAnsi="Calibri" w:cs="Arial"/>
        </w:rPr>
        <w:t>date of visit.</w:t>
      </w:r>
    </w:p>
    <w:p w:rsidR="00684601" w:rsidRPr="000F20C6" w:rsidRDefault="00684601" w:rsidP="00684601">
      <w:pPr>
        <w:rPr>
          <w:rFonts w:ascii="Calibri" w:hAnsi="Calibri"/>
        </w:rPr>
      </w:pPr>
      <w:bookmarkStart w:id="1" w:name="_GoBack"/>
      <w:bookmarkEnd w:id="1"/>
    </w:p>
    <w:sectPr w:rsidR="00684601" w:rsidRPr="000F20C6" w:rsidSect="00182C02">
      <w:footerReference w:type="even" r:id="rId9"/>
      <w:footerReference w:type="default" r:id="rId10"/>
      <w:pgSz w:w="12240" w:h="15840"/>
      <w:pgMar w:top="720" w:right="864" w:bottom="893" w:left="172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703" w:rsidRDefault="00F52703">
      <w:r>
        <w:separator/>
      </w:r>
    </w:p>
  </w:endnote>
  <w:endnote w:type="continuationSeparator" w:id="0">
    <w:p w:rsidR="00F52703" w:rsidRDefault="00F5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MyriadPro-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Default="00D94C61"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4C61" w:rsidRDefault="00D94C61"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Pr="0097489C" w:rsidRDefault="00D94C61">
    <w:pPr>
      <w:pStyle w:val="Footer"/>
      <w:jc w:val="center"/>
      <w:rPr>
        <w:caps/>
        <w:noProof/>
        <w:color w:val="5B9BD5"/>
      </w:rPr>
    </w:pPr>
  </w:p>
  <w:p w:rsidR="00D94C61" w:rsidRDefault="00D94C61"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703" w:rsidRDefault="00F52703">
      <w:r>
        <w:separator/>
      </w:r>
    </w:p>
  </w:footnote>
  <w:footnote w:type="continuationSeparator" w:id="0">
    <w:p w:rsidR="00F52703" w:rsidRDefault="00F527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87F"/>
    <w:multiLevelType w:val="hybridMultilevel"/>
    <w:tmpl w:val="DB34F88E"/>
    <w:lvl w:ilvl="0" w:tplc="D94827EC">
      <w:start w:val="17"/>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53A84"/>
    <w:multiLevelType w:val="hybridMultilevel"/>
    <w:tmpl w:val="04266B6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6E51BC"/>
    <w:multiLevelType w:val="hybridMultilevel"/>
    <w:tmpl w:val="E6C4A820"/>
    <w:lvl w:ilvl="0" w:tplc="6AD4B922">
      <w:start w:val="1"/>
      <w:numFmt w:val="lowerRoman"/>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E5FBE"/>
    <w:multiLevelType w:val="hybridMultilevel"/>
    <w:tmpl w:val="7CF66A4C"/>
    <w:lvl w:ilvl="0" w:tplc="FBD24FAE">
      <w:start w:val="16"/>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E2996"/>
    <w:multiLevelType w:val="hybridMultilevel"/>
    <w:tmpl w:val="6AF0E976"/>
    <w:lvl w:ilvl="0" w:tplc="4DD65900">
      <w:start w:val="1"/>
      <w:numFmt w:val="decimal"/>
      <w:lvlText w:val="%1."/>
      <w:lvlJc w:val="left"/>
      <w:pPr>
        <w:ind w:left="360" w:hanging="360"/>
      </w:pPr>
      <w:rPr>
        <w:rFonts w:ascii="Calibri" w:eastAsia="Calibri" w:hAnsi="Calibri" w:cs="Calibri" w:hint="default"/>
        <w:b w:val="0"/>
        <w:sz w:val="22"/>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nsid w:val="1D0632CA"/>
    <w:multiLevelType w:val="hybridMultilevel"/>
    <w:tmpl w:val="723E2D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4078C8"/>
    <w:multiLevelType w:val="hybridMultilevel"/>
    <w:tmpl w:val="B680CDBA"/>
    <w:lvl w:ilvl="0" w:tplc="535C78A8">
      <w:start w:val="15"/>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C7BD0"/>
    <w:multiLevelType w:val="hybridMultilevel"/>
    <w:tmpl w:val="7B422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176CB"/>
    <w:multiLevelType w:val="hybridMultilevel"/>
    <w:tmpl w:val="C0BC8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623CB"/>
    <w:multiLevelType w:val="hybridMultilevel"/>
    <w:tmpl w:val="1070F75A"/>
    <w:lvl w:ilvl="0" w:tplc="2354B626">
      <w:start w:val="19"/>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A5983"/>
    <w:multiLevelType w:val="hybridMultilevel"/>
    <w:tmpl w:val="5E7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D6E13"/>
    <w:multiLevelType w:val="hybridMultilevel"/>
    <w:tmpl w:val="4E242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3214E"/>
    <w:multiLevelType w:val="hybridMultilevel"/>
    <w:tmpl w:val="7E6C6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42553"/>
    <w:multiLevelType w:val="hybridMultilevel"/>
    <w:tmpl w:val="51360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90251"/>
    <w:multiLevelType w:val="hybridMultilevel"/>
    <w:tmpl w:val="631C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35573"/>
    <w:multiLevelType w:val="hybridMultilevel"/>
    <w:tmpl w:val="F6F6CF8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0037C97"/>
    <w:multiLevelType w:val="hybridMultilevel"/>
    <w:tmpl w:val="04B290CC"/>
    <w:lvl w:ilvl="0" w:tplc="7676137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D6F8D"/>
    <w:multiLevelType w:val="hybridMultilevel"/>
    <w:tmpl w:val="0EB21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338A7"/>
    <w:multiLevelType w:val="hybridMultilevel"/>
    <w:tmpl w:val="313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42328"/>
    <w:multiLevelType w:val="hybridMultilevel"/>
    <w:tmpl w:val="C9A2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52071"/>
    <w:multiLevelType w:val="hybridMultilevel"/>
    <w:tmpl w:val="20D25934"/>
    <w:lvl w:ilvl="0" w:tplc="7812D1C8">
      <w:start w:val="18"/>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8D717AD"/>
    <w:multiLevelType w:val="hybridMultilevel"/>
    <w:tmpl w:val="1FB279C8"/>
    <w:lvl w:ilvl="0" w:tplc="04090001">
      <w:start w:val="1"/>
      <w:numFmt w:val="bullet"/>
      <w:lvlText w:val=""/>
      <w:lvlJc w:val="left"/>
      <w:pPr>
        <w:ind w:left="720" w:hanging="360"/>
      </w:pPr>
      <w:rPr>
        <w:rFonts w:ascii="Symbol" w:hAnsi="Symbol" w:hint="default"/>
      </w:rPr>
    </w:lvl>
    <w:lvl w:ilvl="1" w:tplc="30022C7A">
      <w:start w:val="3"/>
      <w:numFmt w:val="bullet"/>
      <w:lvlText w:val="•"/>
      <w:lvlJc w:val="left"/>
      <w:pPr>
        <w:ind w:left="1440" w:hanging="360"/>
      </w:pPr>
      <w:rPr>
        <w:rFonts w:ascii="Calibri" w:eastAsia="Calibri" w:hAnsi="Calibri" w:cs="Gill Sans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11198"/>
    <w:multiLevelType w:val="hybridMultilevel"/>
    <w:tmpl w:val="E6BEA900"/>
    <w:lvl w:ilvl="0" w:tplc="D0B2FA1C">
      <w:start w:val="14"/>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0726BA"/>
    <w:multiLevelType w:val="hybridMultilevel"/>
    <w:tmpl w:val="D4CAD8A4"/>
    <w:lvl w:ilvl="0" w:tplc="597428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216415"/>
    <w:multiLevelType w:val="hybridMultilevel"/>
    <w:tmpl w:val="81261DA8"/>
    <w:lvl w:ilvl="0" w:tplc="42925798">
      <w:start w:val="42"/>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715CF"/>
    <w:multiLevelType w:val="hybridMultilevel"/>
    <w:tmpl w:val="D6EA7D72"/>
    <w:lvl w:ilvl="0" w:tplc="736C8F30">
      <w:start w:val="46"/>
      <w:numFmt w:val="decimal"/>
      <w:lvlText w:val="%1."/>
      <w:lvlJc w:val="left"/>
      <w:pPr>
        <w:ind w:left="360" w:hanging="360"/>
      </w:pPr>
      <w:rPr>
        <w:rFonts w:ascii="Calibri" w:eastAsia="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15A07"/>
    <w:multiLevelType w:val="hybridMultilevel"/>
    <w:tmpl w:val="1B00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B363253"/>
    <w:multiLevelType w:val="hybridMultilevel"/>
    <w:tmpl w:val="885EDFA6"/>
    <w:lvl w:ilvl="0" w:tplc="E9108CA8">
      <w:start w:val="1"/>
      <w:numFmt w:val="upperLetter"/>
      <w:lvlText w:val="%1."/>
      <w:lvlJc w:val="left"/>
      <w:pPr>
        <w:ind w:left="462" w:hanging="360"/>
      </w:pPr>
      <w:rPr>
        <w:rFonts w:hint="default"/>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38">
    <w:nsid w:val="6DBA4798"/>
    <w:multiLevelType w:val="hybridMultilevel"/>
    <w:tmpl w:val="A6E67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503A2"/>
    <w:multiLevelType w:val="hybridMultilevel"/>
    <w:tmpl w:val="9094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42">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35"/>
  </w:num>
  <w:num w:numId="2">
    <w:abstractNumId w:val="10"/>
  </w:num>
  <w:num w:numId="3">
    <w:abstractNumId w:val="31"/>
  </w:num>
  <w:num w:numId="4">
    <w:abstractNumId w:val="27"/>
  </w:num>
  <w:num w:numId="5">
    <w:abstractNumId w:val="36"/>
  </w:num>
  <w:num w:numId="6">
    <w:abstractNumId w:val="4"/>
  </w:num>
  <w:num w:numId="7">
    <w:abstractNumId w:val="42"/>
  </w:num>
  <w:num w:numId="8">
    <w:abstractNumId w:val="43"/>
  </w:num>
  <w:num w:numId="9">
    <w:abstractNumId w:val="41"/>
  </w:num>
  <w:num w:numId="10">
    <w:abstractNumId w:val="44"/>
  </w:num>
  <w:num w:numId="11">
    <w:abstractNumId w:val="40"/>
  </w:num>
  <w:num w:numId="12">
    <w:abstractNumId w:val="3"/>
  </w:num>
  <w:num w:numId="13">
    <w:abstractNumId w:val="2"/>
  </w:num>
  <w:num w:numId="14">
    <w:abstractNumId w:val="16"/>
  </w:num>
  <w:num w:numId="15">
    <w:abstractNumId w:val="5"/>
  </w:num>
  <w:num w:numId="16">
    <w:abstractNumId w:val="39"/>
  </w:num>
  <w:num w:numId="17">
    <w:abstractNumId w:val="9"/>
  </w:num>
  <w:num w:numId="18">
    <w:abstractNumId w:val="24"/>
  </w:num>
  <w:num w:numId="19">
    <w:abstractNumId w:val="8"/>
  </w:num>
  <w:num w:numId="20">
    <w:abstractNumId w:val="6"/>
  </w:num>
  <w:num w:numId="21">
    <w:abstractNumId w:val="15"/>
  </w:num>
  <w:num w:numId="22">
    <w:abstractNumId w:val="28"/>
  </w:num>
  <w:num w:numId="23">
    <w:abstractNumId w:val="12"/>
  </w:num>
  <w:num w:numId="24">
    <w:abstractNumId w:val="13"/>
  </w:num>
  <w:num w:numId="25">
    <w:abstractNumId w:val="1"/>
  </w:num>
  <w:num w:numId="26">
    <w:abstractNumId w:val="38"/>
  </w:num>
  <w:num w:numId="27">
    <w:abstractNumId w:val="19"/>
  </w:num>
  <w:num w:numId="28">
    <w:abstractNumId w:val="22"/>
  </w:num>
  <w:num w:numId="29">
    <w:abstractNumId w:val="20"/>
  </w:num>
  <w:num w:numId="30">
    <w:abstractNumId w:val="23"/>
  </w:num>
  <w:num w:numId="31">
    <w:abstractNumId w:val="25"/>
  </w:num>
  <w:num w:numId="32">
    <w:abstractNumId w:val="21"/>
  </w:num>
  <w:num w:numId="33">
    <w:abstractNumId w:val="29"/>
  </w:num>
  <w:num w:numId="34">
    <w:abstractNumId w:val="11"/>
  </w:num>
  <w:num w:numId="35">
    <w:abstractNumId w:val="7"/>
  </w:num>
  <w:num w:numId="36">
    <w:abstractNumId w:val="0"/>
  </w:num>
  <w:num w:numId="37">
    <w:abstractNumId w:val="26"/>
  </w:num>
  <w:num w:numId="38">
    <w:abstractNumId w:val="14"/>
  </w:num>
  <w:num w:numId="39">
    <w:abstractNumId w:val="32"/>
  </w:num>
  <w:num w:numId="40">
    <w:abstractNumId w:val="34"/>
  </w:num>
  <w:num w:numId="41">
    <w:abstractNumId w:val="33"/>
  </w:num>
  <w:num w:numId="42">
    <w:abstractNumId w:val="18"/>
  </w:num>
  <w:num w:numId="43">
    <w:abstractNumId w:val="37"/>
  </w:num>
  <w:num w:numId="44">
    <w:abstractNumId w:val="30"/>
  </w:num>
  <w:num w:numId="45">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22F1"/>
    <w:rsid w:val="000233A7"/>
    <w:rsid w:val="000253E6"/>
    <w:rsid w:val="00037AEF"/>
    <w:rsid w:val="00055D6C"/>
    <w:rsid w:val="00056BDF"/>
    <w:rsid w:val="000776F3"/>
    <w:rsid w:val="00080EB8"/>
    <w:rsid w:val="00086C3B"/>
    <w:rsid w:val="00093565"/>
    <w:rsid w:val="000B31C2"/>
    <w:rsid w:val="000C20DE"/>
    <w:rsid w:val="000C2C5A"/>
    <w:rsid w:val="000F20C6"/>
    <w:rsid w:val="00103B8B"/>
    <w:rsid w:val="00103C26"/>
    <w:rsid w:val="001069A5"/>
    <w:rsid w:val="0011089D"/>
    <w:rsid w:val="001127C8"/>
    <w:rsid w:val="00117C39"/>
    <w:rsid w:val="001440F5"/>
    <w:rsid w:val="00171188"/>
    <w:rsid w:val="00173B3F"/>
    <w:rsid w:val="00182C02"/>
    <w:rsid w:val="001867EC"/>
    <w:rsid w:val="00193BBE"/>
    <w:rsid w:val="00193D29"/>
    <w:rsid w:val="001976E1"/>
    <w:rsid w:val="0019777C"/>
    <w:rsid w:val="001A4B8F"/>
    <w:rsid w:val="001A6276"/>
    <w:rsid w:val="001C7079"/>
    <w:rsid w:val="001D5862"/>
    <w:rsid w:val="001E1E2B"/>
    <w:rsid w:val="001E5588"/>
    <w:rsid w:val="00207878"/>
    <w:rsid w:val="00210F6A"/>
    <w:rsid w:val="00224664"/>
    <w:rsid w:val="00233E94"/>
    <w:rsid w:val="0023727E"/>
    <w:rsid w:val="00246CB7"/>
    <w:rsid w:val="00257F0E"/>
    <w:rsid w:val="00281E6B"/>
    <w:rsid w:val="00281EBD"/>
    <w:rsid w:val="0028646E"/>
    <w:rsid w:val="00287D3C"/>
    <w:rsid w:val="00293812"/>
    <w:rsid w:val="002B7FD9"/>
    <w:rsid w:val="002F31DA"/>
    <w:rsid w:val="003214A4"/>
    <w:rsid w:val="003453AB"/>
    <w:rsid w:val="003505BA"/>
    <w:rsid w:val="0035339E"/>
    <w:rsid w:val="00356755"/>
    <w:rsid w:val="00364434"/>
    <w:rsid w:val="00367D6A"/>
    <w:rsid w:val="003731CB"/>
    <w:rsid w:val="00392E21"/>
    <w:rsid w:val="0039351B"/>
    <w:rsid w:val="003945DD"/>
    <w:rsid w:val="00396CB0"/>
    <w:rsid w:val="00396CB9"/>
    <w:rsid w:val="003C01E1"/>
    <w:rsid w:val="003C319C"/>
    <w:rsid w:val="003C419B"/>
    <w:rsid w:val="003C45D4"/>
    <w:rsid w:val="003C5939"/>
    <w:rsid w:val="003D17B2"/>
    <w:rsid w:val="003D2245"/>
    <w:rsid w:val="003D349D"/>
    <w:rsid w:val="003E2117"/>
    <w:rsid w:val="004028A5"/>
    <w:rsid w:val="00416845"/>
    <w:rsid w:val="00420948"/>
    <w:rsid w:val="0043071C"/>
    <w:rsid w:val="00430E73"/>
    <w:rsid w:val="00436AAF"/>
    <w:rsid w:val="00443890"/>
    <w:rsid w:val="004479B1"/>
    <w:rsid w:val="0046035C"/>
    <w:rsid w:val="004639CE"/>
    <w:rsid w:val="00466B53"/>
    <w:rsid w:val="004861F1"/>
    <w:rsid w:val="00493F79"/>
    <w:rsid w:val="00494E1B"/>
    <w:rsid w:val="0049680E"/>
    <w:rsid w:val="004B40B6"/>
    <w:rsid w:val="004E0C00"/>
    <w:rsid w:val="005226B4"/>
    <w:rsid w:val="005264D6"/>
    <w:rsid w:val="00530577"/>
    <w:rsid w:val="00547072"/>
    <w:rsid w:val="00552885"/>
    <w:rsid w:val="005617FC"/>
    <w:rsid w:val="005654D7"/>
    <w:rsid w:val="00572187"/>
    <w:rsid w:val="00573EBD"/>
    <w:rsid w:val="005A28C3"/>
    <w:rsid w:val="005B2570"/>
    <w:rsid w:val="005C59E7"/>
    <w:rsid w:val="005E09D5"/>
    <w:rsid w:val="005E35C5"/>
    <w:rsid w:val="005F5518"/>
    <w:rsid w:val="005F565C"/>
    <w:rsid w:val="006059D6"/>
    <w:rsid w:val="00607293"/>
    <w:rsid w:val="0061540A"/>
    <w:rsid w:val="00623CBE"/>
    <w:rsid w:val="00637B5B"/>
    <w:rsid w:val="00640E57"/>
    <w:rsid w:val="00641087"/>
    <w:rsid w:val="00642951"/>
    <w:rsid w:val="006457B0"/>
    <w:rsid w:val="00653EB3"/>
    <w:rsid w:val="00664F0F"/>
    <w:rsid w:val="00666590"/>
    <w:rsid w:val="00666F46"/>
    <w:rsid w:val="00682207"/>
    <w:rsid w:val="00684601"/>
    <w:rsid w:val="00687102"/>
    <w:rsid w:val="006A5F72"/>
    <w:rsid w:val="006C43F2"/>
    <w:rsid w:val="006D511A"/>
    <w:rsid w:val="006D611B"/>
    <w:rsid w:val="006D6298"/>
    <w:rsid w:val="00714533"/>
    <w:rsid w:val="00720C9F"/>
    <w:rsid w:val="00726ADC"/>
    <w:rsid w:val="00730D1D"/>
    <w:rsid w:val="00746AC3"/>
    <w:rsid w:val="007531DA"/>
    <w:rsid w:val="00753ADA"/>
    <w:rsid w:val="00763969"/>
    <w:rsid w:val="00776B72"/>
    <w:rsid w:val="00782C3C"/>
    <w:rsid w:val="00785547"/>
    <w:rsid w:val="007866FD"/>
    <w:rsid w:val="007B1AB4"/>
    <w:rsid w:val="007D3D95"/>
    <w:rsid w:val="007D7FC2"/>
    <w:rsid w:val="007F3E07"/>
    <w:rsid w:val="007F6B4A"/>
    <w:rsid w:val="008031D9"/>
    <w:rsid w:val="00805C56"/>
    <w:rsid w:val="00816AAB"/>
    <w:rsid w:val="00825CE7"/>
    <w:rsid w:val="00831789"/>
    <w:rsid w:val="00831962"/>
    <w:rsid w:val="00834292"/>
    <w:rsid w:val="0085073A"/>
    <w:rsid w:val="008668A8"/>
    <w:rsid w:val="00873394"/>
    <w:rsid w:val="00896327"/>
    <w:rsid w:val="00897417"/>
    <w:rsid w:val="008A12E4"/>
    <w:rsid w:val="008D0EBC"/>
    <w:rsid w:val="008F1174"/>
    <w:rsid w:val="008F2BB5"/>
    <w:rsid w:val="00911C4F"/>
    <w:rsid w:val="00925153"/>
    <w:rsid w:val="0093721F"/>
    <w:rsid w:val="0094176A"/>
    <w:rsid w:val="00952DA5"/>
    <w:rsid w:val="00953343"/>
    <w:rsid w:val="00953621"/>
    <w:rsid w:val="009578B6"/>
    <w:rsid w:val="009716AD"/>
    <w:rsid w:val="0097489C"/>
    <w:rsid w:val="009808F8"/>
    <w:rsid w:val="00990DEC"/>
    <w:rsid w:val="00997117"/>
    <w:rsid w:val="009B4E24"/>
    <w:rsid w:val="009D57E6"/>
    <w:rsid w:val="009D5F1A"/>
    <w:rsid w:val="009F4007"/>
    <w:rsid w:val="00A05AC4"/>
    <w:rsid w:val="00A07C14"/>
    <w:rsid w:val="00A17735"/>
    <w:rsid w:val="00A17F73"/>
    <w:rsid w:val="00A56B99"/>
    <w:rsid w:val="00A610D0"/>
    <w:rsid w:val="00A6792C"/>
    <w:rsid w:val="00A76A15"/>
    <w:rsid w:val="00AD3CA6"/>
    <w:rsid w:val="00AD3D57"/>
    <w:rsid w:val="00AE2B82"/>
    <w:rsid w:val="00AE5A48"/>
    <w:rsid w:val="00B012CB"/>
    <w:rsid w:val="00B073A8"/>
    <w:rsid w:val="00B14284"/>
    <w:rsid w:val="00B222C1"/>
    <w:rsid w:val="00B2573B"/>
    <w:rsid w:val="00B27117"/>
    <w:rsid w:val="00B36350"/>
    <w:rsid w:val="00B5403B"/>
    <w:rsid w:val="00B5538D"/>
    <w:rsid w:val="00B557B6"/>
    <w:rsid w:val="00B5595B"/>
    <w:rsid w:val="00B64F2E"/>
    <w:rsid w:val="00B74C0A"/>
    <w:rsid w:val="00B76EAF"/>
    <w:rsid w:val="00B833A8"/>
    <w:rsid w:val="00B86435"/>
    <w:rsid w:val="00BB683C"/>
    <w:rsid w:val="00BC3FEE"/>
    <w:rsid w:val="00BD6A89"/>
    <w:rsid w:val="00BF5544"/>
    <w:rsid w:val="00BF6682"/>
    <w:rsid w:val="00C15835"/>
    <w:rsid w:val="00C16052"/>
    <w:rsid w:val="00C2310C"/>
    <w:rsid w:val="00C309B0"/>
    <w:rsid w:val="00C50918"/>
    <w:rsid w:val="00C52283"/>
    <w:rsid w:val="00C5613B"/>
    <w:rsid w:val="00C56DBE"/>
    <w:rsid w:val="00C636F8"/>
    <w:rsid w:val="00C76841"/>
    <w:rsid w:val="00C77749"/>
    <w:rsid w:val="00C83342"/>
    <w:rsid w:val="00C90724"/>
    <w:rsid w:val="00C90CD5"/>
    <w:rsid w:val="00C92845"/>
    <w:rsid w:val="00C9683C"/>
    <w:rsid w:val="00CB7731"/>
    <w:rsid w:val="00CC03BE"/>
    <w:rsid w:val="00CC31AB"/>
    <w:rsid w:val="00CD6CE9"/>
    <w:rsid w:val="00CE5151"/>
    <w:rsid w:val="00D01D9D"/>
    <w:rsid w:val="00D02DA0"/>
    <w:rsid w:val="00D03425"/>
    <w:rsid w:val="00D146A6"/>
    <w:rsid w:val="00D22B92"/>
    <w:rsid w:val="00D27AB4"/>
    <w:rsid w:val="00D30269"/>
    <w:rsid w:val="00D42A81"/>
    <w:rsid w:val="00D42F51"/>
    <w:rsid w:val="00D572CC"/>
    <w:rsid w:val="00D662B4"/>
    <w:rsid w:val="00D837A9"/>
    <w:rsid w:val="00D908E9"/>
    <w:rsid w:val="00D92AD4"/>
    <w:rsid w:val="00D93B04"/>
    <w:rsid w:val="00D94C61"/>
    <w:rsid w:val="00D96169"/>
    <w:rsid w:val="00DA3BBB"/>
    <w:rsid w:val="00DA645F"/>
    <w:rsid w:val="00DA6B23"/>
    <w:rsid w:val="00DA7C74"/>
    <w:rsid w:val="00DB2A63"/>
    <w:rsid w:val="00DC18D1"/>
    <w:rsid w:val="00DC2ABA"/>
    <w:rsid w:val="00DD732E"/>
    <w:rsid w:val="00E10DBB"/>
    <w:rsid w:val="00E2020C"/>
    <w:rsid w:val="00E34125"/>
    <w:rsid w:val="00E4392F"/>
    <w:rsid w:val="00E51A79"/>
    <w:rsid w:val="00E56B75"/>
    <w:rsid w:val="00E8386F"/>
    <w:rsid w:val="00E90742"/>
    <w:rsid w:val="00E9723F"/>
    <w:rsid w:val="00EA0501"/>
    <w:rsid w:val="00EA3019"/>
    <w:rsid w:val="00EC35FE"/>
    <w:rsid w:val="00EC49D1"/>
    <w:rsid w:val="00ED3A89"/>
    <w:rsid w:val="00EE40B7"/>
    <w:rsid w:val="00EE76AD"/>
    <w:rsid w:val="00F06D2D"/>
    <w:rsid w:val="00F07788"/>
    <w:rsid w:val="00F2344F"/>
    <w:rsid w:val="00F3566C"/>
    <w:rsid w:val="00F40FFB"/>
    <w:rsid w:val="00F52703"/>
    <w:rsid w:val="00F701BE"/>
    <w:rsid w:val="00F803EF"/>
    <w:rsid w:val="00F90DC8"/>
    <w:rsid w:val="00F92F47"/>
    <w:rsid w:val="00FA26CF"/>
    <w:rsid w:val="00FA3D27"/>
    <w:rsid w:val="00FA732F"/>
    <w:rsid w:val="00FA7AAD"/>
    <w:rsid w:val="00FC4CC0"/>
    <w:rsid w:val="00FD5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79216">
      <w:bodyDiv w:val="1"/>
      <w:marLeft w:val="0"/>
      <w:marRight w:val="0"/>
      <w:marTop w:val="0"/>
      <w:marBottom w:val="0"/>
      <w:divBdr>
        <w:top w:val="none" w:sz="0" w:space="0" w:color="auto"/>
        <w:left w:val="none" w:sz="0" w:space="0" w:color="auto"/>
        <w:bottom w:val="none" w:sz="0" w:space="0" w:color="auto"/>
        <w:right w:val="none" w:sz="0" w:space="0" w:color="auto"/>
      </w:divBdr>
    </w:div>
    <w:div w:id="1331982644">
      <w:bodyDiv w:val="1"/>
      <w:marLeft w:val="0"/>
      <w:marRight w:val="0"/>
      <w:marTop w:val="0"/>
      <w:marBottom w:val="0"/>
      <w:divBdr>
        <w:top w:val="none" w:sz="0" w:space="0" w:color="auto"/>
        <w:left w:val="none" w:sz="0" w:space="0" w:color="auto"/>
        <w:bottom w:val="none" w:sz="0" w:space="0" w:color="auto"/>
        <w:right w:val="none" w:sz="0" w:space="0" w:color="auto"/>
      </w:divBdr>
    </w:div>
    <w:div w:id="1488398413">
      <w:bodyDiv w:val="1"/>
      <w:marLeft w:val="0"/>
      <w:marRight w:val="0"/>
      <w:marTop w:val="0"/>
      <w:marBottom w:val="0"/>
      <w:divBdr>
        <w:top w:val="none" w:sz="0" w:space="0" w:color="auto"/>
        <w:left w:val="none" w:sz="0" w:space="0" w:color="auto"/>
        <w:bottom w:val="none" w:sz="0" w:space="0" w:color="auto"/>
        <w:right w:val="none" w:sz="0" w:space="0" w:color="auto"/>
      </w:divBdr>
    </w:div>
    <w:div w:id="1502619236">
      <w:bodyDiv w:val="1"/>
      <w:marLeft w:val="0"/>
      <w:marRight w:val="0"/>
      <w:marTop w:val="0"/>
      <w:marBottom w:val="0"/>
      <w:divBdr>
        <w:top w:val="none" w:sz="0" w:space="0" w:color="auto"/>
        <w:left w:val="none" w:sz="0" w:space="0" w:color="auto"/>
        <w:bottom w:val="none" w:sz="0" w:space="0" w:color="auto"/>
        <w:right w:val="none" w:sz="0" w:space="0" w:color="auto"/>
      </w:divBdr>
    </w:div>
    <w:div w:id="197768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D9F8D-35C2-4683-9334-19D5B81D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2015-11-05T08:13:00Z</cp:lastPrinted>
  <dcterms:created xsi:type="dcterms:W3CDTF">2016-04-11T19:26:00Z</dcterms:created>
  <dcterms:modified xsi:type="dcterms:W3CDTF">2016-04-11T19:27:00Z</dcterms:modified>
</cp:coreProperties>
</file>