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8AB" w:rsidRPr="00871552" w:rsidRDefault="003D08AB" w:rsidP="003D08AB">
      <w:pPr>
        <w:jc w:val="center"/>
        <w:rPr>
          <w:b/>
          <w:sz w:val="28"/>
        </w:rPr>
      </w:pPr>
      <w:r w:rsidRPr="00871552">
        <w:rPr>
          <w:b/>
          <w:sz w:val="28"/>
        </w:rPr>
        <w:t>Monitoring and Evaluation Checklist</w:t>
      </w:r>
    </w:p>
    <w:p w:rsidR="003D08AB" w:rsidRDefault="003D08AB" w:rsidP="003D08AB">
      <w:pPr>
        <w:jc w:val="center"/>
        <w:rPr>
          <w:b/>
          <w:sz w:val="28"/>
        </w:rPr>
      </w:pPr>
      <w:r w:rsidRPr="00871552">
        <w:rPr>
          <w:b/>
          <w:sz w:val="28"/>
        </w:rPr>
        <w:t xml:space="preserve">For </w:t>
      </w:r>
      <w:r>
        <w:rPr>
          <w:b/>
          <w:sz w:val="28"/>
        </w:rPr>
        <w:t xml:space="preserve">MDR Facility Visit </w:t>
      </w:r>
    </w:p>
    <w:p w:rsidR="007477EA" w:rsidRPr="007477EA" w:rsidRDefault="007477EA" w:rsidP="003D08AB">
      <w:pPr>
        <w:spacing w:line="276" w:lineRule="auto"/>
        <w:rPr>
          <w:b/>
        </w:rPr>
      </w:pPr>
      <w:r w:rsidRPr="007477EA">
        <w:rPr>
          <w:b/>
        </w:rPr>
        <w:t>Particulars:</w:t>
      </w:r>
    </w:p>
    <w:p w:rsidR="003D08AB" w:rsidRPr="007477EA" w:rsidRDefault="003D08AB" w:rsidP="003D08AB">
      <w:pPr>
        <w:spacing w:line="276" w:lineRule="auto"/>
      </w:pPr>
      <w:r w:rsidRPr="007477EA">
        <w:t>Name:</w:t>
      </w:r>
    </w:p>
    <w:p w:rsidR="003D08AB" w:rsidRPr="007477EA" w:rsidRDefault="003D08AB" w:rsidP="003D08AB">
      <w:pPr>
        <w:spacing w:line="276" w:lineRule="auto"/>
      </w:pPr>
      <w:r w:rsidRPr="007477EA">
        <w:t>Designation:</w:t>
      </w:r>
    </w:p>
    <w:p w:rsidR="003D08AB" w:rsidRPr="007477EA" w:rsidRDefault="003D08AB" w:rsidP="003D08AB">
      <w:pPr>
        <w:spacing w:line="276" w:lineRule="auto"/>
      </w:pPr>
      <w:r w:rsidRPr="007477EA">
        <w:t>Visit’s date:                     /                  /</w:t>
      </w:r>
    </w:p>
    <w:p w:rsidR="003D08AB" w:rsidRPr="007477EA" w:rsidRDefault="003D08AB" w:rsidP="003D08AB">
      <w:pPr>
        <w:spacing w:line="276" w:lineRule="auto"/>
      </w:pPr>
      <w:r w:rsidRPr="007477EA">
        <w:t>Facility name:</w:t>
      </w:r>
      <w:r w:rsidRPr="007477EA">
        <w:tab/>
      </w:r>
      <w:r w:rsidRPr="007477EA">
        <w:tab/>
      </w:r>
      <w:r w:rsidRPr="007477EA">
        <w:tab/>
      </w:r>
      <w:r w:rsidRPr="007477EA">
        <w:tab/>
      </w:r>
      <w:r w:rsidRPr="007477EA">
        <w:tab/>
      </w:r>
      <w:r w:rsidRPr="007477EA">
        <w:tab/>
      </w:r>
    </w:p>
    <w:p w:rsidR="003D08AB" w:rsidRPr="007477EA" w:rsidRDefault="000F493F" w:rsidP="003D08AB">
      <w:pPr>
        <w:spacing w:line="276" w:lineRule="auto"/>
      </w:pPr>
      <w:r>
        <w:rPr>
          <w:noProof/>
        </w:rPr>
        <mc:AlternateContent>
          <mc:Choice Requires="wps">
            <w:drawing>
              <wp:anchor distT="0" distB="0" distL="114300" distR="114300" simplePos="0" relativeHeight="251656704" behindDoc="0" locked="0" layoutInCell="1" allowOverlap="1">
                <wp:simplePos x="0" y="0"/>
                <wp:positionH relativeFrom="column">
                  <wp:posOffset>1571625</wp:posOffset>
                </wp:positionH>
                <wp:positionV relativeFrom="paragraph">
                  <wp:posOffset>182880</wp:posOffset>
                </wp:positionV>
                <wp:extent cx="3495675" cy="635"/>
                <wp:effectExtent l="9525" t="11430" r="9525" b="698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5675" cy="63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23.75pt;margin-top:14.4pt;width:275.2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WjHgIAAD0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GCnS&#10;w4oeD17HymgWxjMYV0BUpXY2NEhP6tk8afrDIaWrjqiWx+CXs4HcLGQkb1LCxRkosh++aAYxBPDj&#10;rE6N7QMkTAGd4krO95Xwk0cUPk7z5Wz+aYYRBd98GhklpLilGuv8Z657FIwSO2+JaDtfaaVg9dpm&#10;sRA5PjkfiJHilhDqKr0VUkYFSIUGKJZBpeBxWgoWnPFi230lLTqSoKH4i12+C7P6oFgE6zhhm6vt&#10;iZAXG4pLFfCgNaBztS4i+blMl5vFZpGP8sl8M8rTuh49bqt8NN8CpXpaV1Wd/QrUsrzoBGNcBXY3&#10;wWb53wni+nQuUrtL9j6G5C16nBeQvf1H0nG3YZ0XYew1O+/sbeeg0Rh8fU/hEby+g/361a9/AwAA&#10;//8DAFBLAwQUAAYACAAAACEA0th8hN4AAAAJAQAADwAAAGRycy9kb3ducmV2LnhtbEyPwU7DMBBE&#10;70j8g7VI3KjTQmmaxqkoAqEe0/QD3GSJo8TrKHba0K9ne4Lb7s5o9k26nWwnzjj4xpGC+SwCgVS6&#10;qqFawbH4fIpB+KCp0p0jVPCDHrbZ/V2qk8pdKMfzIdSCQ8gnWoEJoU+k9KVBq/3M9UisfbvB6sDr&#10;UMtq0BcOt51cRNGrtLoh/mB0j+8Gy/YwWgXt8zXft2b/cfW7Qh6XRT7S106px4fpbQMi4BT+zHDD&#10;Z3TImOnkRqq86BQsXlZLtvIQcwU2rNYxlzvdDmuQWSr/N8h+AQAA//8DAFBLAQItABQABgAIAAAA&#10;IQC2gziS/gAAAOEBAAATAAAAAAAAAAAAAAAAAAAAAABbQ29udGVudF9UeXBlc10ueG1sUEsBAi0A&#10;FAAGAAgAAAAhADj9If/WAAAAlAEAAAsAAAAAAAAAAAAAAAAALwEAAF9yZWxzLy5yZWxzUEsBAi0A&#10;FAAGAAgAAAAhAFxnNaMeAgAAPQQAAA4AAAAAAAAAAAAAAAAALgIAAGRycy9lMm9Eb2MueG1sUEsB&#10;Ai0AFAAGAAgAAAAhANLYfITeAAAACQEAAA8AAAAAAAAAAAAAAAAAeAQAAGRycy9kb3ducmV2Lnht&#10;bFBLBQYAAAAABAAEAPMAAACDBQAAAAA=&#10;" strokeweight=".25pt"/>
            </w:pict>
          </mc:Fallback>
        </mc:AlternateContent>
      </w:r>
      <w:r w:rsidR="003D08AB" w:rsidRPr="007477EA">
        <w:t>Visit’s objectives:</w:t>
      </w:r>
    </w:p>
    <w:p w:rsidR="003D08AB" w:rsidRPr="007477EA" w:rsidRDefault="003D08AB" w:rsidP="003D08AB"/>
    <w:p w:rsidR="003D08AB" w:rsidRPr="007477EA" w:rsidRDefault="000F493F" w:rsidP="003D08AB">
      <w:r>
        <w:rPr>
          <w:noProof/>
        </w:rPr>
        <mc:AlternateContent>
          <mc:Choice Requires="wps">
            <w:drawing>
              <wp:anchor distT="0" distB="0" distL="114300" distR="114300" simplePos="0" relativeHeight="251657728" behindDoc="0" locked="0" layoutInCell="1" allowOverlap="1">
                <wp:simplePos x="0" y="0"/>
                <wp:positionH relativeFrom="column">
                  <wp:posOffset>1571625</wp:posOffset>
                </wp:positionH>
                <wp:positionV relativeFrom="paragraph">
                  <wp:posOffset>59055</wp:posOffset>
                </wp:positionV>
                <wp:extent cx="3495675" cy="635"/>
                <wp:effectExtent l="9525" t="11430" r="9525" b="698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5675" cy="63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23.75pt;margin-top:4.65pt;width:275.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cPHgIAAD0EAAAOAAAAZHJzL2Uyb0RvYy54bWysU8GO2jAQvVfqP1i+s0kgpBARVqsEetl2&#10;kXb7AcZ2EquJbdmGgKr+e8cmoKW9VFU5mHFm5s2bmefV46nv0JEbK5QscPIQY8QlVUzIpsDf3raT&#10;BUbWEclIpyQv8Jlb/Lj++GE16JxPVas6xg0CEGnzQRe4dU7nUWRpy3tiH5TmEpy1Mj1xcDVNxAwZ&#10;AL3vomkcZ9GgDNNGUW4tfK0uTrwO+HXNqXupa8sd6goM3Fw4TTj3/ozWK5I3huhW0JEG+QcWPRES&#10;it6gKuIIOhjxB1QvqFFW1e6Bqj5SdS0oDz1AN0n8WzevLdE89ALDsfo2Jvv/YOnX484gwQo8xUiS&#10;Hlb0dHAqVEaZH8+gbQ5RpdwZ3yA9yVf9rOh3i6QqWyIbHoLfzhpyE58R3aX4i9VQZD98UQxiCOCH&#10;WZ1q03tImAI6hZWcbyvhJ4cofJyly3n2aY4RBV82mwd8kl9TtbHuM1c98kaBrTNENK0rlZSwemWS&#10;UIgcn63zxEh+TfB1pdqKrgsK6CQaoFgClbzHqk4w7wwX0+zLzqAj8RoKv5HFXZhRB8kCWMsJ24y2&#10;I6K72FC8kx4PWgM6o3URyY9lvNwsNot0kk6zzSSNq2rytC3TSbYFStWsKssq+empJWneCsa49Oyu&#10;gk3SvxPE+HQuUrtJ9jaG6B49zAvIXv8D6bBbv86LMPaKnXfmunPQaAge35N/BO/vYL9/9etfAAAA&#10;//8DAFBLAwQUAAYACAAAACEA804IBN0AAAAHAQAADwAAAGRycy9kb3ducmV2LnhtbEyPzW7CMBCE&#10;75X6DtZW6q045adAiINK1ariGMIDmGSJo8TrKHYg5em7PdHjaEYz3yTb0bbigr2vHSl4nUQgkApX&#10;1lQpOOZfLysQPmgqdesIFfygh236+JDouHRXyvByCJXgEvKxVmBC6GIpfWHQaj9xHRJ7Z9dbHVj2&#10;lSx7feVy28ppFL1Jq2viBaM7/DBYNIfBKmhmt2zfmP3nze9yeVzk2UDfO6Wen8b3DYiAY7iH4Q+f&#10;0SFlppMbqPSiVTCdLxccVbCegWB/uV7xtxPrOcg0kf/5018AAAD//wMAUEsBAi0AFAAGAAgAAAAh&#10;ALaDOJL+AAAA4QEAABMAAAAAAAAAAAAAAAAAAAAAAFtDb250ZW50X1R5cGVzXS54bWxQSwECLQAU&#10;AAYACAAAACEAOP0h/9YAAACUAQAACwAAAAAAAAAAAAAAAAAvAQAAX3JlbHMvLnJlbHNQSwECLQAU&#10;AAYACAAAACEAKiEHDx4CAAA9BAAADgAAAAAAAAAAAAAAAAAuAgAAZHJzL2Uyb0RvYy54bWxQSwEC&#10;LQAUAAYACAAAACEA804IBN0AAAAHAQAADwAAAAAAAAAAAAAAAAB4BAAAZHJzL2Rvd25yZXYueG1s&#10;UEsFBgAAAAAEAAQA8wAAAIIFAAAAAA==&#10;" strokeweight=".25pt"/>
            </w:pict>
          </mc:Fallback>
        </mc:AlternateContent>
      </w:r>
    </w:p>
    <w:tbl>
      <w:tblPr>
        <w:tblW w:w="5000" w:type="pct"/>
        <w:tblBorders>
          <w:top w:val="thinThickThinLargeGap" w:sz="24" w:space="0" w:color="auto"/>
          <w:left w:val="thinThickThinLargeGap" w:sz="24" w:space="0" w:color="auto"/>
          <w:bottom w:val="thinThickThinLargeGap" w:sz="24" w:space="0" w:color="auto"/>
          <w:right w:val="thinThickThinLargeGap" w:sz="24" w:space="0" w:color="auto"/>
          <w:insideH w:val="single" w:sz="6" w:space="0" w:color="auto"/>
          <w:insideV w:val="single" w:sz="6" w:space="0" w:color="auto"/>
        </w:tblBorders>
        <w:tblLook w:val="01E0" w:firstRow="1" w:lastRow="1" w:firstColumn="1" w:lastColumn="1" w:noHBand="0" w:noVBand="0"/>
      </w:tblPr>
      <w:tblGrid>
        <w:gridCol w:w="7412"/>
        <w:gridCol w:w="678"/>
        <w:gridCol w:w="581"/>
        <w:gridCol w:w="2055"/>
      </w:tblGrid>
      <w:tr w:rsidR="003D08AB" w:rsidRPr="008375F4" w:rsidTr="00FD33CC">
        <w:tc>
          <w:tcPr>
            <w:tcW w:w="3455" w:type="pct"/>
          </w:tcPr>
          <w:p w:rsidR="003D08AB" w:rsidRPr="00DC637A" w:rsidRDefault="003D08AB" w:rsidP="00FD33CC">
            <w:pPr>
              <w:rPr>
                <w:b/>
              </w:rPr>
            </w:pPr>
            <w:r w:rsidRPr="00DC637A">
              <w:rPr>
                <w:b/>
              </w:rPr>
              <w:t>Key Indicators to Monitor</w:t>
            </w:r>
          </w:p>
        </w:tc>
        <w:tc>
          <w:tcPr>
            <w:tcW w:w="316" w:type="pct"/>
          </w:tcPr>
          <w:p w:rsidR="003D08AB" w:rsidRPr="00DC637A" w:rsidRDefault="003D08AB" w:rsidP="00FD33CC">
            <w:pPr>
              <w:rPr>
                <w:b/>
              </w:rPr>
            </w:pPr>
            <w:r w:rsidRPr="00DC637A">
              <w:rPr>
                <w:b/>
              </w:rPr>
              <w:t>Yes</w:t>
            </w:r>
          </w:p>
        </w:tc>
        <w:tc>
          <w:tcPr>
            <w:tcW w:w="271" w:type="pct"/>
          </w:tcPr>
          <w:p w:rsidR="003D08AB" w:rsidRPr="00DC637A" w:rsidRDefault="003D08AB" w:rsidP="00FD33CC">
            <w:pPr>
              <w:rPr>
                <w:b/>
              </w:rPr>
            </w:pPr>
            <w:r w:rsidRPr="00DC637A">
              <w:rPr>
                <w:b/>
              </w:rPr>
              <w:t>No</w:t>
            </w:r>
          </w:p>
        </w:tc>
        <w:tc>
          <w:tcPr>
            <w:tcW w:w="958" w:type="pct"/>
          </w:tcPr>
          <w:p w:rsidR="003D08AB" w:rsidRPr="00DC637A" w:rsidRDefault="003D08AB" w:rsidP="00FD33CC">
            <w:pPr>
              <w:jc w:val="center"/>
              <w:rPr>
                <w:b/>
              </w:rPr>
            </w:pPr>
            <w:r w:rsidRPr="00DC637A">
              <w:rPr>
                <w:b/>
              </w:rPr>
              <w:t>Remarks</w:t>
            </w:r>
          </w:p>
        </w:tc>
      </w:tr>
      <w:tr w:rsidR="003D08AB" w:rsidRPr="008375F4" w:rsidTr="00FD33CC">
        <w:trPr>
          <w:trHeight w:hRule="exact" w:val="330"/>
        </w:trPr>
        <w:tc>
          <w:tcPr>
            <w:tcW w:w="5000" w:type="pct"/>
            <w:gridSpan w:val="4"/>
            <w:vAlign w:val="center"/>
          </w:tcPr>
          <w:p w:rsidR="003D08AB" w:rsidRPr="00DC637A" w:rsidRDefault="003D08AB" w:rsidP="00FD33CC">
            <w:pPr>
              <w:rPr>
                <w:b/>
              </w:rPr>
            </w:pPr>
            <w:r w:rsidRPr="00DC637A">
              <w:rPr>
                <w:b/>
              </w:rPr>
              <w:t>Meeting with key stakeholders</w:t>
            </w:r>
          </w:p>
          <w:p w:rsidR="003D08AB" w:rsidRPr="00DC637A" w:rsidRDefault="003D08AB" w:rsidP="00FD33CC"/>
        </w:tc>
      </w:tr>
      <w:tr w:rsidR="003D08AB" w:rsidRPr="008375F4" w:rsidTr="00FD33CC">
        <w:trPr>
          <w:trHeight w:val="240"/>
        </w:trPr>
        <w:tc>
          <w:tcPr>
            <w:tcW w:w="3455" w:type="pct"/>
          </w:tcPr>
          <w:p w:rsidR="003D08AB" w:rsidRPr="00DC637A" w:rsidRDefault="003D08AB" w:rsidP="00FD33CC">
            <w:r w:rsidRPr="00DC637A">
              <w:t>Hospital Administration</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37"/>
        </w:trPr>
        <w:tc>
          <w:tcPr>
            <w:tcW w:w="3455" w:type="pct"/>
          </w:tcPr>
          <w:p w:rsidR="003D08AB" w:rsidRPr="00DC637A" w:rsidRDefault="003D08AB" w:rsidP="00FD33CC">
            <w:r w:rsidRPr="00DC637A">
              <w:t>MDR Facility staff</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73"/>
        </w:trPr>
        <w:tc>
          <w:tcPr>
            <w:tcW w:w="3455" w:type="pct"/>
          </w:tcPr>
          <w:p w:rsidR="003D08AB" w:rsidRPr="00DC637A" w:rsidRDefault="003D08AB" w:rsidP="00FD33CC">
            <w:r w:rsidRPr="00DC637A">
              <w:t xml:space="preserve">Others </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hRule="exact" w:val="330"/>
        </w:trPr>
        <w:tc>
          <w:tcPr>
            <w:tcW w:w="5000" w:type="pct"/>
            <w:gridSpan w:val="4"/>
          </w:tcPr>
          <w:p w:rsidR="003D08AB" w:rsidRPr="00DC637A" w:rsidRDefault="003D08AB" w:rsidP="00FD33CC">
            <w:pPr>
              <w:tabs>
                <w:tab w:val="left" w:pos="3780"/>
              </w:tabs>
              <w:rPr>
                <w:b/>
              </w:rPr>
            </w:pPr>
            <w:r w:rsidRPr="00DC637A">
              <w:rPr>
                <w:b/>
              </w:rPr>
              <w:t xml:space="preserve">MDR TB </w:t>
            </w:r>
            <w:r>
              <w:rPr>
                <w:b/>
              </w:rPr>
              <w:t>M</w:t>
            </w:r>
            <w:r w:rsidRPr="00DC637A">
              <w:rPr>
                <w:b/>
              </w:rPr>
              <w:t>anagement Facility (MDR TB-MU)</w:t>
            </w:r>
          </w:p>
          <w:p w:rsidR="003D08AB" w:rsidRPr="00DC637A" w:rsidRDefault="003D08AB" w:rsidP="00FD33CC"/>
        </w:tc>
      </w:tr>
      <w:tr w:rsidR="003D08AB" w:rsidRPr="008375F4" w:rsidTr="00FD33CC">
        <w:trPr>
          <w:trHeight w:val="345"/>
        </w:trPr>
        <w:tc>
          <w:tcPr>
            <w:tcW w:w="3455" w:type="pct"/>
          </w:tcPr>
          <w:p w:rsidR="003D08AB" w:rsidRPr="00DC637A" w:rsidRDefault="003D08AB" w:rsidP="00351222">
            <w:pPr>
              <w:numPr>
                <w:ilvl w:val="0"/>
                <w:numId w:val="37"/>
              </w:numPr>
            </w:pPr>
            <w:r w:rsidRPr="00DC637A">
              <w:t>Facility identified as MDR TB care services point (Board displayed)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D08AB" w:rsidP="00351222">
            <w:pPr>
              <w:numPr>
                <w:ilvl w:val="0"/>
                <w:numId w:val="37"/>
              </w:numPr>
            </w:pPr>
            <w:r w:rsidRPr="00DC637A">
              <w:t>Facility visited by NTP/PTP/NPO/DTC in the quarter</w:t>
            </w:r>
            <w:r>
              <w:t xml:space="preserve"> under review</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00"/>
        </w:trPr>
        <w:tc>
          <w:tcPr>
            <w:tcW w:w="3455" w:type="pct"/>
          </w:tcPr>
          <w:p w:rsidR="003D08AB" w:rsidRPr="00DC637A" w:rsidRDefault="003D08AB" w:rsidP="00351222">
            <w:pPr>
              <w:numPr>
                <w:ilvl w:val="0"/>
                <w:numId w:val="37"/>
              </w:numPr>
            </w:pPr>
            <w:r w:rsidRPr="00DC637A">
              <w:t>MDRTB management guideline was available</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00"/>
        </w:trPr>
        <w:tc>
          <w:tcPr>
            <w:tcW w:w="3455" w:type="pct"/>
          </w:tcPr>
          <w:p w:rsidR="003D08AB" w:rsidRPr="00DC637A" w:rsidRDefault="003D08AB" w:rsidP="00351222">
            <w:pPr>
              <w:numPr>
                <w:ilvl w:val="0"/>
                <w:numId w:val="37"/>
              </w:numPr>
            </w:pPr>
            <w:r w:rsidRPr="00DC637A">
              <w:t>MDRTB management guideline is followed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55"/>
        </w:trPr>
        <w:tc>
          <w:tcPr>
            <w:tcW w:w="3455" w:type="pct"/>
          </w:tcPr>
          <w:p w:rsidR="003D08AB" w:rsidRPr="00DC637A" w:rsidRDefault="003D08AB" w:rsidP="00351222">
            <w:pPr>
              <w:numPr>
                <w:ilvl w:val="0"/>
                <w:numId w:val="37"/>
              </w:numPr>
            </w:pPr>
            <w:r>
              <w:t>Relevant s</w:t>
            </w:r>
            <w:r w:rsidRPr="00DC637A">
              <w:t>taff is trained on management guideline</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28"/>
        </w:trPr>
        <w:tc>
          <w:tcPr>
            <w:tcW w:w="3455" w:type="pct"/>
          </w:tcPr>
          <w:p w:rsidR="003D08AB" w:rsidRPr="00DC637A" w:rsidRDefault="003D08AB" w:rsidP="00351222">
            <w:pPr>
              <w:numPr>
                <w:ilvl w:val="0"/>
                <w:numId w:val="37"/>
              </w:numPr>
            </w:pPr>
            <w:r w:rsidRPr="00DC637A">
              <w:t>TB related IEC materials displayed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82"/>
        </w:trPr>
        <w:tc>
          <w:tcPr>
            <w:tcW w:w="3455" w:type="pct"/>
          </w:tcPr>
          <w:p w:rsidR="003D08AB" w:rsidRPr="00DC637A" w:rsidRDefault="003D08AB" w:rsidP="00351222">
            <w:pPr>
              <w:numPr>
                <w:ilvl w:val="0"/>
                <w:numId w:val="37"/>
              </w:numPr>
            </w:pPr>
            <w:r w:rsidRPr="00DC637A">
              <w:t>Enrollment mechanism was according to NTP protocols</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55"/>
        </w:trPr>
        <w:tc>
          <w:tcPr>
            <w:tcW w:w="5000" w:type="pct"/>
            <w:gridSpan w:val="4"/>
          </w:tcPr>
          <w:p w:rsidR="003D08AB" w:rsidRPr="00DC637A" w:rsidRDefault="003D08AB" w:rsidP="00351222">
            <w:pPr>
              <w:numPr>
                <w:ilvl w:val="0"/>
                <w:numId w:val="37"/>
              </w:numPr>
            </w:pPr>
            <w:r w:rsidRPr="00DC637A">
              <w:t>Total enrolled M</w:t>
            </w:r>
            <w:r>
              <w:t>DR TB cases receiving treatment</w:t>
            </w:r>
            <w:r w:rsidR="00351222">
              <w:t>:</w:t>
            </w:r>
          </w:p>
        </w:tc>
      </w:tr>
      <w:tr w:rsidR="003D08AB" w:rsidRPr="008375F4" w:rsidTr="00FD33CC">
        <w:trPr>
          <w:trHeight w:val="255"/>
        </w:trPr>
        <w:tc>
          <w:tcPr>
            <w:tcW w:w="5000" w:type="pct"/>
            <w:gridSpan w:val="4"/>
          </w:tcPr>
          <w:p w:rsidR="003D08AB" w:rsidRPr="00DC637A" w:rsidRDefault="003D08AB" w:rsidP="00351222">
            <w:pPr>
              <w:numPr>
                <w:ilvl w:val="0"/>
                <w:numId w:val="37"/>
              </w:numPr>
            </w:pPr>
            <w:r w:rsidRPr="00DC637A">
              <w:t>Number of enrolled MDR TB ca</w:t>
            </w:r>
            <w:r>
              <w:t>ses receiving indoor treatment</w:t>
            </w:r>
            <w:r w:rsidR="00351222">
              <w:t>:</w:t>
            </w:r>
          </w:p>
        </w:tc>
      </w:tr>
      <w:tr w:rsidR="003D08AB" w:rsidRPr="008375F4" w:rsidTr="00FD33CC">
        <w:trPr>
          <w:trHeight w:val="255"/>
        </w:trPr>
        <w:tc>
          <w:tcPr>
            <w:tcW w:w="5000" w:type="pct"/>
            <w:gridSpan w:val="4"/>
          </w:tcPr>
          <w:p w:rsidR="003D08AB" w:rsidRPr="00DC637A" w:rsidRDefault="003D08AB" w:rsidP="00351222">
            <w:pPr>
              <w:numPr>
                <w:ilvl w:val="0"/>
                <w:numId w:val="37"/>
              </w:numPr>
            </w:pPr>
            <w:r w:rsidRPr="00DC637A">
              <w:t>Number of e</w:t>
            </w:r>
            <w:r w:rsidR="00351222">
              <w:t xml:space="preserve">nrolled MDR TB cases receiving </w:t>
            </w:r>
            <w:r w:rsidRPr="00DC637A">
              <w:t>outdoor door treatment</w:t>
            </w:r>
            <w:r w:rsidR="00351222">
              <w:t>:</w:t>
            </w:r>
          </w:p>
        </w:tc>
      </w:tr>
      <w:tr w:rsidR="003D08AB" w:rsidRPr="008375F4" w:rsidTr="00FD33CC">
        <w:trPr>
          <w:trHeight w:val="237"/>
        </w:trPr>
        <w:tc>
          <w:tcPr>
            <w:tcW w:w="5000" w:type="pct"/>
            <w:gridSpan w:val="4"/>
          </w:tcPr>
          <w:p w:rsidR="003D08AB" w:rsidRPr="00DC637A" w:rsidRDefault="003D08AB" w:rsidP="00351222">
            <w:pPr>
              <w:numPr>
                <w:ilvl w:val="0"/>
                <w:numId w:val="37"/>
              </w:numPr>
            </w:pPr>
            <w:r w:rsidRPr="00DC637A">
              <w:t>Number</w:t>
            </w:r>
            <w:r>
              <w:t xml:space="preserve"> </w:t>
            </w:r>
            <w:r w:rsidRPr="00DC637A">
              <w:t>&amp; %age of treating MDR TB cases receiving incentives</w:t>
            </w:r>
            <w:r w:rsidR="00351222">
              <w:t>:</w:t>
            </w:r>
          </w:p>
        </w:tc>
      </w:tr>
      <w:tr w:rsidR="003D08AB" w:rsidRPr="008375F4" w:rsidTr="00FD33CC">
        <w:trPr>
          <w:trHeight w:val="228"/>
        </w:trPr>
        <w:tc>
          <w:tcPr>
            <w:tcW w:w="3455" w:type="pct"/>
          </w:tcPr>
          <w:p w:rsidR="003D08AB" w:rsidRPr="00DC637A" w:rsidRDefault="003D08AB" w:rsidP="00351222">
            <w:pPr>
              <w:numPr>
                <w:ilvl w:val="0"/>
                <w:numId w:val="37"/>
              </w:numPr>
            </w:pPr>
            <w:r w:rsidRPr="00DC637A">
              <w:t>Protocols exists and following for referral and enrolment</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28"/>
        </w:trPr>
        <w:tc>
          <w:tcPr>
            <w:tcW w:w="3455" w:type="pct"/>
          </w:tcPr>
          <w:p w:rsidR="003D08AB" w:rsidRPr="00DC637A" w:rsidRDefault="003D08AB" w:rsidP="00351222">
            <w:pPr>
              <w:numPr>
                <w:ilvl w:val="0"/>
                <w:numId w:val="37"/>
              </w:numPr>
            </w:pPr>
            <w:r w:rsidRPr="00DC637A">
              <w:t xml:space="preserve">MDR TB </w:t>
            </w:r>
            <w:r>
              <w:t>s</w:t>
            </w:r>
            <w:r w:rsidRPr="00DC637A">
              <w:t>uspects are referred from public/</w:t>
            </w:r>
            <w:r>
              <w:t>p</w:t>
            </w:r>
            <w:r w:rsidRPr="00DC637A">
              <w:t>rivate health facilities</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28"/>
        </w:trPr>
        <w:tc>
          <w:tcPr>
            <w:tcW w:w="3455" w:type="pct"/>
          </w:tcPr>
          <w:p w:rsidR="003D08AB" w:rsidRPr="00DC637A" w:rsidRDefault="003D08AB" w:rsidP="00351222">
            <w:pPr>
              <w:numPr>
                <w:ilvl w:val="0"/>
                <w:numId w:val="37"/>
              </w:numPr>
            </w:pPr>
            <w:r w:rsidRPr="00DC637A">
              <w:t>Cases referred to MDR outdoor treatment centers are documented</w:t>
            </w:r>
            <w:r w:rsidR="00351222">
              <w:t>?</w:t>
            </w:r>
            <w:r w:rsidRPr="00DC637A">
              <w:t xml:space="preserve"> </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8716EF" w:rsidRPr="008375F4" w:rsidTr="00FD33CC">
        <w:trPr>
          <w:trHeight w:val="228"/>
        </w:trPr>
        <w:tc>
          <w:tcPr>
            <w:tcW w:w="3455" w:type="pct"/>
          </w:tcPr>
          <w:p w:rsidR="008716EF" w:rsidRPr="00DC637A" w:rsidRDefault="008716EF" w:rsidP="008716EF">
            <w:pPr>
              <w:ind w:left="720"/>
            </w:pPr>
          </w:p>
        </w:tc>
        <w:tc>
          <w:tcPr>
            <w:tcW w:w="316" w:type="pct"/>
          </w:tcPr>
          <w:p w:rsidR="008716EF" w:rsidRPr="00DC637A" w:rsidRDefault="008716EF" w:rsidP="00FD33CC">
            <w:r>
              <w:t xml:space="preserve">Yes </w:t>
            </w:r>
          </w:p>
        </w:tc>
        <w:tc>
          <w:tcPr>
            <w:tcW w:w="271" w:type="pct"/>
          </w:tcPr>
          <w:p w:rsidR="008716EF" w:rsidRPr="00DC637A" w:rsidRDefault="008716EF" w:rsidP="00FD33CC">
            <w:r>
              <w:t xml:space="preserve">No </w:t>
            </w:r>
          </w:p>
        </w:tc>
        <w:tc>
          <w:tcPr>
            <w:tcW w:w="958" w:type="pct"/>
          </w:tcPr>
          <w:p w:rsidR="008716EF" w:rsidRPr="00DC637A" w:rsidRDefault="008716EF" w:rsidP="00FD33CC">
            <w:r>
              <w:t>Remarks</w:t>
            </w:r>
          </w:p>
        </w:tc>
      </w:tr>
      <w:tr w:rsidR="003D08AB" w:rsidRPr="008375F4" w:rsidTr="00FD33CC">
        <w:trPr>
          <w:trHeight w:val="228"/>
        </w:trPr>
        <w:tc>
          <w:tcPr>
            <w:tcW w:w="3455" w:type="pct"/>
          </w:tcPr>
          <w:p w:rsidR="003D08AB" w:rsidRPr="00DC637A" w:rsidRDefault="003D08AB" w:rsidP="00351222">
            <w:pPr>
              <w:numPr>
                <w:ilvl w:val="0"/>
                <w:numId w:val="37"/>
              </w:numPr>
            </w:pPr>
            <w:r w:rsidRPr="00DC637A">
              <w:t>DR -TB 01 cards adequately filled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28"/>
        </w:trPr>
        <w:tc>
          <w:tcPr>
            <w:tcW w:w="3455" w:type="pct"/>
          </w:tcPr>
          <w:p w:rsidR="003D08AB" w:rsidRPr="00DC637A" w:rsidRDefault="003D08AB" w:rsidP="00351222">
            <w:pPr>
              <w:numPr>
                <w:ilvl w:val="0"/>
                <w:numId w:val="37"/>
              </w:numPr>
            </w:pPr>
            <w:r w:rsidRPr="00DC637A">
              <w:t>NTP protocols/regimen followed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82"/>
        </w:trPr>
        <w:tc>
          <w:tcPr>
            <w:tcW w:w="3455" w:type="pct"/>
          </w:tcPr>
          <w:p w:rsidR="003D08AB" w:rsidRPr="00DC637A" w:rsidRDefault="003D08AB" w:rsidP="00351222">
            <w:pPr>
              <w:numPr>
                <w:ilvl w:val="0"/>
                <w:numId w:val="37"/>
              </w:numPr>
            </w:pPr>
            <w:r w:rsidRPr="00DC637A">
              <w:t>DR-TB 03 adequately filled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55"/>
        </w:trPr>
        <w:tc>
          <w:tcPr>
            <w:tcW w:w="3455" w:type="pct"/>
          </w:tcPr>
          <w:p w:rsidR="003D08AB" w:rsidRPr="00DC637A" w:rsidRDefault="003D08AB" w:rsidP="00351222">
            <w:pPr>
              <w:numPr>
                <w:ilvl w:val="0"/>
                <w:numId w:val="37"/>
              </w:numPr>
            </w:pPr>
            <w:r>
              <w:t>Treatment monitoring (</w:t>
            </w:r>
            <w:r w:rsidRPr="00DC637A">
              <w:t>follow up) recorded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37"/>
        </w:trPr>
        <w:tc>
          <w:tcPr>
            <w:tcW w:w="3455" w:type="pct"/>
          </w:tcPr>
          <w:p w:rsidR="003D08AB" w:rsidRPr="00DC637A" w:rsidRDefault="003D08AB" w:rsidP="00351222">
            <w:pPr>
              <w:numPr>
                <w:ilvl w:val="0"/>
                <w:numId w:val="37"/>
              </w:numPr>
            </w:pPr>
            <w:r w:rsidRPr="00DC637A">
              <w:t>Retrieval of treatment interrupted cases documented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37"/>
        </w:trPr>
        <w:tc>
          <w:tcPr>
            <w:tcW w:w="3455" w:type="pct"/>
          </w:tcPr>
          <w:p w:rsidR="003D08AB" w:rsidRPr="00DC637A" w:rsidRDefault="003D08AB" w:rsidP="00351222">
            <w:pPr>
              <w:numPr>
                <w:ilvl w:val="0"/>
                <w:numId w:val="37"/>
              </w:numPr>
            </w:pPr>
            <w:r w:rsidRPr="00DC637A">
              <w:t>TSR</w:t>
            </w:r>
            <w:r>
              <w:t xml:space="preserve"> </w:t>
            </w:r>
            <w:r w:rsidRPr="00DC637A">
              <w:t xml:space="preserve">(NSS+) in the </w:t>
            </w:r>
            <w:r>
              <w:t>q</w:t>
            </w:r>
            <w:r w:rsidRPr="00DC637A">
              <w:t>uarter</w:t>
            </w:r>
            <w:r>
              <w:t xml:space="preserve"> under review</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18"/>
        </w:trPr>
        <w:tc>
          <w:tcPr>
            <w:tcW w:w="3455" w:type="pct"/>
          </w:tcPr>
          <w:p w:rsidR="003D08AB" w:rsidRPr="00DC637A" w:rsidRDefault="003D08AB" w:rsidP="00351222">
            <w:pPr>
              <w:numPr>
                <w:ilvl w:val="0"/>
                <w:numId w:val="37"/>
              </w:numPr>
            </w:pPr>
            <w:r w:rsidRPr="00DC637A">
              <w:t>Quarterly reports record maintained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37"/>
        </w:trPr>
        <w:tc>
          <w:tcPr>
            <w:tcW w:w="3455" w:type="pct"/>
          </w:tcPr>
          <w:p w:rsidR="003D08AB" w:rsidRPr="00DC637A" w:rsidRDefault="003D08AB" w:rsidP="00351222">
            <w:pPr>
              <w:numPr>
                <w:ilvl w:val="0"/>
                <w:numId w:val="37"/>
              </w:numPr>
            </w:pPr>
            <w:r w:rsidRPr="00DC637A">
              <w:t>MDR ATT drugs available in requisite quantity</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37"/>
        </w:trPr>
        <w:tc>
          <w:tcPr>
            <w:tcW w:w="3455" w:type="pct"/>
          </w:tcPr>
          <w:p w:rsidR="003D08AB" w:rsidRPr="00DC637A" w:rsidRDefault="003D08AB" w:rsidP="00351222">
            <w:pPr>
              <w:numPr>
                <w:ilvl w:val="0"/>
                <w:numId w:val="37"/>
              </w:numPr>
            </w:pPr>
            <w:r w:rsidRPr="00DC637A">
              <w:t>MDR ATT drugs adequately stored</w:t>
            </w:r>
            <w:r w:rsidR="00351222">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D08AB" w:rsidP="00351222">
            <w:pPr>
              <w:numPr>
                <w:ilvl w:val="0"/>
                <w:numId w:val="37"/>
              </w:numPr>
            </w:pPr>
            <w:r w:rsidRPr="00DC637A">
              <w:t>ATT drugs inventory/dispensing status adequate</w:t>
            </w:r>
            <w:r w:rsidR="00351222">
              <w:t>?</w:t>
            </w:r>
            <w:r w:rsidRPr="00DC637A">
              <w:t xml:space="preserve"> </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51222" w:rsidP="00351222">
            <w:pPr>
              <w:numPr>
                <w:ilvl w:val="0"/>
                <w:numId w:val="37"/>
              </w:numPr>
            </w:pPr>
            <w:r>
              <w:lastRenderedPageBreak/>
              <w:t>Other MDRTB related supply p</w:t>
            </w:r>
            <w:r w:rsidR="003D08AB" w:rsidRPr="00DC637A">
              <w:t>resent</w:t>
            </w:r>
            <w:r>
              <w: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5000" w:type="pct"/>
            <w:gridSpan w:val="4"/>
          </w:tcPr>
          <w:p w:rsidR="003D08AB" w:rsidRPr="00DC637A" w:rsidRDefault="003D08AB" w:rsidP="00FD33CC">
            <w:pPr>
              <w:rPr>
                <w:b/>
              </w:rPr>
            </w:pPr>
            <w:r w:rsidRPr="00DC637A">
              <w:rPr>
                <w:b/>
              </w:rPr>
              <w:t>Laboratory</w:t>
            </w:r>
          </w:p>
        </w:tc>
      </w:tr>
      <w:tr w:rsidR="003D08AB" w:rsidRPr="008375F4" w:rsidTr="00FD33CC">
        <w:trPr>
          <w:trHeight w:val="345"/>
        </w:trPr>
        <w:tc>
          <w:tcPr>
            <w:tcW w:w="3455" w:type="pct"/>
          </w:tcPr>
          <w:p w:rsidR="003D08AB" w:rsidRPr="00DC637A" w:rsidRDefault="003D08AB" w:rsidP="005744BF">
            <w:pPr>
              <w:numPr>
                <w:ilvl w:val="0"/>
                <w:numId w:val="39"/>
              </w:numPr>
            </w:pPr>
            <w:r w:rsidRPr="00DC637A">
              <w:t>Lab properly upgraded to meet MDR TB needs</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D08AB" w:rsidP="005744BF">
            <w:pPr>
              <w:numPr>
                <w:ilvl w:val="0"/>
                <w:numId w:val="39"/>
              </w:numPr>
            </w:pPr>
            <w:r w:rsidRPr="00DC637A">
              <w:t>Electricity back up present</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D08AB" w:rsidP="005744BF">
            <w:pPr>
              <w:numPr>
                <w:ilvl w:val="0"/>
                <w:numId w:val="39"/>
              </w:numPr>
            </w:pPr>
            <w:r>
              <w:t xml:space="preserve">Effective </w:t>
            </w:r>
            <w:r w:rsidRPr="00DC637A">
              <w:t>infection control mechanism exists</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73"/>
        </w:trPr>
        <w:tc>
          <w:tcPr>
            <w:tcW w:w="3455" w:type="pct"/>
          </w:tcPr>
          <w:p w:rsidR="003D08AB" w:rsidRPr="00DC637A" w:rsidRDefault="006D0FD1" w:rsidP="005744BF">
            <w:pPr>
              <w:numPr>
                <w:ilvl w:val="0"/>
                <w:numId w:val="39"/>
              </w:numPr>
            </w:pPr>
            <w:r>
              <w:t>Culture</w:t>
            </w:r>
            <w:r w:rsidR="003D08AB" w:rsidRPr="00DC637A">
              <w:t>/DST being performed</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55"/>
        </w:trPr>
        <w:tc>
          <w:tcPr>
            <w:tcW w:w="3455" w:type="pct"/>
          </w:tcPr>
          <w:p w:rsidR="003D08AB" w:rsidRPr="00DC637A" w:rsidRDefault="006D0FD1" w:rsidP="005744BF">
            <w:pPr>
              <w:numPr>
                <w:ilvl w:val="0"/>
                <w:numId w:val="39"/>
              </w:numPr>
            </w:pPr>
            <w:r>
              <w:t>Culture</w:t>
            </w:r>
            <w:r w:rsidR="003D08AB" w:rsidRPr="00DC637A">
              <w:t xml:space="preserve">/DST </w:t>
            </w:r>
            <w:r>
              <w:t>m</w:t>
            </w:r>
            <w:r w:rsidR="003D08AB" w:rsidRPr="00DC637A">
              <w:t xml:space="preserve">aterials available </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55"/>
        </w:trPr>
        <w:tc>
          <w:tcPr>
            <w:tcW w:w="3455" w:type="pct"/>
          </w:tcPr>
          <w:p w:rsidR="003D08AB" w:rsidRPr="00DC637A" w:rsidRDefault="003D08AB" w:rsidP="005744BF">
            <w:pPr>
              <w:numPr>
                <w:ilvl w:val="0"/>
                <w:numId w:val="39"/>
              </w:numPr>
            </w:pPr>
            <w:r w:rsidRPr="00DC637A">
              <w:t>SOPs chart available</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6D0FD1" w:rsidP="005744BF">
            <w:pPr>
              <w:numPr>
                <w:ilvl w:val="0"/>
                <w:numId w:val="39"/>
              </w:numPr>
            </w:pPr>
            <w:r>
              <w:t xml:space="preserve">Work load </w:t>
            </w:r>
            <w:r w:rsidRPr="005744BF">
              <w:t>over/</w:t>
            </w:r>
            <w:r w:rsidR="003D08AB" w:rsidRPr="005744BF">
              <w:t>under</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6D0FD1" w:rsidP="005744BF">
            <w:pPr>
              <w:numPr>
                <w:ilvl w:val="0"/>
                <w:numId w:val="39"/>
              </w:numPr>
            </w:pPr>
            <w:r>
              <w:t>DR-TB 06 register (</w:t>
            </w:r>
            <w:r w:rsidR="003D08AB" w:rsidRPr="00DC637A">
              <w:t>C&amp;DST) properly maintained</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D08AB" w:rsidP="005744BF">
            <w:pPr>
              <w:numPr>
                <w:ilvl w:val="0"/>
                <w:numId w:val="39"/>
              </w:numPr>
            </w:pPr>
            <w:r w:rsidRPr="00DC637A">
              <w:t>DR-TB 06 tallies with DR-TB 03 for case detection and follow up</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D08AB" w:rsidP="005744BF">
            <w:pPr>
              <w:numPr>
                <w:ilvl w:val="0"/>
                <w:numId w:val="39"/>
              </w:numPr>
            </w:pPr>
            <w:r w:rsidRPr="00DC637A">
              <w:t>DR-TB 04 register properly maintained</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D08AB" w:rsidP="005744BF">
            <w:pPr>
              <w:numPr>
                <w:ilvl w:val="0"/>
                <w:numId w:val="39"/>
              </w:numPr>
            </w:pPr>
            <w:r w:rsidRPr="00DC637A">
              <w:t>DR TB 04 tallies with TB 03 for case detection and follow up</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55"/>
        </w:trPr>
        <w:tc>
          <w:tcPr>
            <w:tcW w:w="3455" w:type="pct"/>
          </w:tcPr>
          <w:p w:rsidR="003D08AB" w:rsidRPr="00DC637A" w:rsidRDefault="003D08AB" w:rsidP="005744BF">
            <w:pPr>
              <w:numPr>
                <w:ilvl w:val="0"/>
                <w:numId w:val="39"/>
              </w:numPr>
            </w:pPr>
            <w:r w:rsidRPr="00DC637A">
              <w:t>Lab is under EQA system</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228"/>
        </w:trPr>
        <w:tc>
          <w:tcPr>
            <w:tcW w:w="3455" w:type="pct"/>
          </w:tcPr>
          <w:p w:rsidR="003D08AB" w:rsidRPr="00DC637A" w:rsidRDefault="003D08AB" w:rsidP="005744BF">
            <w:pPr>
              <w:numPr>
                <w:ilvl w:val="0"/>
                <w:numId w:val="39"/>
              </w:numPr>
            </w:pPr>
            <w:r w:rsidRPr="00DC637A">
              <w:t>Lab reagents available</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D08AB" w:rsidP="005744BF">
            <w:pPr>
              <w:numPr>
                <w:ilvl w:val="0"/>
                <w:numId w:val="39"/>
              </w:numPr>
            </w:pPr>
            <w:r w:rsidRPr="00DC637A">
              <w:t>Other lab supply available</w:t>
            </w:r>
            <w:r w:rsidR="00D27D7F">
              <w:t xml:space="preserve">: </w:t>
            </w:r>
            <w:r w:rsidRPr="00DC637A">
              <w:t>sputum cups/slides</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45"/>
        </w:trPr>
        <w:tc>
          <w:tcPr>
            <w:tcW w:w="3455" w:type="pct"/>
          </w:tcPr>
          <w:p w:rsidR="003D08AB" w:rsidRPr="00DC637A" w:rsidRDefault="003D08AB" w:rsidP="005744BF">
            <w:pPr>
              <w:numPr>
                <w:ilvl w:val="0"/>
                <w:numId w:val="39"/>
              </w:numPr>
            </w:pPr>
            <w:r w:rsidRPr="00DC637A">
              <w:t>Lab wastes properly disposed</w:t>
            </w:r>
          </w:p>
        </w:tc>
        <w:tc>
          <w:tcPr>
            <w:tcW w:w="316" w:type="pct"/>
          </w:tcPr>
          <w:p w:rsidR="003D08AB" w:rsidRPr="00DC637A" w:rsidRDefault="003D08AB" w:rsidP="00FD33CC"/>
        </w:tc>
        <w:tc>
          <w:tcPr>
            <w:tcW w:w="271" w:type="pct"/>
          </w:tcPr>
          <w:p w:rsidR="003D08AB" w:rsidRPr="00DC637A" w:rsidRDefault="003D08AB" w:rsidP="00FD33CC"/>
        </w:tc>
        <w:tc>
          <w:tcPr>
            <w:tcW w:w="958" w:type="pct"/>
          </w:tcPr>
          <w:p w:rsidR="003D08AB" w:rsidRPr="00DC637A" w:rsidRDefault="003D08AB" w:rsidP="00FD33CC"/>
        </w:tc>
      </w:tr>
      <w:tr w:rsidR="003D08AB" w:rsidRPr="008375F4" w:rsidTr="00FD33CC">
        <w:trPr>
          <w:trHeight w:val="300"/>
        </w:trPr>
        <w:tc>
          <w:tcPr>
            <w:tcW w:w="5000" w:type="pct"/>
            <w:gridSpan w:val="4"/>
          </w:tcPr>
          <w:p w:rsidR="003D08AB" w:rsidRPr="00DC637A" w:rsidRDefault="003D08AB" w:rsidP="00FD33CC">
            <w:pPr>
              <w:rPr>
                <w:b/>
                <w:bCs/>
              </w:rPr>
            </w:pPr>
            <w:r w:rsidRPr="00DC637A">
              <w:rPr>
                <w:b/>
                <w:bCs/>
              </w:rPr>
              <w:t>Other activit</w:t>
            </w:r>
            <w:r w:rsidR="00D27D7F">
              <w:rPr>
                <w:b/>
                <w:bCs/>
              </w:rPr>
              <w:t>ies undertaken during the visit</w:t>
            </w:r>
            <w:r w:rsidRPr="00DC637A">
              <w:rPr>
                <w:b/>
                <w:bCs/>
              </w:rPr>
              <w:t>:</w:t>
            </w:r>
          </w:p>
          <w:p w:rsidR="003D08AB" w:rsidRPr="00DC637A" w:rsidRDefault="003D08AB" w:rsidP="00FD33CC">
            <w:pPr>
              <w:rPr>
                <w:b/>
              </w:rPr>
            </w:pPr>
          </w:p>
          <w:p w:rsidR="003D08AB" w:rsidRPr="00DC637A" w:rsidRDefault="003D08AB" w:rsidP="00FD33CC">
            <w:pPr>
              <w:rPr>
                <w:b/>
              </w:rPr>
            </w:pPr>
          </w:p>
          <w:p w:rsidR="003D08AB" w:rsidRPr="00DC637A" w:rsidRDefault="003D08AB" w:rsidP="00FD33CC">
            <w:pPr>
              <w:rPr>
                <w:b/>
              </w:rPr>
            </w:pPr>
          </w:p>
          <w:p w:rsidR="003D08AB" w:rsidRPr="00DC637A" w:rsidRDefault="003D08AB" w:rsidP="00FD33CC">
            <w:pPr>
              <w:rPr>
                <w:b/>
              </w:rPr>
            </w:pPr>
          </w:p>
        </w:tc>
      </w:tr>
      <w:tr w:rsidR="003D08AB" w:rsidRPr="008375F4" w:rsidTr="00FD33CC">
        <w:trPr>
          <w:trHeight w:val="240"/>
        </w:trPr>
        <w:tc>
          <w:tcPr>
            <w:tcW w:w="5000" w:type="pct"/>
            <w:gridSpan w:val="4"/>
          </w:tcPr>
          <w:p w:rsidR="003D08AB" w:rsidRPr="00DC637A" w:rsidRDefault="003D08AB" w:rsidP="00FD33CC">
            <w:pPr>
              <w:rPr>
                <w:b/>
                <w:bCs/>
              </w:rPr>
            </w:pPr>
            <w:r w:rsidRPr="00DC637A">
              <w:rPr>
                <w:b/>
                <w:bCs/>
              </w:rPr>
              <w:t>Issues/</w:t>
            </w:r>
            <w:r w:rsidR="00D27D7F">
              <w:rPr>
                <w:b/>
                <w:bCs/>
              </w:rPr>
              <w:t xml:space="preserve">Challenges found </w:t>
            </w:r>
            <w:r w:rsidRPr="00DC637A">
              <w:rPr>
                <w:b/>
                <w:bCs/>
              </w:rPr>
              <w:t>during the visit</w:t>
            </w:r>
            <w:r w:rsidR="00D27D7F">
              <w:rPr>
                <w:b/>
                <w:bCs/>
              </w:rPr>
              <w:t>:</w:t>
            </w:r>
            <w:r w:rsidRPr="00DC637A">
              <w:rPr>
                <w:b/>
                <w:bCs/>
              </w:rPr>
              <w:t xml:space="preserve"> </w:t>
            </w:r>
          </w:p>
          <w:p w:rsidR="003D08AB" w:rsidRPr="00DC637A" w:rsidRDefault="003D08AB" w:rsidP="00FD33CC">
            <w:pPr>
              <w:rPr>
                <w:b/>
                <w:bCs/>
              </w:rPr>
            </w:pPr>
          </w:p>
          <w:p w:rsidR="003D08AB" w:rsidRPr="00DC637A" w:rsidRDefault="003D08AB" w:rsidP="00FD33CC">
            <w:pPr>
              <w:rPr>
                <w:b/>
                <w:bCs/>
              </w:rPr>
            </w:pPr>
          </w:p>
          <w:p w:rsidR="003D08AB" w:rsidRPr="00DC637A" w:rsidRDefault="003D08AB" w:rsidP="00FD33CC">
            <w:pPr>
              <w:rPr>
                <w:b/>
                <w:bCs/>
              </w:rPr>
            </w:pPr>
          </w:p>
          <w:p w:rsidR="003D08AB" w:rsidRPr="00DC637A" w:rsidRDefault="003D08AB" w:rsidP="00FD33CC">
            <w:pPr>
              <w:rPr>
                <w:b/>
              </w:rPr>
            </w:pPr>
          </w:p>
        </w:tc>
      </w:tr>
      <w:tr w:rsidR="003D08AB" w:rsidRPr="008375F4" w:rsidTr="00FD33CC">
        <w:trPr>
          <w:trHeight w:val="285"/>
        </w:trPr>
        <w:tc>
          <w:tcPr>
            <w:tcW w:w="5000" w:type="pct"/>
            <w:gridSpan w:val="4"/>
          </w:tcPr>
          <w:p w:rsidR="003D08AB" w:rsidRPr="00DC637A" w:rsidRDefault="003D08AB" w:rsidP="00FD33CC">
            <w:pPr>
              <w:rPr>
                <w:b/>
                <w:bCs/>
              </w:rPr>
            </w:pPr>
            <w:r w:rsidRPr="00DC637A">
              <w:rPr>
                <w:b/>
                <w:bCs/>
              </w:rPr>
              <w:t>Actions taken</w:t>
            </w:r>
            <w:r w:rsidR="00D27D7F">
              <w:rPr>
                <w:b/>
                <w:bCs/>
              </w:rPr>
              <w:t>:</w:t>
            </w:r>
          </w:p>
          <w:p w:rsidR="003D08AB" w:rsidRPr="00DC637A" w:rsidRDefault="003D08AB" w:rsidP="00FD33CC">
            <w:pPr>
              <w:rPr>
                <w:b/>
                <w:bCs/>
              </w:rPr>
            </w:pPr>
          </w:p>
          <w:p w:rsidR="003D08AB" w:rsidRPr="00DC637A" w:rsidRDefault="003D08AB" w:rsidP="00FD33CC">
            <w:pPr>
              <w:rPr>
                <w:b/>
                <w:bCs/>
              </w:rPr>
            </w:pPr>
          </w:p>
          <w:p w:rsidR="003D08AB" w:rsidRPr="00DC637A" w:rsidRDefault="003D08AB" w:rsidP="00FD33CC">
            <w:pPr>
              <w:rPr>
                <w:b/>
                <w:bCs/>
              </w:rPr>
            </w:pPr>
          </w:p>
          <w:p w:rsidR="003D08AB" w:rsidRPr="00DC637A" w:rsidRDefault="003D08AB" w:rsidP="00FD33CC">
            <w:pPr>
              <w:rPr>
                <w:b/>
              </w:rPr>
            </w:pPr>
          </w:p>
        </w:tc>
      </w:tr>
      <w:tr w:rsidR="003D08AB" w:rsidRPr="008375F4" w:rsidTr="00FD33CC">
        <w:trPr>
          <w:trHeight w:val="240"/>
        </w:trPr>
        <w:tc>
          <w:tcPr>
            <w:tcW w:w="5000" w:type="pct"/>
            <w:gridSpan w:val="4"/>
          </w:tcPr>
          <w:p w:rsidR="003D08AB" w:rsidRPr="00DC637A" w:rsidRDefault="00D27D7F" w:rsidP="00FD33CC">
            <w:pPr>
              <w:rPr>
                <w:b/>
                <w:bCs/>
              </w:rPr>
            </w:pPr>
            <w:r>
              <w:rPr>
                <w:b/>
                <w:bCs/>
              </w:rPr>
              <w:t>Feedback</w:t>
            </w:r>
            <w:r w:rsidR="003D08AB" w:rsidRPr="00DC637A">
              <w:rPr>
                <w:b/>
                <w:bCs/>
              </w:rPr>
              <w:t>/Recommendations to MDR unit:</w:t>
            </w:r>
          </w:p>
          <w:p w:rsidR="003D08AB" w:rsidRPr="00DC637A" w:rsidRDefault="003D08AB" w:rsidP="00FD33CC">
            <w:pPr>
              <w:rPr>
                <w:b/>
                <w:bCs/>
              </w:rPr>
            </w:pPr>
          </w:p>
          <w:p w:rsidR="003D08AB" w:rsidRPr="00DC637A" w:rsidRDefault="003D08AB" w:rsidP="00FD33CC">
            <w:pPr>
              <w:rPr>
                <w:b/>
                <w:bCs/>
              </w:rPr>
            </w:pPr>
          </w:p>
          <w:p w:rsidR="003D08AB" w:rsidRPr="00DC637A" w:rsidRDefault="003D08AB" w:rsidP="00FD33CC">
            <w:pPr>
              <w:rPr>
                <w:b/>
                <w:bCs/>
              </w:rPr>
            </w:pPr>
          </w:p>
          <w:p w:rsidR="003D08AB" w:rsidRPr="00DC637A" w:rsidRDefault="003D08AB" w:rsidP="00FD33CC">
            <w:pPr>
              <w:rPr>
                <w:b/>
              </w:rPr>
            </w:pPr>
          </w:p>
        </w:tc>
      </w:tr>
      <w:tr w:rsidR="003D08AB" w:rsidRPr="008375F4" w:rsidTr="00FD33CC">
        <w:trPr>
          <w:trHeight w:val="315"/>
        </w:trPr>
        <w:tc>
          <w:tcPr>
            <w:tcW w:w="5000" w:type="pct"/>
            <w:gridSpan w:val="4"/>
          </w:tcPr>
          <w:p w:rsidR="003D08AB" w:rsidRPr="00DC637A" w:rsidRDefault="003D08AB" w:rsidP="00FD33CC">
            <w:pPr>
              <w:rPr>
                <w:b/>
                <w:bCs/>
              </w:rPr>
            </w:pPr>
            <w:r w:rsidRPr="00DC637A">
              <w:rPr>
                <w:b/>
                <w:bCs/>
              </w:rPr>
              <w:t>Suggestions to NTP/PTP/SRs</w:t>
            </w:r>
            <w:r w:rsidR="00D27D7F">
              <w:rPr>
                <w:b/>
                <w:bCs/>
              </w:rPr>
              <w:t>:</w:t>
            </w:r>
          </w:p>
          <w:p w:rsidR="003D08AB" w:rsidRPr="00DC637A" w:rsidRDefault="003D08AB" w:rsidP="00FD33CC">
            <w:pPr>
              <w:rPr>
                <w:b/>
                <w:bCs/>
              </w:rPr>
            </w:pPr>
          </w:p>
          <w:p w:rsidR="003D08AB" w:rsidRPr="00DC637A" w:rsidRDefault="003D08AB" w:rsidP="00FD33CC">
            <w:pPr>
              <w:rPr>
                <w:b/>
                <w:bCs/>
              </w:rPr>
            </w:pPr>
          </w:p>
          <w:p w:rsidR="003D08AB" w:rsidRPr="00DC637A" w:rsidRDefault="003D08AB" w:rsidP="00FD33CC">
            <w:pPr>
              <w:rPr>
                <w:b/>
                <w:bCs/>
              </w:rPr>
            </w:pPr>
          </w:p>
          <w:p w:rsidR="003D08AB" w:rsidRPr="00DC637A" w:rsidRDefault="003D08AB" w:rsidP="00FD33CC">
            <w:pPr>
              <w:rPr>
                <w:b/>
                <w:bCs/>
              </w:rPr>
            </w:pPr>
          </w:p>
          <w:p w:rsidR="003D08AB" w:rsidRPr="00DC637A" w:rsidRDefault="003D08AB" w:rsidP="00FD33CC">
            <w:pPr>
              <w:rPr>
                <w:b/>
              </w:rPr>
            </w:pPr>
          </w:p>
        </w:tc>
      </w:tr>
    </w:tbl>
    <w:p w:rsidR="003D08AB" w:rsidRDefault="000F493F" w:rsidP="003D08AB">
      <w:pPr>
        <w:rPr>
          <w:b/>
        </w:rPr>
      </w:pPr>
      <w:r>
        <w:rPr>
          <w:b/>
          <w:noProof/>
        </w:rPr>
        <mc:AlternateContent>
          <mc:Choice Requires="wps">
            <w:drawing>
              <wp:anchor distT="0" distB="0" distL="114300" distR="114300" simplePos="0" relativeHeight="251658752" behindDoc="0" locked="0" layoutInCell="1" allowOverlap="1">
                <wp:simplePos x="0" y="0"/>
                <wp:positionH relativeFrom="column">
                  <wp:posOffset>-19050</wp:posOffset>
                </wp:positionH>
                <wp:positionV relativeFrom="paragraph">
                  <wp:posOffset>518795</wp:posOffset>
                </wp:positionV>
                <wp:extent cx="1628775" cy="9525"/>
                <wp:effectExtent l="9525" t="13970" r="9525" b="1460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95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5pt;margin-top:40.85pt;width:128.25pt;height:.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4bIQIAAD8EAAAOAAAAZHJzL2Uyb0RvYy54bWysU02P2yAQvVfqf0Dcs7bTfFpxVis76WXb&#10;jbTbH0AA26gYEJA4UdX/3oE40aa9VFV9wAPMvHkz81g9njqJjtw6oVWBs4cUI66oZkI1Bf72th0t&#10;MHKeKEakVrzAZ+7w4/rjh1Vvcj7WrZaMWwQgyuW9KXDrvcmTxNGWd8Q9aMMVXNbadsTD1jYJs6QH&#10;9E4m4zSdJb22zFhNuXNwWl0u8Tri1zWn/qWuHfdIFhi4+bjauO7DmqxXJG8sMa2gAw3yDyw6IhQk&#10;vUFVxBN0sOIPqE5Qq52u/QPVXaLrWlAea4BqsvS3al5bYnisBZrjzK1N7v/B0q/HnUWCwewwUqSD&#10;ET0dvI6Z0Ty0pzcuB69S7WwokJ7Uq3nW9LtDSpctUQ2Pzm9nA7FZiEjuQsLGGUiy779oBj4E8GOv&#10;TrXtAiR0AZ3iSM63kfCTRxQOs9l4MZ9PMaJwt5yOpzEBya+xxjr/mesOBaPAzlsimtaXWimYvbZZ&#10;zESOz84HZiS/BoTESm+FlFECUqEesi3TaRojnJaChdvg52yzL6VFRxJUFL+Bxp2b1QfFIlrLCdsM&#10;tidCXmzILlXAg+KAz2BdZPJjmS43i81iMpqMZ5vRJK2q0dO2nIxm22w+rT5VZVllPwO1bJK3gjGu&#10;ArurZLPJ30lieDwXsd1Ee+tDco8eGwZkr/9IOk43DPQijb1m5529Th1UGp2HFxWewfs92O/f/foX&#10;AAAA//8DAFBLAwQUAAYACAAAACEAjfm+HdwAAAAIAQAADwAAAGRycy9kb3ducmV2LnhtbEyPwU7D&#10;MBBE70j8g7VIXFDrNFFLlMapEBInDoTCBzjxkkSN11HsNObvWU5wnJ3VzJvyFO0orjj7wZGC3TYB&#10;gdQ6M1Cn4PPjZZOD8EGT0aMjVPCNHk7V7U2pC+NWesfrOXSCQ8gXWkEfwlRI6dserfZbNyGx9+Vm&#10;qwPLuZNm1iuH21GmSXKQVg/EDb2e8LnH9nJerIL4dqAQ6zw2Ky2vPn+oo7a1Uvd38ekIImAMf8/w&#10;i8/oUDFT4xYyXowKNhlPCQry3SMI9tN9tgfR8CFLQVal/D+g+gEAAP//AwBQSwECLQAUAAYACAAA&#10;ACEAtoM4kv4AAADhAQAAEwAAAAAAAAAAAAAAAAAAAAAAW0NvbnRlbnRfVHlwZXNdLnhtbFBLAQIt&#10;ABQABgAIAAAAIQA4/SH/1gAAAJQBAAALAAAAAAAAAAAAAAAAAC8BAABfcmVscy8ucmVsc1BLAQIt&#10;ABQABgAIAAAAIQBrib4bIQIAAD8EAAAOAAAAAAAAAAAAAAAAAC4CAABkcnMvZTJvRG9jLnhtbFBL&#10;AQItABQABgAIAAAAIQCN+b4d3AAAAAgBAAAPAAAAAAAAAAAAAAAAAHsEAABkcnMvZG93bnJldi54&#10;bWxQSwUGAAAAAAQABADzAAAAhAUAAAAA&#10;" strokeweight="1.5pt"/>
            </w:pict>
          </mc:Fallback>
        </mc:AlternateContent>
      </w:r>
      <w:r w:rsidR="003D08AB">
        <w:rPr>
          <w:b/>
          <w:noProof/>
        </w:rPr>
        <w:t>Visitor</w:t>
      </w:r>
      <w:r w:rsidR="00D27D7F">
        <w:rPr>
          <w:b/>
          <w:noProof/>
        </w:rPr>
        <w:t>’s</w:t>
      </w:r>
      <w:r w:rsidR="003D08AB">
        <w:rPr>
          <w:b/>
          <w:noProof/>
        </w:rPr>
        <w:t xml:space="preserve"> </w:t>
      </w:r>
      <w:r w:rsidR="00D27D7F">
        <w:rPr>
          <w:b/>
        </w:rPr>
        <w:t>s</w:t>
      </w:r>
      <w:r w:rsidR="003D08AB" w:rsidRPr="004853B2">
        <w:rPr>
          <w:b/>
        </w:rPr>
        <w:t>ignature</w:t>
      </w:r>
      <w:r w:rsidR="00D27D7F">
        <w:rPr>
          <w:b/>
        </w:rPr>
        <w:t>s &amp; date</w:t>
      </w:r>
    </w:p>
    <w:p w:rsidR="0023727E" w:rsidRPr="00B833A8" w:rsidRDefault="0023727E" w:rsidP="0023727E">
      <w:pPr>
        <w:jc w:val="center"/>
        <w:rPr>
          <w:rFonts w:ascii="Calibri" w:hAnsi="Calibri"/>
          <w:b/>
          <w:color w:val="2E74B5"/>
          <w:sz w:val="28"/>
        </w:rPr>
      </w:pPr>
      <w:r w:rsidRPr="00B833A8">
        <w:rPr>
          <w:rFonts w:ascii="Calibri" w:hAnsi="Calibri"/>
          <w:b/>
          <w:color w:val="2E74B5"/>
          <w:sz w:val="28"/>
        </w:rPr>
        <w:lastRenderedPageBreak/>
        <w:t>Guidelines on Monitoring and Evaluation Checklist f</w:t>
      </w:r>
      <w:r w:rsidRPr="00B833A8">
        <w:rPr>
          <w:rFonts w:ascii="Calibri" w:hAnsi="Calibri"/>
          <w:b/>
          <w:color w:val="2E74B5"/>
          <w:sz w:val="28"/>
          <w:szCs w:val="28"/>
        </w:rPr>
        <w:t>or Multiple Drug Resistance (MDR) Facility</w:t>
      </w:r>
      <w:r w:rsidRPr="00B833A8">
        <w:rPr>
          <w:rFonts w:ascii="Calibri" w:hAnsi="Calibri"/>
          <w:b/>
          <w:color w:val="2E74B5"/>
          <w:sz w:val="28"/>
        </w:rPr>
        <w:t xml:space="preserve"> Visit </w:t>
      </w:r>
    </w:p>
    <w:p w:rsidR="0023727E" w:rsidRPr="00085E13" w:rsidRDefault="0023727E" w:rsidP="0023727E">
      <w:pPr>
        <w:jc w:val="center"/>
        <w:rPr>
          <w:b/>
          <w:sz w:val="28"/>
        </w:rPr>
      </w:pPr>
    </w:p>
    <w:p w:rsidR="007477EA" w:rsidRPr="007477EA" w:rsidRDefault="007477EA" w:rsidP="007477EA">
      <w:pPr>
        <w:spacing w:line="276" w:lineRule="auto"/>
        <w:rPr>
          <w:b/>
        </w:rPr>
      </w:pPr>
      <w:r w:rsidRPr="007477EA">
        <w:rPr>
          <w:b/>
        </w:rPr>
        <w:t>Particulars:</w:t>
      </w:r>
    </w:p>
    <w:p w:rsidR="0023727E" w:rsidRPr="007477EA" w:rsidRDefault="007477EA" w:rsidP="0023727E">
      <w:pPr>
        <w:spacing w:line="276" w:lineRule="auto"/>
        <w:rPr>
          <w:rFonts w:ascii="Calibri" w:hAnsi="Calibri"/>
        </w:rPr>
      </w:pPr>
      <w:r w:rsidRPr="007477EA">
        <w:rPr>
          <w:rFonts w:ascii="Calibri" w:hAnsi="Calibri"/>
        </w:rPr>
        <w:t>Monitor/visiting officer will write n</w:t>
      </w:r>
      <w:r w:rsidR="0023727E" w:rsidRPr="007477EA">
        <w:rPr>
          <w:rFonts w:ascii="Calibri" w:hAnsi="Calibri"/>
        </w:rPr>
        <w:t>ame</w:t>
      </w:r>
      <w:r w:rsidRPr="007477EA">
        <w:rPr>
          <w:rFonts w:ascii="Calibri" w:hAnsi="Calibri"/>
        </w:rPr>
        <w:t>, d</w:t>
      </w:r>
      <w:r w:rsidR="0023727E" w:rsidRPr="007477EA">
        <w:rPr>
          <w:rFonts w:ascii="Calibri" w:hAnsi="Calibri"/>
        </w:rPr>
        <w:t>esignation</w:t>
      </w:r>
      <w:r w:rsidRPr="007477EA">
        <w:rPr>
          <w:rFonts w:ascii="Calibri" w:hAnsi="Calibri"/>
        </w:rPr>
        <w:t>, v</w:t>
      </w:r>
      <w:r w:rsidR="0023727E" w:rsidRPr="007477EA">
        <w:rPr>
          <w:rFonts w:ascii="Calibri" w:hAnsi="Calibri"/>
        </w:rPr>
        <w:t>isit’s date</w:t>
      </w:r>
      <w:r w:rsidRPr="007477EA">
        <w:rPr>
          <w:rFonts w:ascii="Calibri" w:hAnsi="Calibri"/>
        </w:rPr>
        <w:t>, f</w:t>
      </w:r>
      <w:r w:rsidR="0023727E" w:rsidRPr="007477EA">
        <w:rPr>
          <w:rFonts w:ascii="Calibri" w:hAnsi="Calibri"/>
        </w:rPr>
        <w:t>acility name</w:t>
      </w:r>
      <w:r w:rsidRPr="007477EA">
        <w:rPr>
          <w:rFonts w:ascii="Calibri" w:hAnsi="Calibri"/>
        </w:rPr>
        <w:t xml:space="preserve"> and </w:t>
      </w:r>
      <w:r w:rsidR="0023727E" w:rsidRPr="007477EA">
        <w:rPr>
          <w:rFonts w:ascii="Calibri" w:hAnsi="Calibri"/>
        </w:rPr>
        <w:t>precise</w:t>
      </w:r>
      <w:r w:rsidRPr="007477EA">
        <w:rPr>
          <w:rFonts w:ascii="Calibri" w:hAnsi="Calibri"/>
        </w:rPr>
        <w:t xml:space="preserve"> </w:t>
      </w:r>
      <w:r w:rsidR="0023727E" w:rsidRPr="007477EA">
        <w:rPr>
          <w:rFonts w:ascii="Calibri" w:hAnsi="Calibri"/>
        </w:rPr>
        <w:t>specific objectives of the visit</w:t>
      </w:r>
      <w:r w:rsidRPr="007477EA">
        <w:rPr>
          <w:rFonts w:ascii="Calibri" w:hAnsi="Calibri"/>
        </w:rPr>
        <w:t xml:space="preserve">. </w:t>
      </w:r>
    </w:p>
    <w:p w:rsidR="007477EA" w:rsidRDefault="007477EA" w:rsidP="0023727E">
      <w:pPr>
        <w:rPr>
          <w:rFonts w:ascii="Calibri" w:hAnsi="Calibri"/>
          <w:b/>
        </w:rPr>
      </w:pPr>
    </w:p>
    <w:p w:rsidR="0023727E" w:rsidRPr="00B833A8" w:rsidRDefault="0023727E" w:rsidP="0023727E">
      <w:pPr>
        <w:rPr>
          <w:rFonts w:ascii="Calibri" w:hAnsi="Calibri"/>
          <w:b/>
        </w:rPr>
      </w:pPr>
      <w:r w:rsidRPr="00B833A8">
        <w:rPr>
          <w:rFonts w:ascii="Calibri" w:hAnsi="Calibri"/>
          <w:b/>
        </w:rPr>
        <w:t>Meeting with key stakeholders (Tick appropriate box)</w:t>
      </w:r>
    </w:p>
    <w:p w:rsidR="0023727E" w:rsidRPr="00B833A8" w:rsidRDefault="0023727E" w:rsidP="007477EA">
      <w:pPr>
        <w:numPr>
          <w:ilvl w:val="0"/>
          <w:numId w:val="35"/>
        </w:numPr>
        <w:spacing w:line="276" w:lineRule="auto"/>
        <w:rPr>
          <w:rFonts w:ascii="Calibri" w:hAnsi="Calibri"/>
          <w:b/>
        </w:rPr>
      </w:pPr>
      <w:r w:rsidRPr="00B833A8">
        <w:rPr>
          <w:rFonts w:ascii="Calibri" w:hAnsi="Calibri"/>
        </w:rPr>
        <w:t>Hospital Administration</w:t>
      </w:r>
    </w:p>
    <w:p w:rsidR="0023727E" w:rsidRPr="00B833A8" w:rsidRDefault="0023727E" w:rsidP="007477EA">
      <w:pPr>
        <w:numPr>
          <w:ilvl w:val="0"/>
          <w:numId w:val="35"/>
        </w:numPr>
        <w:spacing w:line="276" w:lineRule="auto"/>
        <w:rPr>
          <w:rFonts w:ascii="Calibri" w:hAnsi="Calibri"/>
          <w:b/>
        </w:rPr>
      </w:pPr>
      <w:r w:rsidRPr="00B833A8">
        <w:rPr>
          <w:rFonts w:ascii="Calibri" w:hAnsi="Calibri"/>
        </w:rPr>
        <w:t>MDR Facility staff</w:t>
      </w:r>
    </w:p>
    <w:p w:rsidR="0023727E" w:rsidRPr="00B833A8" w:rsidRDefault="0023727E" w:rsidP="007477EA">
      <w:pPr>
        <w:numPr>
          <w:ilvl w:val="0"/>
          <w:numId w:val="35"/>
        </w:numPr>
        <w:spacing w:line="276" w:lineRule="auto"/>
        <w:rPr>
          <w:rFonts w:ascii="Calibri" w:hAnsi="Calibri"/>
          <w:b/>
        </w:rPr>
      </w:pPr>
      <w:r w:rsidRPr="00B833A8">
        <w:rPr>
          <w:rFonts w:ascii="Calibri" w:hAnsi="Calibri"/>
        </w:rPr>
        <w:t>Others</w:t>
      </w:r>
      <w:r w:rsidRPr="00B833A8">
        <w:rPr>
          <w:rFonts w:ascii="Calibri" w:hAnsi="Calibri"/>
          <w:b/>
        </w:rPr>
        <w:tab/>
      </w:r>
    </w:p>
    <w:p w:rsidR="0023727E" w:rsidRPr="00B833A8" w:rsidRDefault="0023727E" w:rsidP="0023727E">
      <w:pPr>
        <w:spacing w:line="276" w:lineRule="auto"/>
        <w:ind w:left="720"/>
        <w:rPr>
          <w:rFonts w:ascii="Calibri" w:hAnsi="Calibri"/>
        </w:rPr>
      </w:pPr>
      <w:r w:rsidRPr="00B833A8">
        <w:rPr>
          <w:rFonts w:ascii="Calibri" w:hAnsi="Calibri"/>
        </w:rPr>
        <w:t xml:space="preserve">(Answer to these questions is </w:t>
      </w:r>
      <w:r w:rsidR="007477EA">
        <w:rPr>
          <w:rFonts w:ascii="Calibri" w:hAnsi="Calibri"/>
        </w:rPr>
        <w:t>in “</w:t>
      </w:r>
      <w:r w:rsidRPr="00B833A8">
        <w:rPr>
          <w:rFonts w:ascii="Calibri" w:hAnsi="Calibri"/>
        </w:rPr>
        <w:t>Yes</w:t>
      </w:r>
      <w:r w:rsidR="007477EA">
        <w:rPr>
          <w:rFonts w:ascii="Calibri" w:hAnsi="Calibri"/>
        </w:rPr>
        <w:t>”</w:t>
      </w:r>
      <w:r w:rsidRPr="00B833A8">
        <w:rPr>
          <w:rFonts w:ascii="Calibri" w:hAnsi="Calibri"/>
        </w:rPr>
        <w:t xml:space="preserve"> or </w:t>
      </w:r>
      <w:r w:rsidR="007477EA">
        <w:rPr>
          <w:rFonts w:ascii="Calibri" w:hAnsi="Calibri"/>
        </w:rPr>
        <w:t>“</w:t>
      </w:r>
      <w:r w:rsidRPr="00B833A8">
        <w:rPr>
          <w:rFonts w:ascii="Calibri" w:hAnsi="Calibri"/>
        </w:rPr>
        <w:t>No.</w:t>
      </w:r>
      <w:r w:rsidR="007477EA">
        <w:rPr>
          <w:rFonts w:ascii="Calibri" w:hAnsi="Calibri"/>
        </w:rPr>
        <w:t xml:space="preserve">” </w:t>
      </w:r>
      <w:r w:rsidRPr="00B833A8">
        <w:rPr>
          <w:rFonts w:ascii="Calibri" w:hAnsi="Calibri"/>
        </w:rPr>
        <w:t>In remarks column, specify the persons you visited/contacted or any other observation)</w:t>
      </w:r>
    </w:p>
    <w:p w:rsidR="0023727E" w:rsidRPr="00B833A8" w:rsidRDefault="0023727E" w:rsidP="0023727E">
      <w:pPr>
        <w:spacing w:line="276" w:lineRule="auto"/>
        <w:ind w:left="720"/>
        <w:rPr>
          <w:rFonts w:ascii="Calibri" w:hAnsi="Calibri"/>
          <w:b/>
        </w:rPr>
      </w:pPr>
    </w:p>
    <w:p w:rsidR="0023727E" w:rsidRPr="00B833A8" w:rsidRDefault="007477EA" w:rsidP="0023727E">
      <w:pPr>
        <w:rPr>
          <w:rFonts w:ascii="Calibri" w:hAnsi="Calibri"/>
          <w:b/>
        </w:rPr>
      </w:pPr>
      <w:r>
        <w:rPr>
          <w:rFonts w:ascii="Calibri" w:hAnsi="Calibri"/>
          <w:b/>
        </w:rPr>
        <w:t>MDR TB M</w:t>
      </w:r>
      <w:r w:rsidR="0023727E" w:rsidRPr="00B833A8">
        <w:rPr>
          <w:rFonts w:ascii="Calibri" w:hAnsi="Calibri"/>
          <w:b/>
        </w:rPr>
        <w:t>anagement Facility (MDR TB-MU) (Tick appropriate box)</w:t>
      </w:r>
    </w:p>
    <w:p w:rsidR="0023727E" w:rsidRPr="00B833A8" w:rsidRDefault="0023727E" w:rsidP="0023727E">
      <w:pPr>
        <w:spacing w:line="276" w:lineRule="auto"/>
        <w:rPr>
          <w:rFonts w:ascii="Calibri" w:hAnsi="Calibri"/>
          <w:b/>
        </w:rPr>
      </w:pPr>
    </w:p>
    <w:p w:rsidR="0023727E" w:rsidRPr="00B833A8" w:rsidRDefault="0023727E" w:rsidP="0023727E">
      <w:pPr>
        <w:spacing w:line="276" w:lineRule="auto"/>
        <w:rPr>
          <w:rFonts w:ascii="Calibri" w:hAnsi="Calibri"/>
        </w:rPr>
      </w:pPr>
      <w:r w:rsidRPr="00B833A8">
        <w:rPr>
          <w:rFonts w:ascii="Calibri" w:hAnsi="Calibri"/>
        </w:rPr>
        <w:t xml:space="preserve">In each of the questions in this portion of table </w:t>
      </w:r>
      <w:r w:rsidRPr="00B833A8">
        <w:rPr>
          <w:rFonts w:ascii="Calibri" w:hAnsi="Calibri"/>
          <w:b/>
          <w:i/>
        </w:rPr>
        <w:t>tick</w:t>
      </w:r>
      <w:r w:rsidRPr="00B833A8">
        <w:rPr>
          <w:rFonts w:ascii="Calibri" w:hAnsi="Calibri"/>
        </w:rPr>
        <w:t xml:space="preserve"> </w:t>
      </w:r>
      <w:r w:rsidR="007477EA">
        <w:rPr>
          <w:rFonts w:ascii="Calibri" w:hAnsi="Calibri"/>
        </w:rPr>
        <w:t>“</w:t>
      </w:r>
      <w:r w:rsidRPr="00B833A8">
        <w:rPr>
          <w:rFonts w:ascii="Calibri" w:hAnsi="Calibri"/>
        </w:rPr>
        <w:t>Yes</w:t>
      </w:r>
      <w:r w:rsidR="007477EA">
        <w:rPr>
          <w:rFonts w:ascii="Calibri" w:hAnsi="Calibri"/>
        </w:rPr>
        <w:t>”</w:t>
      </w:r>
      <w:r w:rsidRPr="00B833A8">
        <w:rPr>
          <w:rFonts w:ascii="Calibri" w:hAnsi="Calibri"/>
        </w:rPr>
        <w:t xml:space="preserve"> or </w:t>
      </w:r>
      <w:r w:rsidR="007477EA">
        <w:rPr>
          <w:rFonts w:ascii="Calibri" w:hAnsi="Calibri"/>
        </w:rPr>
        <w:t>“</w:t>
      </w:r>
      <w:r w:rsidRPr="00B833A8">
        <w:rPr>
          <w:rFonts w:ascii="Calibri" w:hAnsi="Calibri"/>
        </w:rPr>
        <w:t>No</w:t>
      </w:r>
      <w:r w:rsidR="007477EA">
        <w:rPr>
          <w:rFonts w:ascii="Calibri" w:hAnsi="Calibri"/>
        </w:rPr>
        <w:t>”</w:t>
      </w:r>
      <w:r w:rsidRPr="00B833A8">
        <w:rPr>
          <w:rFonts w:ascii="Calibri" w:hAnsi="Calibri"/>
        </w:rPr>
        <w:t xml:space="preserve"> whichever is applicable. In the remarks column, you may give some detail/explanation of your answer or any other specific observation.</w:t>
      </w:r>
    </w:p>
    <w:p w:rsidR="0023727E" w:rsidRPr="00B833A8" w:rsidRDefault="0023727E" w:rsidP="0023727E">
      <w:pPr>
        <w:spacing w:line="276" w:lineRule="auto"/>
        <w:rPr>
          <w:rFonts w:ascii="Calibri" w:hAnsi="Calibri"/>
        </w:rPr>
      </w:pPr>
    </w:p>
    <w:p w:rsidR="0023727E" w:rsidRPr="00B833A8" w:rsidRDefault="0023727E" w:rsidP="0023727E">
      <w:pPr>
        <w:spacing w:line="276" w:lineRule="auto"/>
        <w:jc w:val="both"/>
        <w:rPr>
          <w:rFonts w:ascii="Calibri" w:hAnsi="Calibri"/>
        </w:rPr>
      </w:pPr>
      <w:r w:rsidRPr="00B833A8">
        <w:rPr>
          <w:rFonts w:ascii="Calibri" w:hAnsi="Calibri"/>
        </w:rPr>
        <w:t>1. Facility identified as MDR TB care services point (Board displayed)</w:t>
      </w:r>
      <w:r w:rsidR="00FD33CC">
        <w:rPr>
          <w:rFonts w:ascii="Calibri" w:hAnsi="Calibri"/>
        </w:rPr>
        <w:t>?</w:t>
      </w:r>
    </w:p>
    <w:p w:rsidR="0023727E" w:rsidRPr="00B833A8" w:rsidRDefault="0023727E" w:rsidP="0023727E">
      <w:pPr>
        <w:spacing w:line="276" w:lineRule="auto"/>
        <w:jc w:val="both"/>
        <w:rPr>
          <w:rFonts w:ascii="Calibri" w:hAnsi="Calibri"/>
        </w:rPr>
      </w:pPr>
      <w:r w:rsidRPr="00B833A8">
        <w:rPr>
          <w:rFonts w:ascii="Calibri" w:hAnsi="Calibri"/>
        </w:rPr>
        <w:t>Board bearing menu of the services shall be displayed at appropriate &amp; prominent place</w:t>
      </w:r>
      <w:r w:rsidR="00FD33CC">
        <w:rPr>
          <w:rFonts w:ascii="Calibri" w:hAnsi="Calibri"/>
        </w:rPr>
        <w:t>(</w:t>
      </w:r>
      <w:r w:rsidRPr="00B833A8">
        <w:rPr>
          <w:rFonts w:ascii="Calibri" w:hAnsi="Calibri"/>
        </w:rPr>
        <w:t>s</w:t>
      </w:r>
      <w:r w:rsidR="00FD33CC">
        <w:rPr>
          <w:rFonts w:ascii="Calibri" w:hAnsi="Calibri"/>
        </w:rPr>
        <w:t>).</w:t>
      </w:r>
    </w:p>
    <w:p w:rsidR="0023727E" w:rsidRPr="00B833A8" w:rsidRDefault="00FD33CC" w:rsidP="0023727E">
      <w:pPr>
        <w:spacing w:line="276" w:lineRule="auto"/>
        <w:jc w:val="both"/>
        <w:rPr>
          <w:rFonts w:ascii="Calibri" w:hAnsi="Calibri"/>
        </w:rPr>
      </w:pPr>
      <w:r>
        <w:rPr>
          <w:rFonts w:ascii="Calibri" w:hAnsi="Calibri"/>
        </w:rPr>
        <w:t>2. Facility visited by NTP/PTP/NPO</w:t>
      </w:r>
      <w:r w:rsidR="0023727E" w:rsidRPr="00B833A8">
        <w:rPr>
          <w:rFonts w:ascii="Calibri" w:hAnsi="Calibri"/>
        </w:rPr>
        <w:t>/DTC in the quarter</w:t>
      </w:r>
      <w:r>
        <w:rPr>
          <w:rFonts w:ascii="Calibri" w:hAnsi="Calibri"/>
        </w:rPr>
        <w:t xml:space="preserve"> under review?</w:t>
      </w:r>
    </w:p>
    <w:p w:rsidR="0023727E" w:rsidRPr="00B833A8" w:rsidRDefault="0023727E" w:rsidP="0023727E">
      <w:pPr>
        <w:spacing w:line="276" w:lineRule="auto"/>
        <w:jc w:val="both"/>
        <w:rPr>
          <w:rFonts w:ascii="Calibri" w:hAnsi="Calibri"/>
        </w:rPr>
      </w:pPr>
      <w:r w:rsidRPr="00B833A8">
        <w:rPr>
          <w:rFonts w:ascii="Calibri" w:hAnsi="Calibri"/>
        </w:rPr>
        <w:t xml:space="preserve">If answer is </w:t>
      </w:r>
      <w:r w:rsidR="00FD33CC">
        <w:rPr>
          <w:rFonts w:ascii="Calibri" w:hAnsi="Calibri"/>
        </w:rPr>
        <w:t>“Y</w:t>
      </w:r>
      <w:r w:rsidRPr="00B833A8">
        <w:rPr>
          <w:rFonts w:ascii="Calibri" w:hAnsi="Calibri"/>
        </w:rPr>
        <w:t>es</w:t>
      </w:r>
      <w:r w:rsidR="00FD33CC">
        <w:rPr>
          <w:rFonts w:ascii="Calibri" w:hAnsi="Calibri"/>
        </w:rPr>
        <w:t>”</w:t>
      </w:r>
      <w:r w:rsidRPr="00B833A8">
        <w:rPr>
          <w:rFonts w:ascii="Calibri" w:hAnsi="Calibri"/>
        </w:rPr>
        <w:t xml:space="preserve"> please give name of person and designation in remarks column</w:t>
      </w:r>
      <w:r w:rsidR="00FD33CC">
        <w:rPr>
          <w:rFonts w:ascii="Calibri" w:hAnsi="Calibri"/>
        </w:rPr>
        <w:t>.</w:t>
      </w:r>
    </w:p>
    <w:p w:rsidR="0023727E" w:rsidRPr="00B833A8" w:rsidRDefault="0023727E" w:rsidP="0023727E">
      <w:pPr>
        <w:spacing w:line="276" w:lineRule="auto"/>
        <w:jc w:val="both"/>
        <w:rPr>
          <w:rFonts w:ascii="Calibri" w:hAnsi="Calibri"/>
        </w:rPr>
      </w:pPr>
      <w:r w:rsidRPr="00B833A8">
        <w:rPr>
          <w:rFonts w:ascii="Calibri" w:hAnsi="Calibri"/>
        </w:rPr>
        <w:t>3. MDR-TB management guideline was available</w:t>
      </w:r>
      <w:r w:rsidR="00FD33CC">
        <w:rPr>
          <w:rFonts w:ascii="Calibri" w:hAnsi="Calibri"/>
        </w:rPr>
        <w:t>?</w:t>
      </w:r>
    </w:p>
    <w:p w:rsidR="0023727E" w:rsidRPr="00B833A8" w:rsidRDefault="0023727E" w:rsidP="0023727E">
      <w:pPr>
        <w:spacing w:line="276" w:lineRule="auto"/>
        <w:jc w:val="both"/>
        <w:rPr>
          <w:rFonts w:ascii="Calibri" w:hAnsi="Calibri"/>
        </w:rPr>
      </w:pPr>
      <w:r w:rsidRPr="00B833A8">
        <w:rPr>
          <w:rFonts w:ascii="Calibri" w:hAnsi="Calibri"/>
        </w:rPr>
        <w:t xml:space="preserve">This refers to the availability of guidelines developed by National TB Control Program titled </w:t>
      </w:r>
      <w:r w:rsidRPr="00B833A8">
        <w:rPr>
          <w:rFonts w:ascii="Calibri" w:hAnsi="Calibri"/>
          <w:b/>
          <w:i/>
        </w:rPr>
        <w:t>‘National Guidelines for Programmatic Management of Drug-resistance Tuberculosis (PMDT)’</w:t>
      </w:r>
      <w:r w:rsidRPr="00B833A8">
        <w:rPr>
          <w:rFonts w:ascii="Calibri" w:hAnsi="Calibri"/>
        </w:rPr>
        <w:t xml:space="preserve">. These Guidelines have been developed/adopted by National TB Control Program in line with </w:t>
      </w:r>
      <w:proofErr w:type="gramStart"/>
      <w:r w:rsidRPr="00B833A8">
        <w:rPr>
          <w:rFonts w:ascii="Calibri" w:hAnsi="Calibri"/>
        </w:rPr>
        <w:t>WHO</w:t>
      </w:r>
      <w:r w:rsidR="00FD33CC">
        <w:rPr>
          <w:rFonts w:ascii="Calibri" w:hAnsi="Calibri"/>
        </w:rPr>
        <w:t>’</w:t>
      </w:r>
      <w:r w:rsidRPr="00B833A8">
        <w:rPr>
          <w:rFonts w:ascii="Calibri" w:hAnsi="Calibri"/>
        </w:rPr>
        <w:t>s</w:t>
      </w:r>
      <w:proofErr w:type="gramEnd"/>
      <w:r w:rsidRPr="00B833A8">
        <w:rPr>
          <w:rFonts w:ascii="Calibri" w:hAnsi="Calibri"/>
        </w:rPr>
        <w:t xml:space="preserve"> </w:t>
      </w:r>
      <w:r w:rsidR="00FD33CC">
        <w:rPr>
          <w:rFonts w:ascii="Calibri" w:hAnsi="Calibri"/>
        </w:rPr>
        <w:t>g</w:t>
      </w:r>
      <w:r w:rsidRPr="00B833A8">
        <w:rPr>
          <w:rFonts w:ascii="Calibri" w:hAnsi="Calibri"/>
        </w:rPr>
        <w:t xml:space="preserve">uidelines. </w:t>
      </w:r>
    </w:p>
    <w:p w:rsidR="0023727E" w:rsidRPr="00B833A8" w:rsidRDefault="0023727E" w:rsidP="0023727E">
      <w:pPr>
        <w:spacing w:line="276" w:lineRule="auto"/>
        <w:rPr>
          <w:rFonts w:ascii="Calibri" w:hAnsi="Calibri"/>
        </w:rPr>
      </w:pPr>
      <w:r w:rsidRPr="00B833A8">
        <w:rPr>
          <w:rFonts w:ascii="Calibri" w:hAnsi="Calibri"/>
        </w:rPr>
        <w:t>4. MDRTB management guideline is followed</w:t>
      </w:r>
      <w:r w:rsidR="00FD33CC">
        <w:rPr>
          <w:rFonts w:ascii="Calibri" w:hAnsi="Calibri"/>
        </w:rPr>
        <w:t>?</w:t>
      </w:r>
    </w:p>
    <w:p w:rsidR="0023727E" w:rsidRPr="00B833A8" w:rsidRDefault="0023727E" w:rsidP="0023727E">
      <w:pPr>
        <w:spacing w:line="276" w:lineRule="auto"/>
        <w:jc w:val="both"/>
        <w:rPr>
          <w:rFonts w:ascii="Calibri" w:hAnsi="Calibri"/>
        </w:rPr>
      </w:pPr>
      <w:r w:rsidRPr="00B833A8">
        <w:rPr>
          <w:rFonts w:ascii="Calibri" w:hAnsi="Calibri"/>
        </w:rPr>
        <w:t>Supervisor shall decide purely on the b</w:t>
      </w:r>
      <w:r w:rsidR="00FD33CC">
        <w:rPr>
          <w:rFonts w:ascii="Calibri" w:hAnsi="Calibri"/>
        </w:rPr>
        <w:t>asis of:</w:t>
      </w:r>
      <w:r w:rsidRPr="00B833A8">
        <w:rPr>
          <w:rFonts w:ascii="Calibri" w:hAnsi="Calibri"/>
        </w:rPr>
        <w:t xml:space="preserve"> observation, discussion and record checking to write in the column of </w:t>
      </w:r>
      <w:r w:rsidR="00FD33CC">
        <w:rPr>
          <w:rFonts w:ascii="Calibri" w:hAnsi="Calibri"/>
        </w:rPr>
        <w:t>“Y</w:t>
      </w:r>
      <w:r w:rsidRPr="00B833A8">
        <w:rPr>
          <w:rFonts w:ascii="Calibri" w:hAnsi="Calibri"/>
        </w:rPr>
        <w:t>es</w:t>
      </w:r>
      <w:r w:rsidR="00FD33CC">
        <w:rPr>
          <w:rFonts w:ascii="Calibri" w:hAnsi="Calibri"/>
        </w:rPr>
        <w:t>”</w:t>
      </w:r>
      <w:r w:rsidRPr="00B833A8">
        <w:rPr>
          <w:rFonts w:ascii="Calibri" w:hAnsi="Calibri"/>
        </w:rPr>
        <w:t xml:space="preserve"> or </w:t>
      </w:r>
      <w:r w:rsidR="00FD33CC">
        <w:rPr>
          <w:rFonts w:ascii="Calibri" w:hAnsi="Calibri"/>
        </w:rPr>
        <w:t>“N</w:t>
      </w:r>
      <w:r w:rsidRPr="00B833A8">
        <w:rPr>
          <w:rFonts w:ascii="Calibri" w:hAnsi="Calibri"/>
        </w:rPr>
        <w:t>o.</w:t>
      </w:r>
      <w:r w:rsidR="00FD33CC">
        <w:rPr>
          <w:rFonts w:ascii="Calibri" w:hAnsi="Calibri"/>
        </w:rPr>
        <w:t>”</w:t>
      </w:r>
    </w:p>
    <w:p w:rsidR="0023727E" w:rsidRPr="00B833A8" w:rsidRDefault="0023727E" w:rsidP="0023727E">
      <w:pPr>
        <w:spacing w:line="276" w:lineRule="auto"/>
        <w:jc w:val="both"/>
        <w:rPr>
          <w:rFonts w:ascii="Calibri" w:hAnsi="Calibri"/>
        </w:rPr>
      </w:pPr>
      <w:r w:rsidRPr="00B833A8">
        <w:rPr>
          <w:rFonts w:ascii="Calibri" w:hAnsi="Calibri"/>
        </w:rPr>
        <w:t xml:space="preserve">Management of MDR-TB is highly specialized and sensitive subject/area. </w:t>
      </w:r>
      <w:r w:rsidR="00FD33CC">
        <w:rPr>
          <w:rFonts w:ascii="Calibri" w:hAnsi="Calibri"/>
        </w:rPr>
        <w:t xml:space="preserve"> </w:t>
      </w:r>
      <w:r w:rsidRPr="00B833A8">
        <w:rPr>
          <w:rFonts w:ascii="Calibri" w:hAnsi="Calibri"/>
        </w:rPr>
        <w:t xml:space="preserve">Any patient who is diagnosed with DR-TB should fall under the diagnostic category IV and will require specialized treatment termed Category IV Regimen. The patient should be referred to the closest available and convenient treatment site. Drug Resistance TB patient must be managed in accordance to </w:t>
      </w:r>
      <w:r w:rsidRPr="00B833A8">
        <w:rPr>
          <w:rFonts w:ascii="Calibri" w:hAnsi="Calibri"/>
          <w:b/>
          <w:i/>
        </w:rPr>
        <w:t xml:space="preserve">‘Treatment Strategies for DR-TB’. </w:t>
      </w:r>
      <w:r w:rsidRPr="00B833A8">
        <w:rPr>
          <w:rFonts w:ascii="Calibri" w:hAnsi="Calibri"/>
        </w:rPr>
        <w:t>For more details o</w:t>
      </w:r>
      <w:r w:rsidR="00FD33CC">
        <w:rPr>
          <w:rFonts w:ascii="Calibri" w:hAnsi="Calibri"/>
        </w:rPr>
        <w:t>n</w:t>
      </w:r>
      <w:r w:rsidRPr="00B833A8">
        <w:rPr>
          <w:rFonts w:ascii="Calibri" w:hAnsi="Calibri"/>
        </w:rPr>
        <w:t xml:space="preserve"> </w:t>
      </w:r>
      <w:r w:rsidR="00FD33CC">
        <w:rPr>
          <w:rFonts w:ascii="Calibri" w:hAnsi="Calibri"/>
        </w:rPr>
        <w:t>‘</w:t>
      </w:r>
      <w:r w:rsidRPr="00B833A8">
        <w:rPr>
          <w:rFonts w:ascii="Calibri" w:hAnsi="Calibri"/>
        </w:rPr>
        <w:t>Treatment strategies for DR-TB’ refer to chapter 4 of the above-mentioned guideline.</w:t>
      </w:r>
    </w:p>
    <w:p w:rsidR="0023727E" w:rsidRPr="00B833A8" w:rsidRDefault="0023727E" w:rsidP="0023727E">
      <w:pPr>
        <w:spacing w:line="276" w:lineRule="auto"/>
        <w:rPr>
          <w:rFonts w:ascii="Calibri" w:hAnsi="Calibri"/>
        </w:rPr>
      </w:pPr>
      <w:r w:rsidRPr="00B833A8">
        <w:rPr>
          <w:rFonts w:ascii="Calibri" w:hAnsi="Calibri"/>
        </w:rPr>
        <w:t>5. Relevant Staff is trained on management guideline</w:t>
      </w:r>
      <w:r w:rsidR="00565FF0">
        <w:rPr>
          <w:rFonts w:ascii="Calibri" w:hAnsi="Calibri"/>
        </w:rPr>
        <w:t>?</w:t>
      </w:r>
    </w:p>
    <w:p w:rsidR="0023727E" w:rsidRPr="00B833A8" w:rsidRDefault="0023727E" w:rsidP="0023727E">
      <w:pPr>
        <w:spacing w:line="276" w:lineRule="auto"/>
        <w:jc w:val="both"/>
        <w:rPr>
          <w:rFonts w:ascii="Calibri" w:hAnsi="Calibri"/>
        </w:rPr>
      </w:pPr>
      <w:r w:rsidRPr="00B833A8">
        <w:rPr>
          <w:rFonts w:ascii="Calibri" w:hAnsi="Calibri"/>
        </w:rPr>
        <w:t xml:space="preserve">Trainings record of staff (medics, paramedics and support) related to diagnosis, management (including follow up), </w:t>
      </w:r>
      <w:r w:rsidR="00D5473B" w:rsidRPr="00B833A8">
        <w:rPr>
          <w:rFonts w:ascii="Calibri" w:hAnsi="Calibri"/>
        </w:rPr>
        <w:t>and record</w:t>
      </w:r>
      <w:r w:rsidR="00D5473B">
        <w:rPr>
          <w:rFonts w:ascii="Calibri" w:hAnsi="Calibri"/>
        </w:rPr>
        <w:t xml:space="preserve"> </w:t>
      </w:r>
      <w:r w:rsidRPr="00B833A8">
        <w:rPr>
          <w:rFonts w:ascii="Calibri" w:hAnsi="Calibri"/>
        </w:rPr>
        <w:t>keeping should be obtained/checked for their specific trainings in their spheres of MDR-TB management. In the remarks column, give the detail</w:t>
      </w:r>
      <w:r w:rsidR="00D5473B">
        <w:rPr>
          <w:rFonts w:ascii="Calibri" w:hAnsi="Calibri"/>
        </w:rPr>
        <w:t>: h</w:t>
      </w:r>
      <w:r w:rsidRPr="00B833A8">
        <w:rPr>
          <w:rFonts w:ascii="Calibri" w:hAnsi="Calibri"/>
        </w:rPr>
        <w:t>ow many are trained and for what duration they have been trained.</w:t>
      </w:r>
    </w:p>
    <w:p w:rsidR="0023727E" w:rsidRPr="00B833A8" w:rsidRDefault="0023727E" w:rsidP="0023727E">
      <w:pPr>
        <w:spacing w:line="276" w:lineRule="auto"/>
        <w:rPr>
          <w:rFonts w:ascii="Calibri" w:hAnsi="Calibri"/>
        </w:rPr>
      </w:pPr>
      <w:r w:rsidRPr="00B833A8">
        <w:rPr>
          <w:rFonts w:ascii="Calibri" w:hAnsi="Calibri"/>
        </w:rPr>
        <w:t>6. TB related IEC materials displayed</w:t>
      </w:r>
      <w:r w:rsidR="00D5473B">
        <w:rPr>
          <w:rFonts w:ascii="Calibri" w:hAnsi="Calibri"/>
        </w:rPr>
        <w:t>?</w:t>
      </w:r>
    </w:p>
    <w:p w:rsidR="0023727E" w:rsidRPr="00B833A8" w:rsidRDefault="0023727E" w:rsidP="0023727E">
      <w:pPr>
        <w:spacing w:line="276" w:lineRule="auto"/>
        <w:rPr>
          <w:rFonts w:ascii="Calibri" w:hAnsi="Calibri"/>
        </w:rPr>
      </w:pPr>
      <w:r w:rsidRPr="00B833A8">
        <w:rPr>
          <w:rFonts w:ascii="Calibri" w:hAnsi="Calibri"/>
        </w:rPr>
        <w:lastRenderedPageBreak/>
        <w:t>Observe on the board or walls of the facility-interior as well as/exterior</w:t>
      </w:r>
      <w:r w:rsidR="00D5473B">
        <w:rPr>
          <w:rFonts w:ascii="Calibri" w:hAnsi="Calibri"/>
        </w:rPr>
        <w:t>.</w:t>
      </w:r>
    </w:p>
    <w:p w:rsidR="0023727E" w:rsidRPr="00B833A8" w:rsidRDefault="0023727E" w:rsidP="0023727E">
      <w:pPr>
        <w:spacing w:line="276" w:lineRule="auto"/>
        <w:rPr>
          <w:rFonts w:ascii="Calibri" w:hAnsi="Calibri"/>
        </w:rPr>
      </w:pPr>
      <w:r w:rsidRPr="00B833A8">
        <w:rPr>
          <w:rFonts w:ascii="Calibri" w:hAnsi="Calibri"/>
        </w:rPr>
        <w:t>7. Enrollment mechanism was according to NTP protocols</w:t>
      </w:r>
      <w:r w:rsidR="00D5473B">
        <w:rPr>
          <w:rFonts w:ascii="Calibri" w:hAnsi="Calibri"/>
        </w:rPr>
        <w:t>?</w:t>
      </w:r>
    </w:p>
    <w:p w:rsidR="0023727E" w:rsidRPr="00D5473B" w:rsidRDefault="0023727E" w:rsidP="0023727E">
      <w:pPr>
        <w:spacing w:line="276" w:lineRule="auto"/>
        <w:jc w:val="both"/>
        <w:rPr>
          <w:rFonts w:ascii="Calibri" w:hAnsi="Calibri"/>
          <w:bCs/>
          <w:color w:val="000000"/>
          <w:w w:val="119"/>
          <w:sz w:val="22"/>
        </w:rPr>
      </w:pPr>
      <w:r w:rsidRPr="00B833A8">
        <w:rPr>
          <w:rFonts w:ascii="Calibri" w:hAnsi="Calibri"/>
          <w:bCs/>
          <w:color w:val="000000"/>
          <w:w w:val="119"/>
        </w:rPr>
        <w:t xml:space="preserve">It </w:t>
      </w:r>
      <w:r w:rsidRPr="00D5473B">
        <w:rPr>
          <w:rFonts w:ascii="Calibri" w:hAnsi="Calibri"/>
          <w:bCs/>
          <w:color w:val="000000"/>
          <w:w w:val="119"/>
          <w:sz w:val="22"/>
          <w:szCs w:val="22"/>
        </w:rPr>
        <w:t>must be examined</w:t>
      </w:r>
      <w:r w:rsidRPr="00B833A8">
        <w:rPr>
          <w:rFonts w:ascii="Calibri" w:hAnsi="Calibri"/>
          <w:bCs/>
          <w:color w:val="000000"/>
          <w:w w:val="119"/>
        </w:rPr>
        <w:t xml:space="preserve"> </w:t>
      </w:r>
      <w:r w:rsidRPr="00D5473B">
        <w:rPr>
          <w:rFonts w:ascii="Calibri" w:hAnsi="Calibri"/>
          <w:bCs/>
          <w:color w:val="000000"/>
          <w:w w:val="119"/>
          <w:sz w:val="22"/>
        </w:rPr>
        <w:t>that facility is following ‘Guidelines for Patient Treatment Enrolment’ given in chapter 4, page 38 of the PMDT Guidelines.</w:t>
      </w:r>
    </w:p>
    <w:p w:rsidR="0023727E" w:rsidRPr="00D5473B" w:rsidRDefault="0023727E" w:rsidP="0023727E">
      <w:pPr>
        <w:spacing w:line="276" w:lineRule="auto"/>
        <w:jc w:val="both"/>
        <w:rPr>
          <w:rFonts w:ascii="Calibri" w:hAnsi="Calibri"/>
          <w:sz w:val="22"/>
        </w:rPr>
      </w:pPr>
      <w:r w:rsidRPr="00D5473B">
        <w:rPr>
          <w:rFonts w:ascii="Calibri" w:hAnsi="Calibri"/>
          <w:bCs/>
          <w:color w:val="000000"/>
          <w:w w:val="119"/>
          <w:sz w:val="22"/>
        </w:rPr>
        <w:t xml:space="preserve">Tick </w:t>
      </w:r>
      <w:r w:rsidR="00D5473B">
        <w:rPr>
          <w:rFonts w:ascii="Calibri" w:hAnsi="Calibri"/>
          <w:bCs/>
          <w:color w:val="000000"/>
          <w:w w:val="119"/>
          <w:sz w:val="22"/>
        </w:rPr>
        <w:t>“</w:t>
      </w:r>
      <w:r w:rsidRPr="00D5473B">
        <w:rPr>
          <w:rFonts w:ascii="Calibri" w:hAnsi="Calibri"/>
          <w:bCs/>
          <w:color w:val="000000"/>
          <w:w w:val="119"/>
          <w:sz w:val="22"/>
        </w:rPr>
        <w:t>Yes</w:t>
      </w:r>
      <w:r w:rsidR="00D5473B">
        <w:rPr>
          <w:rFonts w:ascii="Calibri" w:hAnsi="Calibri"/>
          <w:bCs/>
          <w:color w:val="000000"/>
          <w:w w:val="119"/>
          <w:sz w:val="22"/>
        </w:rPr>
        <w:t>”</w:t>
      </w:r>
      <w:r w:rsidRPr="00D5473B">
        <w:rPr>
          <w:rFonts w:ascii="Calibri" w:hAnsi="Calibri"/>
          <w:bCs/>
          <w:color w:val="000000"/>
          <w:w w:val="119"/>
          <w:sz w:val="22"/>
        </w:rPr>
        <w:t xml:space="preserve"> about points which are adhered upon in the sequence as prescribed in PMDT guidelines; tick </w:t>
      </w:r>
      <w:r w:rsidR="00D5473B">
        <w:rPr>
          <w:rFonts w:ascii="Calibri" w:hAnsi="Calibri"/>
          <w:bCs/>
          <w:color w:val="000000"/>
          <w:w w:val="119"/>
          <w:sz w:val="22"/>
        </w:rPr>
        <w:t>“</w:t>
      </w:r>
      <w:r w:rsidRPr="00D5473B">
        <w:rPr>
          <w:rFonts w:ascii="Calibri" w:hAnsi="Calibri"/>
          <w:bCs/>
          <w:color w:val="000000"/>
          <w:w w:val="119"/>
          <w:sz w:val="22"/>
        </w:rPr>
        <w:t>No</w:t>
      </w:r>
      <w:r w:rsidR="00D5473B">
        <w:rPr>
          <w:rFonts w:ascii="Calibri" w:hAnsi="Calibri"/>
          <w:bCs/>
          <w:color w:val="000000"/>
          <w:w w:val="119"/>
          <w:sz w:val="22"/>
        </w:rPr>
        <w:t>”</w:t>
      </w:r>
      <w:r w:rsidRPr="00D5473B">
        <w:rPr>
          <w:rFonts w:ascii="Calibri" w:hAnsi="Calibri"/>
          <w:bCs/>
          <w:color w:val="000000"/>
          <w:w w:val="119"/>
          <w:sz w:val="22"/>
        </w:rPr>
        <w:t xml:space="preserve"> for missing points.</w:t>
      </w:r>
    </w:p>
    <w:p w:rsidR="0023727E" w:rsidRPr="00B833A8" w:rsidRDefault="0023727E" w:rsidP="0023727E">
      <w:pPr>
        <w:spacing w:line="276" w:lineRule="auto"/>
        <w:rPr>
          <w:rFonts w:ascii="Calibri" w:hAnsi="Calibri"/>
        </w:rPr>
      </w:pPr>
      <w:r w:rsidRPr="00B833A8">
        <w:rPr>
          <w:rFonts w:ascii="Calibri" w:hAnsi="Calibri"/>
        </w:rPr>
        <w:t>8. Total enrolled MDR TB cases receiving treatment</w:t>
      </w:r>
      <w:r w:rsidR="00D5473B">
        <w:rPr>
          <w:rFonts w:ascii="Calibri" w:hAnsi="Calibri"/>
        </w:rPr>
        <w:t>?</w:t>
      </w:r>
    </w:p>
    <w:p w:rsidR="0023727E" w:rsidRPr="00B833A8" w:rsidRDefault="0023727E" w:rsidP="0023727E">
      <w:pPr>
        <w:spacing w:line="276" w:lineRule="auto"/>
        <w:jc w:val="both"/>
        <w:rPr>
          <w:rFonts w:ascii="Calibri" w:hAnsi="Calibri"/>
        </w:rPr>
      </w:pPr>
      <w:r w:rsidRPr="00B833A8">
        <w:rPr>
          <w:rFonts w:ascii="Calibri" w:hAnsi="Calibri"/>
          <w:color w:val="000000"/>
          <w:w w:val="109"/>
        </w:rPr>
        <w:t>The DR-TB Register is the record of all patients who start DR-TB treatment.</w:t>
      </w:r>
    </w:p>
    <w:p w:rsidR="0023727E" w:rsidRPr="00D5473B" w:rsidRDefault="0023727E" w:rsidP="0023727E">
      <w:pPr>
        <w:spacing w:line="276" w:lineRule="auto"/>
        <w:jc w:val="both"/>
        <w:rPr>
          <w:rFonts w:ascii="Calibri" w:hAnsi="Calibri"/>
          <w:color w:val="000000"/>
          <w:w w:val="124"/>
          <w:sz w:val="22"/>
        </w:rPr>
      </w:pPr>
      <w:r w:rsidRPr="00D5473B">
        <w:rPr>
          <w:rFonts w:ascii="Calibri" w:hAnsi="Calibri"/>
          <w:color w:val="000000"/>
          <w:w w:val="123"/>
          <w:sz w:val="22"/>
        </w:rPr>
        <w:t xml:space="preserve">When the relevant health authority (such as a review panel) decides that a patient </w:t>
      </w:r>
      <w:r w:rsidRPr="00D5473B">
        <w:rPr>
          <w:rFonts w:ascii="Calibri" w:hAnsi="Calibri"/>
          <w:color w:val="000000"/>
          <w:w w:val="124"/>
          <w:sz w:val="22"/>
        </w:rPr>
        <w:t>should start DR-TB treatment, the health staff of the treatment unit should enter the patient in the DR-TB ENRS Patient Register.</w:t>
      </w:r>
    </w:p>
    <w:p w:rsidR="0023727E" w:rsidRPr="00B833A8" w:rsidRDefault="0023727E" w:rsidP="0023727E">
      <w:pPr>
        <w:spacing w:line="276" w:lineRule="auto"/>
        <w:rPr>
          <w:rFonts w:ascii="Calibri" w:hAnsi="Calibri"/>
        </w:rPr>
      </w:pPr>
      <w:r w:rsidRPr="00B833A8">
        <w:rPr>
          <w:rFonts w:ascii="Calibri" w:hAnsi="Calibri"/>
        </w:rPr>
        <w:t>9. Number of enrolled MDR TB c</w:t>
      </w:r>
      <w:r w:rsidR="009A3EFE">
        <w:rPr>
          <w:rFonts w:ascii="Calibri" w:hAnsi="Calibri"/>
        </w:rPr>
        <w:t>ases receiving indoor treatment?</w:t>
      </w:r>
    </w:p>
    <w:p w:rsidR="0023727E" w:rsidRPr="009A3EFE" w:rsidRDefault="0023727E" w:rsidP="0023727E">
      <w:pPr>
        <w:spacing w:line="276" w:lineRule="auto"/>
        <w:rPr>
          <w:rFonts w:ascii="Calibri" w:hAnsi="Calibri"/>
          <w:sz w:val="22"/>
        </w:rPr>
      </w:pPr>
      <w:r w:rsidRPr="009A3EFE">
        <w:rPr>
          <w:rFonts w:ascii="Calibri" w:hAnsi="Calibri"/>
          <w:color w:val="000000"/>
          <w:w w:val="124"/>
          <w:sz w:val="22"/>
        </w:rPr>
        <w:t>Total number of patients receiving indoor treatment is assessed from DR-TB ENRS Patient Register and also from DR-TB01 cards.</w:t>
      </w:r>
    </w:p>
    <w:p w:rsidR="0023727E" w:rsidRPr="00B833A8" w:rsidRDefault="0023727E" w:rsidP="0023727E">
      <w:pPr>
        <w:spacing w:line="276" w:lineRule="auto"/>
        <w:rPr>
          <w:rFonts w:ascii="Calibri" w:hAnsi="Calibri"/>
        </w:rPr>
      </w:pPr>
      <w:r w:rsidRPr="00B833A8">
        <w:rPr>
          <w:rFonts w:ascii="Calibri" w:hAnsi="Calibri"/>
        </w:rPr>
        <w:t>10. Number of enrolled MDR TB cases r</w:t>
      </w:r>
      <w:r w:rsidR="009A3EFE">
        <w:rPr>
          <w:rFonts w:ascii="Calibri" w:hAnsi="Calibri"/>
        </w:rPr>
        <w:t>eceiving outdoor door treatment?</w:t>
      </w:r>
    </w:p>
    <w:p w:rsidR="0023727E" w:rsidRPr="00B833A8" w:rsidRDefault="0023727E" w:rsidP="009A3EFE">
      <w:pPr>
        <w:spacing w:line="276" w:lineRule="auto"/>
        <w:rPr>
          <w:rFonts w:ascii="Calibri" w:hAnsi="Calibri"/>
        </w:rPr>
      </w:pPr>
      <w:r w:rsidRPr="00B833A8">
        <w:rPr>
          <w:rFonts w:ascii="Calibri" w:hAnsi="Calibri"/>
        </w:rPr>
        <w:t xml:space="preserve">This is assessed from </w:t>
      </w:r>
      <w:r w:rsidRPr="009A3EFE">
        <w:rPr>
          <w:rFonts w:ascii="Calibri" w:hAnsi="Calibri"/>
          <w:color w:val="000000"/>
          <w:w w:val="124"/>
          <w:sz w:val="22"/>
        </w:rPr>
        <w:t>DR-TB ENRS Patient Register and also from DR-TB01 cards.</w:t>
      </w:r>
    </w:p>
    <w:p w:rsidR="0023727E" w:rsidRPr="00B833A8" w:rsidRDefault="0023727E" w:rsidP="0023727E">
      <w:pPr>
        <w:spacing w:line="276" w:lineRule="auto"/>
        <w:rPr>
          <w:rFonts w:ascii="Calibri" w:hAnsi="Calibri"/>
        </w:rPr>
      </w:pPr>
      <w:r w:rsidRPr="00B833A8">
        <w:rPr>
          <w:rFonts w:ascii="Calibri" w:hAnsi="Calibri"/>
        </w:rPr>
        <w:t>11. Number</w:t>
      </w:r>
      <w:r w:rsidR="009A3EFE">
        <w:rPr>
          <w:rFonts w:ascii="Calibri" w:hAnsi="Calibri"/>
        </w:rPr>
        <w:t xml:space="preserve"> </w:t>
      </w:r>
      <w:r w:rsidRPr="00B833A8">
        <w:rPr>
          <w:rFonts w:ascii="Calibri" w:hAnsi="Calibri"/>
        </w:rPr>
        <w:t>&amp; %age of treating MDR TB cases receiving incentives</w:t>
      </w:r>
      <w:r w:rsidR="009A3EFE">
        <w:rPr>
          <w:rFonts w:ascii="Calibri" w:hAnsi="Calibri"/>
        </w:rPr>
        <w:t>?</w:t>
      </w:r>
    </w:p>
    <w:p w:rsidR="0023727E" w:rsidRPr="006B271B" w:rsidRDefault="0023727E" w:rsidP="009A3EFE">
      <w:pPr>
        <w:spacing w:line="276" w:lineRule="auto"/>
        <w:jc w:val="both"/>
        <w:rPr>
          <w:rFonts w:ascii="Calibri" w:hAnsi="Calibri"/>
          <w:color w:val="000000"/>
          <w:w w:val="117"/>
          <w:sz w:val="22"/>
        </w:rPr>
      </w:pPr>
      <w:r w:rsidRPr="006B271B">
        <w:rPr>
          <w:rFonts w:ascii="Calibri" w:hAnsi="Calibri"/>
          <w:color w:val="000000"/>
          <w:w w:val="117"/>
          <w:sz w:val="22"/>
        </w:rPr>
        <w:t xml:space="preserve">This is assessed by first confirming the establishment/functionality of a </w:t>
      </w:r>
      <w:r w:rsidRPr="006B271B">
        <w:rPr>
          <w:rFonts w:ascii="Calibri" w:hAnsi="Calibri"/>
          <w:color w:val="000000"/>
          <w:w w:val="107"/>
          <w:sz w:val="22"/>
        </w:rPr>
        <w:t>Community and Hospital Based Care Center (CHBCC) or any other mechanism in place, at DR-TB at facility. Then check the record of services of CHBCC center.</w:t>
      </w:r>
    </w:p>
    <w:p w:rsidR="0023727E" w:rsidRPr="006B271B" w:rsidRDefault="0023727E" w:rsidP="009A3EFE">
      <w:pPr>
        <w:spacing w:line="276" w:lineRule="auto"/>
        <w:jc w:val="both"/>
        <w:rPr>
          <w:rFonts w:ascii="Calibri" w:hAnsi="Calibri"/>
          <w:color w:val="000000"/>
          <w:w w:val="107"/>
          <w:sz w:val="22"/>
        </w:rPr>
      </w:pPr>
      <w:r w:rsidRPr="006B271B">
        <w:rPr>
          <w:rFonts w:ascii="Calibri" w:hAnsi="Calibri"/>
          <w:color w:val="000000"/>
          <w:w w:val="117"/>
          <w:sz w:val="22"/>
        </w:rPr>
        <w:t xml:space="preserve">NTP protocols call for establishment of a package of services that should be provided by a </w:t>
      </w:r>
      <w:r w:rsidRPr="006B271B">
        <w:rPr>
          <w:rFonts w:ascii="Calibri" w:hAnsi="Calibri"/>
          <w:color w:val="000000"/>
          <w:w w:val="107"/>
          <w:sz w:val="22"/>
        </w:rPr>
        <w:t>Community and Hospital Based Care Center (CHBCC) for DR-TB. Such center should be established at each DR-TB management facility. Guidelines on establishment and package of services for such a center are provided in ‘PMDT Guidelines’ page 77.</w:t>
      </w:r>
    </w:p>
    <w:p w:rsidR="0023727E" w:rsidRPr="00B833A8" w:rsidRDefault="0023727E" w:rsidP="0023727E">
      <w:pPr>
        <w:spacing w:line="276" w:lineRule="auto"/>
        <w:rPr>
          <w:rFonts w:ascii="Calibri" w:hAnsi="Calibri"/>
        </w:rPr>
      </w:pPr>
      <w:r w:rsidRPr="00B833A8">
        <w:rPr>
          <w:rFonts w:ascii="Calibri" w:hAnsi="Calibri"/>
        </w:rPr>
        <w:t>12. Protocols exists and following for referral and enrolment</w:t>
      </w:r>
      <w:r w:rsidR="006B271B">
        <w:rPr>
          <w:rFonts w:ascii="Calibri" w:hAnsi="Calibri"/>
        </w:rPr>
        <w:t>?</w:t>
      </w:r>
    </w:p>
    <w:p w:rsidR="0023727E" w:rsidRPr="006B271B" w:rsidRDefault="0023727E" w:rsidP="006B271B">
      <w:pPr>
        <w:spacing w:line="276" w:lineRule="auto"/>
        <w:jc w:val="both"/>
        <w:rPr>
          <w:rFonts w:ascii="Calibri" w:hAnsi="Calibri"/>
          <w:color w:val="000000"/>
          <w:w w:val="107"/>
          <w:sz w:val="22"/>
        </w:rPr>
      </w:pPr>
      <w:r w:rsidRPr="006B271B">
        <w:rPr>
          <w:rFonts w:ascii="Calibri" w:hAnsi="Calibri"/>
          <w:color w:val="000000"/>
          <w:w w:val="107"/>
          <w:sz w:val="22"/>
        </w:rPr>
        <w:t>This refers to the development and availability by DR-TB facility of ‘criteria and procedures’ for referral of DR-TB patients to the associated CHBCC. A detail on this is provided in ‘PMDT Guidelines’ page 77.</w:t>
      </w:r>
    </w:p>
    <w:p w:rsidR="0023727E" w:rsidRPr="00B833A8" w:rsidRDefault="0023727E" w:rsidP="0023727E">
      <w:pPr>
        <w:spacing w:line="276" w:lineRule="auto"/>
        <w:rPr>
          <w:rFonts w:ascii="Calibri" w:hAnsi="Calibri"/>
        </w:rPr>
      </w:pPr>
      <w:r w:rsidRPr="00B833A8">
        <w:rPr>
          <w:rFonts w:ascii="Calibri" w:hAnsi="Calibri"/>
        </w:rPr>
        <w:t>13. MDR TB Suspects are referred from public/</w:t>
      </w:r>
      <w:r w:rsidR="006B271B">
        <w:rPr>
          <w:rFonts w:ascii="Calibri" w:hAnsi="Calibri"/>
        </w:rPr>
        <w:t>p</w:t>
      </w:r>
      <w:r w:rsidRPr="00B833A8">
        <w:rPr>
          <w:rFonts w:ascii="Calibri" w:hAnsi="Calibri"/>
        </w:rPr>
        <w:t>rivate health facilities</w:t>
      </w:r>
      <w:r w:rsidR="006B271B">
        <w:rPr>
          <w:rFonts w:ascii="Calibri" w:hAnsi="Calibri"/>
        </w:rPr>
        <w:t>?</w:t>
      </w:r>
    </w:p>
    <w:p w:rsidR="0023727E" w:rsidRPr="00B833A8" w:rsidRDefault="0023727E" w:rsidP="006B271B">
      <w:pPr>
        <w:spacing w:line="276" w:lineRule="auto"/>
        <w:rPr>
          <w:rFonts w:ascii="Calibri" w:hAnsi="Calibri"/>
        </w:rPr>
      </w:pPr>
      <w:r w:rsidRPr="00B833A8">
        <w:rPr>
          <w:rFonts w:ascii="Calibri" w:hAnsi="Calibri"/>
        </w:rPr>
        <w:t xml:space="preserve">Tick </w:t>
      </w:r>
      <w:r w:rsidR="006B271B">
        <w:rPr>
          <w:rFonts w:ascii="Calibri" w:hAnsi="Calibri"/>
        </w:rPr>
        <w:t>“</w:t>
      </w:r>
      <w:r w:rsidRPr="00B833A8">
        <w:rPr>
          <w:rFonts w:ascii="Calibri" w:hAnsi="Calibri"/>
        </w:rPr>
        <w:t>Yes</w:t>
      </w:r>
      <w:r w:rsidR="006B271B">
        <w:rPr>
          <w:rFonts w:ascii="Calibri" w:hAnsi="Calibri"/>
        </w:rPr>
        <w:t>”</w:t>
      </w:r>
      <w:r w:rsidRPr="00B833A8">
        <w:rPr>
          <w:rFonts w:ascii="Calibri" w:hAnsi="Calibri"/>
        </w:rPr>
        <w:t xml:space="preserve"> or </w:t>
      </w:r>
      <w:r w:rsidR="006B271B">
        <w:rPr>
          <w:rFonts w:ascii="Calibri" w:hAnsi="Calibri"/>
        </w:rPr>
        <w:t>“</w:t>
      </w:r>
      <w:r w:rsidRPr="00B833A8">
        <w:rPr>
          <w:rFonts w:ascii="Calibri" w:hAnsi="Calibri"/>
        </w:rPr>
        <w:t>No.</w:t>
      </w:r>
      <w:r w:rsidR="006B271B">
        <w:rPr>
          <w:rFonts w:ascii="Calibri" w:hAnsi="Calibri"/>
        </w:rPr>
        <w:t xml:space="preserve">” </w:t>
      </w:r>
      <w:r w:rsidRPr="00B833A8">
        <w:rPr>
          <w:rFonts w:ascii="Calibri" w:hAnsi="Calibri"/>
        </w:rPr>
        <w:t>A slight elaboration is required in remarks column.</w:t>
      </w:r>
    </w:p>
    <w:p w:rsidR="0023727E" w:rsidRPr="00B833A8" w:rsidRDefault="0023727E" w:rsidP="0023727E">
      <w:pPr>
        <w:spacing w:line="276" w:lineRule="auto"/>
        <w:rPr>
          <w:rFonts w:ascii="Calibri" w:hAnsi="Calibri"/>
        </w:rPr>
      </w:pPr>
      <w:r w:rsidRPr="00B833A8">
        <w:rPr>
          <w:rFonts w:ascii="Calibri" w:hAnsi="Calibri"/>
        </w:rPr>
        <w:t>14. Cases referred to MDR outdoor treatment centers are documented</w:t>
      </w:r>
      <w:r w:rsidR="006B271B">
        <w:rPr>
          <w:rFonts w:ascii="Calibri" w:hAnsi="Calibri"/>
        </w:rPr>
        <w:t>?</w:t>
      </w:r>
    </w:p>
    <w:p w:rsidR="0023727E" w:rsidRPr="00B833A8" w:rsidRDefault="0023727E" w:rsidP="006B271B">
      <w:pPr>
        <w:spacing w:line="276" w:lineRule="auto"/>
        <w:rPr>
          <w:rFonts w:ascii="Calibri" w:hAnsi="Calibri"/>
        </w:rPr>
      </w:pPr>
      <w:r w:rsidRPr="00B833A8">
        <w:rPr>
          <w:rFonts w:ascii="Calibri" w:hAnsi="Calibri"/>
        </w:rPr>
        <w:t xml:space="preserve">Refer to question 10. </w:t>
      </w:r>
    </w:p>
    <w:p w:rsidR="0023727E" w:rsidRPr="00B833A8" w:rsidRDefault="0023727E" w:rsidP="0023727E">
      <w:pPr>
        <w:spacing w:line="276" w:lineRule="auto"/>
        <w:rPr>
          <w:rFonts w:ascii="Calibri" w:hAnsi="Calibri"/>
        </w:rPr>
      </w:pPr>
      <w:r w:rsidRPr="00B833A8">
        <w:rPr>
          <w:rFonts w:ascii="Calibri" w:hAnsi="Calibri"/>
        </w:rPr>
        <w:t>15. DR -TB 01 cards adequately filled</w:t>
      </w:r>
      <w:r w:rsidR="006B271B">
        <w:rPr>
          <w:rFonts w:ascii="Calibri" w:hAnsi="Calibri"/>
        </w:rPr>
        <w:t>?</w:t>
      </w:r>
    </w:p>
    <w:p w:rsidR="0023727E" w:rsidRPr="006B271B" w:rsidRDefault="0023727E" w:rsidP="006B271B">
      <w:pPr>
        <w:spacing w:line="276" w:lineRule="auto"/>
        <w:jc w:val="both"/>
        <w:rPr>
          <w:rFonts w:ascii="Calibri" w:hAnsi="Calibri"/>
          <w:color w:val="000000"/>
          <w:w w:val="124"/>
          <w:sz w:val="22"/>
        </w:rPr>
      </w:pPr>
      <w:r w:rsidRPr="006B271B">
        <w:rPr>
          <w:rFonts w:ascii="Calibri" w:hAnsi="Calibri"/>
          <w:color w:val="000000"/>
          <w:w w:val="124"/>
          <w:sz w:val="22"/>
        </w:rPr>
        <w:t>The staff should complete the Treatment Card when the patient is actually starting treatment. This is record of individual patient.</w:t>
      </w:r>
    </w:p>
    <w:p w:rsidR="0023727E" w:rsidRPr="006B271B" w:rsidRDefault="0023727E" w:rsidP="006B271B">
      <w:pPr>
        <w:spacing w:line="276" w:lineRule="auto"/>
        <w:jc w:val="both"/>
        <w:rPr>
          <w:rFonts w:ascii="Calibri" w:hAnsi="Calibri"/>
          <w:color w:val="000000"/>
          <w:w w:val="124"/>
          <w:sz w:val="22"/>
        </w:rPr>
      </w:pPr>
      <w:r w:rsidRPr="006B271B">
        <w:rPr>
          <w:rFonts w:ascii="Calibri" w:hAnsi="Calibri"/>
          <w:color w:val="000000"/>
          <w:w w:val="124"/>
          <w:sz w:val="22"/>
        </w:rPr>
        <w:t>Physical verification is to be done whether the cards are filled accurately and completely.</w:t>
      </w:r>
    </w:p>
    <w:p w:rsidR="0023727E" w:rsidRPr="00B833A8" w:rsidRDefault="0023727E" w:rsidP="0023727E">
      <w:pPr>
        <w:spacing w:line="276" w:lineRule="auto"/>
        <w:rPr>
          <w:rFonts w:ascii="Calibri" w:hAnsi="Calibri"/>
        </w:rPr>
      </w:pPr>
      <w:r w:rsidRPr="00B833A8">
        <w:rPr>
          <w:rFonts w:ascii="Calibri" w:hAnsi="Calibri"/>
        </w:rPr>
        <w:t>16. NTP protocols/regimen followed</w:t>
      </w:r>
      <w:r w:rsidR="006B271B">
        <w:rPr>
          <w:rFonts w:ascii="Calibri" w:hAnsi="Calibri"/>
        </w:rPr>
        <w:t>?</w:t>
      </w:r>
    </w:p>
    <w:p w:rsidR="0023727E" w:rsidRPr="00B833A8" w:rsidRDefault="006B271B" w:rsidP="006B271B">
      <w:pPr>
        <w:widowControl w:val="0"/>
        <w:autoSpaceDE w:val="0"/>
        <w:autoSpaceDN w:val="0"/>
        <w:adjustRightInd w:val="0"/>
        <w:spacing w:line="280" w:lineRule="exact"/>
        <w:ind w:right="40"/>
        <w:jc w:val="both"/>
        <w:rPr>
          <w:rFonts w:ascii="Calibri" w:hAnsi="Calibri"/>
        </w:rPr>
      </w:pPr>
      <w:r>
        <w:rPr>
          <w:rFonts w:ascii="Calibri" w:hAnsi="Calibri"/>
        </w:rPr>
        <w:t>“</w:t>
      </w:r>
      <w:r w:rsidR="0023727E" w:rsidRPr="00B833A8">
        <w:rPr>
          <w:rFonts w:ascii="Calibri" w:hAnsi="Calibri"/>
        </w:rPr>
        <w:t>Yes</w:t>
      </w:r>
      <w:r>
        <w:rPr>
          <w:rFonts w:ascii="Calibri" w:hAnsi="Calibri"/>
        </w:rPr>
        <w:t>”</w:t>
      </w:r>
      <w:r w:rsidR="0023727E" w:rsidRPr="00B833A8">
        <w:rPr>
          <w:rFonts w:ascii="Calibri" w:hAnsi="Calibri"/>
        </w:rPr>
        <w:t xml:space="preserve"> or </w:t>
      </w:r>
      <w:r>
        <w:rPr>
          <w:rFonts w:ascii="Calibri" w:hAnsi="Calibri"/>
        </w:rPr>
        <w:t>“</w:t>
      </w:r>
      <w:r w:rsidR="0023727E" w:rsidRPr="00B833A8">
        <w:rPr>
          <w:rFonts w:ascii="Calibri" w:hAnsi="Calibri"/>
        </w:rPr>
        <w:t>No</w:t>
      </w:r>
      <w:r>
        <w:rPr>
          <w:rFonts w:ascii="Calibri" w:hAnsi="Calibri"/>
        </w:rPr>
        <w:t>”</w:t>
      </w:r>
      <w:r w:rsidR="0023727E" w:rsidRPr="00B833A8">
        <w:rPr>
          <w:rFonts w:ascii="Calibri" w:hAnsi="Calibri"/>
        </w:rPr>
        <w:t xml:space="preserve"> will be decided by observing and record checking by ascertaining whether facility is following step wise strategy ‘</w:t>
      </w:r>
      <w:r w:rsidR="0023727E" w:rsidRPr="00B833A8">
        <w:rPr>
          <w:rFonts w:ascii="Calibri" w:hAnsi="Calibri"/>
          <w:b/>
          <w:bCs/>
          <w:color w:val="000000"/>
          <w:w w:val="120"/>
        </w:rPr>
        <w:t xml:space="preserve">Treatment strategy guide based on the availability of culture </w:t>
      </w:r>
      <w:r w:rsidR="0023727E" w:rsidRPr="00B833A8">
        <w:rPr>
          <w:rFonts w:ascii="Calibri" w:hAnsi="Calibri"/>
          <w:b/>
          <w:bCs/>
          <w:color w:val="000000"/>
          <w:w w:val="115"/>
        </w:rPr>
        <w:t xml:space="preserve">and DST’ </w:t>
      </w:r>
      <w:r w:rsidR="0023727E" w:rsidRPr="00B833A8">
        <w:rPr>
          <w:rFonts w:ascii="Calibri" w:hAnsi="Calibri"/>
        </w:rPr>
        <w:t>prescribed in MPMDT guidelines at page 33.</w:t>
      </w:r>
    </w:p>
    <w:p w:rsidR="0023727E" w:rsidRPr="00B833A8" w:rsidRDefault="0023727E" w:rsidP="0023727E">
      <w:pPr>
        <w:spacing w:line="276" w:lineRule="auto"/>
        <w:rPr>
          <w:rFonts w:ascii="Calibri" w:hAnsi="Calibri"/>
        </w:rPr>
      </w:pPr>
      <w:r w:rsidRPr="00B833A8">
        <w:rPr>
          <w:rFonts w:ascii="Calibri" w:hAnsi="Calibri"/>
        </w:rPr>
        <w:t>17. DR-TB 03 adequately filled</w:t>
      </w:r>
      <w:r w:rsidR="006B271B">
        <w:rPr>
          <w:rFonts w:ascii="Calibri" w:hAnsi="Calibri"/>
        </w:rPr>
        <w:t>?</w:t>
      </w:r>
    </w:p>
    <w:p w:rsidR="0023727E" w:rsidRPr="006B271B" w:rsidRDefault="0023727E" w:rsidP="006B271B">
      <w:pPr>
        <w:widowControl w:val="0"/>
        <w:autoSpaceDE w:val="0"/>
        <w:autoSpaceDN w:val="0"/>
        <w:adjustRightInd w:val="0"/>
        <w:spacing w:before="48" w:line="276" w:lineRule="exact"/>
        <w:jc w:val="both"/>
        <w:rPr>
          <w:rFonts w:ascii="Calibri" w:hAnsi="Calibri"/>
          <w:color w:val="000000"/>
          <w:w w:val="108"/>
          <w:sz w:val="22"/>
        </w:rPr>
      </w:pPr>
      <w:r w:rsidRPr="006B271B">
        <w:rPr>
          <w:rFonts w:ascii="Calibri" w:hAnsi="Calibri"/>
          <w:color w:val="000000"/>
          <w:w w:val="111"/>
          <w:sz w:val="22"/>
        </w:rPr>
        <w:t xml:space="preserve">The DR-TB Register should be updated regularly from the DR-TB 01 Treatment </w:t>
      </w:r>
      <w:r w:rsidRPr="006B271B">
        <w:rPr>
          <w:rFonts w:ascii="Calibri" w:hAnsi="Calibri"/>
          <w:color w:val="000000"/>
          <w:w w:val="108"/>
          <w:sz w:val="22"/>
        </w:rPr>
        <w:t xml:space="preserve">Card and from the DR-TB 04 Laboratory Register for Smear, Culture and DST. </w:t>
      </w:r>
      <w:r w:rsidRPr="006B271B">
        <w:rPr>
          <w:rFonts w:ascii="Calibri" w:hAnsi="Calibri"/>
          <w:color w:val="000000"/>
          <w:w w:val="116"/>
          <w:sz w:val="22"/>
        </w:rPr>
        <w:t xml:space="preserve">Patients should be recorded consecutively by their date of registration. There </w:t>
      </w:r>
      <w:r w:rsidRPr="006B271B">
        <w:rPr>
          <w:rFonts w:ascii="Calibri" w:hAnsi="Calibri"/>
          <w:color w:val="000000"/>
          <w:w w:val="108"/>
          <w:sz w:val="22"/>
        </w:rPr>
        <w:t>should be a clear separation (extra line) when a new quarter is started.</w:t>
      </w:r>
    </w:p>
    <w:p w:rsidR="0023727E" w:rsidRPr="004D7422" w:rsidRDefault="0023727E" w:rsidP="004D7422">
      <w:pPr>
        <w:widowControl w:val="0"/>
        <w:autoSpaceDE w:val="0"/>
        <w:autoSpaceDN w:val="0"/>
        <w:adjustRightInd w:val="0"/>
        <w:spacing w:before="48" w:line="276" w:lineRule="exact"/>
        <w:rPr>
          <w:rFonts w:ascii="Calibri" w:hAnsi="Calibri"/>
          <w:bCs/>
          <w:color w:val="000000"/>
          <w:w w:val="113"/>
          <w:sz w:val="22"/>
        </w:rPr>
      </w:pPr>
      <w:r w:rsidRPr="006B271B">
        <w:rPr>
          <w:rFonts w:ascii="Calibri" w:hAnsi="Calibri"/>
          <w:color w:val="000000"/>
          <w:w w:val="108"/>
          <w:sz w:val="22"/>
        </w:rPr>
        <w:lastRenderedPageBreak/>
        <w:t>The DR-TB Register is the record of all patients who start DR-TB treatment. This register allows quick assessment of the implementation of DR-TB, facilitating quarterly reporting and analysis of treatment start</w:t>
      </w:r>
      <w:r w:rsidR="006B271B">
        <w:rPr>
          <w:rFonts w:ascii="Calibri" w:hAnsi="Calibri"/>
          <w:color w:val="000000"/>
          <w:w w:val="108"/>
          <w:sz w:val="22"/>
        </w:rPr>
        <w:t xml:space="preserve">ed </w:t>
      </w:r>
      <w:r w:rsidRPr="006B271B">
        <w:rPr>
          <w:rFonts w:ascii="Calibri" w:hAnsi="Calibri"/>
          <w:color w:val="000000"/>
          <w:w w:val="108"/>
          <w:sz w:val="22"/>
        </w:rPr>
        <w:t>and outcomes</w:t>
      </w:r>
      <w:r w:rsidRPr="00B833A8">
        <w:rPr>
          <w:rFonts w:ascii="Calibri" w:hAnsi="Calibri"/>
          <w:color w:val="000000"/>
          <w:w w:val="108"/>
        </w:rPr>
        <w:t xml:space="preserve">. </w:t>
      </w:r>
      <w:r w:rsidRPr="00B833A8">
        <w:rPr>
          <w:rFonts w:ascii="Calibri" w:hAnsi="Calibri"/>
          <w:color w:val="000000"/>
          <w:w w:val="108"/>
        </w:rPr>
        <w:br/>
      </w:r>
      <w:r w:rsidRPr="004D7422">
        <w:rPr>
          <w:rFonts w:ascii="Calibri" w:hAnsi="Calibri"/>
          <w:bCs/>
          <w:color w:val="000000"/>
          <w:w w:val="113"/>
          <w:sz w:val="22"/>
        </w:rPr>
        <w:t>More details</w:t>
      </w:r>
      <w:r w:rsidR="004D7422" w:rsidRPr="004D7422">
        <w:rPr>
          <w:rFonts w:ascii="Calibri" w:hAnsi="Calibri"/>
          <w:bCs/>
          <w:color w:val="000000"/>
          <w:w w:val="113"/>
          <w:sz w:val="22"/>
        </w:rPr>
        <w:t xml:space="preserve"> </w:t>
      </w:r>
      <w:r w:rsidRPr="004D7422">
        <w:rPr>
          <w:rFonts w:ascii="Calibri" w:hAnsi="Calibri"/>
          <w:bCs/>
          <w:color w:val="000000"/>
          <w:w w:val="113"/>
          <w:sz w:val="22"/>
        </w:rPr>
        <w:t>are provided at ‘DR-TB Recording and Reporting System’</w:t>
      </w:r>
      <w:r w:rsidR="004D7422" w:rsidRPr="004D7422">
        <w:rPr>
          <w:rFonts w:ascii="Calibri" w:hAnsi="Calibri"/>
          <w:bCs/>
          <w:color w:val="000000"/>
          <w:w w:val="113"/>
          <w:sz w:val="22"/>
        </w:rPr>
        <w:t xml:space="preserve"> </w:t>
      </w:r>
      <w:r w:rsidRPr="004D7422">
        <w:rPr>
          <w:rFonts w:ascii="Calibri" w:hAnsi="Calibri"/>
          <w:bCs/>
          <w:color w:val="000000"/>
          <w:w w:val="113"/>
          <w:sz w:val="22"/>
        </w:rPr>
        <w:t>of PMDT guidelines.</w:t>
      </w:r>
    </w:p>
    <w:p w:rsidR="0023727E" w:rsidRPr="00B833A8" w:rsidRDefault="0023727E" w:rsidP="004D7422">
      <w:pPr>
        <w:spacing w:line="276" w:lineRule="auto"/>
        <w:jc w:val="both"/>
        <w:rPr>
          <w:rFonts w:ascii="Calibri" w:hAnsi="Calibri"/>
        </w:rPr>
      </w:pPr>
      <w:r w:rsidRPr="00B833A8">
        <w:rPr>
          <w:rFonts w:ascii="Calibri" w:hAnsi="Calibri"/>
        </w:rPr>
        <w:t>(Check the legibility, accuracy and completeness of the record)</w:t>
      </w:r>
    </w:p>
    <w:p w:rsidR="0023727E" w:rsidRPr="00B833A8" w:rsidRDefault="0023727E" w:rsidP="0023727E">
      <w:pPr>
        <w:spacing w:line="276" w:lineRule="auto"/>
        <w:rPr>
          <w:rFonts w:ascii="Calibri" w:hAnsi="Calibri"/>
        </w:rPr>
      </w:pPr>
      <w:r w:rsidRPr="00B833A8">
        <w:rPr>
          <w:rFonts w:ascii="Calibri" w:hAnsi="Calibri"/>
        </w:rPr>
        <w:t>18. Treatment monitoring (follow up) recorded</w:t>
      </w:r>
      <w:r w:rsidR="004D7422">
        <w:rPr>
          <w:rFonts w:ascii="Calibri" w:hAnsi="Calibri"/>
        </w:rPr>
        <w:t>?</w:t>
      </w:r>
    </w:p>
    <w:p w:rsidR="0023727E" w:rsidRPr="004D7422" w:rsidRDefault="0023727E" w:rsidP="004D7422">
      <w:pPr>
        <w:spacing w:line="276" w:lineRule="auto"/>
        <w:jc w:val="both"/>
        <w:rPr>
          <w:rFonts w:ascii="Calibri" w:eastAsia="Calibri" w:hAnsi="Calibri"/>
          <w:color w:val="000000"/>
          <w:w w:val="123"/>
          <w:sz w:val="22"/>
        </w:rPr>
      </w:pPr>
      <w:r w:rsidRPr="004D7422">
        <w:rPr>
          <w:rFonts w:ascii="Calibri" w:eastAsia="Calibri" w:hAnsi="Calibri"/>
          <w:color w:val="000000"/>
          <w:w w:val="123"/>
          <w:sz w:val="22"/>
        </w:rPr>
        <w:t>It will be ascertained by random checking of DR-TB01 Forms at facility and by observing that cards are updated daily by ma</w:t>
      </w:r>
      <w:r w:rsidR="004D7422">
        <w:rPr>
          <w:rFonts w:ascii="Calibri" w:eastAsia="Calibri" w:hAnsi="Calibri"/>
          <w:color w:val="000000"/>
          <w:w w:val="123"/>
          <w:sz w:val="22"/>
        </w:rPr>
        <w:t>r</w:t>
      </w:r>
      <w:r w:rsidRPr="004D7422">
        <w:rPr>
          <w:rFonts w:ascii="Calibri" w:eastAsia="Calibri" w:hAnsi="Calibri"/>
          <w:color w:val="000000"/>
          <w:w w:val="123"/>
          <w:sz w:val="22"/>
        </w:rPr>
        <w:t xml:space="preserve">king tick </w:t>
      </w:r>
      <w:r w:rsidR="004D7422">
        <w:rPr>
          <w:rFonts w:ascii="Calibri" w:eastAsia="Calibri" w:hAnsi="Calibri"/>
          <w:color w:val="000000"/>
          <w:w w:val="123"/>
          <w:sz w:val="22"/>
        </w:rPr>
        <w:t xml:space="preserve">on </w:t>
      </w:r>
      <w:r w:rsidRPr="004D7422">
        <w:rPr>
          <w:rFonts w:ascii="Calibri" w:eastAsia="Calibri" w:hAnsi="Calibri"/>
          <w:color w:val="000000"/>
          <w:w w:val="123"/>
          <w:sz w:val="22"/>
        </w:rPr>
        <w:t xml:space="preserve">the supervised administration of drugs. </w:t>
      </w:r>
    </w:p>
    <w:p w:rsidR="0023727E" w:rsidRPr="00B833A8" w:rsidRDefault="0023727E" w:rsidP="0023727E">
      <w:pPr>
        <w:spacing w:line="276" w:lineRule="auto"/>
        <w:rPr>
          <w:rFonts w:ascii="Calibri" w:hAnsi="Calibri"/>
        </w:rPr>
      </w:pPr>
      <w:r w:rsidRPr="00B833A8">
        <w:rPr>
          <w:rFonts w:ascii="Calibri" w:hAnsi="Calibri"/>
        </w:rPr>
        <w:t>19. Retrieval of treatment interrupted cases documented</w:t>
      </w:r>
      <w:r w:rsidR="004D7422">
        <w:rPr>
          <w:rFonts w:ascii="Calibri" w:hAnsi="Calibri"/>
        </w:rPr>
        <w:t>?</w:t>
      </w:r>
    </w:p>
    <w:p w:rsidR="0023727E" w:rsidRPr="00B833A8" w:rsidRDefault="0023727E" w:rsidP="004D7422">
      <w:pPr>
        <w:spacing w:line="276" w:lineRule="auto"/>
        <w:rPr>
          <w:rFonts w:ascii="Calibri" w:hAnsi="Calibri"/>
        </w:rPr>
      </w:pPr>
      <w:r w:rsidRPr="00B833A8">
        <w:rPr>
          <w:rFonts w:ascii="Calibri" w:hAnsi="Calibri"/>
        </w:rPr>
        <w:t>Retrieval of defaulters</w:t>
      </w:r>
      <w:r w:rsidR="004D7422">
        <w:rPr>
          <w:rFonts w:ascii="Calibri" w:hAnsi="Calibri"/>
        </w:rPr>
        <w:t xml:space="preserve"> </w:t>
      </w:r>
      <w:r w:rsidRPr="00B833A8">
        <w:rPr>
          <w:rFonts w:ascii="Calibri" w:hAnsi="Calibri"/>
        </w:rPr>
        <w:t>and then putting them in correct category and treatment is important s</w:t>
      </w:r>
      <w:r w:rsidR="004D7422">
        <w:rPr>
          <w:rFonts w:ascii="Calibri" w:hAnsi="Calibri"/>
        </w:rPr>
        <w:t>tep. Record can be traced from p</w:t>
      </w:r>
      <w:r w:rsidRPr="00B833A8">
        <w:rPr>
          <w:rFonts w:ascii="Calibri" w:hAnsi="Calibri"/>
        </w:rPr>
        <w:t>atient cards and treatment register.</w:t>
      </w:r>
    </w:p>
    <w:p w:rsidR="0023727E" w:rsidRPr="00B833A8" w:rsidRDefault="0023727E" w:rsidP="0023727E">
      <w:pPr>
        <w:spacing w:line="276" w:lineRule="auto"/>
        <w:rPr>
          <w:rFonts w:ascii="Calibri" w:hAnsi="Calibri"/>
        </w:rPr>
      </w:pPr>
      <w:r w:rsidRPr="00B833A8">
        <w:rPr>
          <w:rFonts w:ascii="Calibri" w:hAnsi="Calibri"/>
        </w:rPr>
        <w:t>20. TSR</w:t>
      </w:r>
      <w:r w:rsidR="004D7422">
        <w:rPr>
          <w:rFonts w:ascii="Calibri" w:hAnsi="Calibri"/>
        </w:rPr>
        <w:t xml:space="preserve"> </w:t>
      </w:r>
      <w:r w:rsidRPr="00B833A8">
        <w:rPr>
          <w:rFonts w:ascii="Calibri" w:hAnsi="Calibri"/>
        </w:rPr>
        <w:t xml:space="preserve">(NSS+) in the </w:t>
      </w:r>
      <w:r w:rsidR="004D7422">
        <w:rPr>
          <w:rFonts w:ascii="Calibri" w:hAnsi="Calibri"/>
        </w:rPr>
        <w:t xml:space="preserve">quarter under </w:t>
      </w:r>
      <w:r w:rsidRPr="00B833A8">
        <w:rPr>
          <w:rFonts w:ascii="Calibri" w:hAnsi="Calibri"/>
        </w:rPr>
        <w:t>review</w:t>
      </w:r>
      <w:r w:rsidR="004D7422">
        <w:rPr>
          <w:rFonts w:ascii="Calibri" w:hAnsi="Calibri"/>
        </w:rPr>
        <w:t>?</w:t>
      </w:r>
    </w:p>
    <w:p w:rsidR="0023727E" w:rsidRPr="00B833A8" w:rsidRDefault="0023727E" w:rsidP="004D7422">
      <w:pPr>
        <w:widowControl w:val="0"/>
        <w:autoSpaceDE w:val="0"/>
        <w:autoSpaceDN w:val="0"/>
        <w:adjustRightInd w:val="0"/>
        <w:spacing w:before="48" w:line="276" w:lineRule="exact"/>
        <w:jc w:val="both"/>
        <w:rPr>
          <w:rFonts w:ascii="Calibri" w:hAnsi="Calibri"/>
          <w:color w:val="000000"/>
          <w:w w:val="108"/>
        </w:rPr>
      </w:pPr>
      <w:r w:rsidRPr="004D7422">
        <w:rPr>
          <w:rFonts w:ascii="Calibri" w:hAnsi="Calibri"/>
          <w:color w:val="000000"/>
          <w:w w:val="108"/>
          <w:sz w:val="22"/>
        </w:rPr>
        <w:t>Check from ‘Quarterly Six (Eight) Months Interim Assessment Report</w:t>
      </w:r>
      <w:r w:rsidR="004D7422">
        <w:rPr>
          <w:rFonts w:ascii="Calibri" w:hAnsi="Calibri"/>
          <w:color w:val="000000"/>
          <w:w w:val="108"/>
          <w:sz w:val="22"/>
        </w:rPr>
        <w:t xml:space="preserve"> </w:t>
      </w:r>
      <w:r w:rsidRPr="004D7422">
        <w:rPr>
          <w:rFonts w:ascii="Calibri" w:hAnsi="Calibri"/>
          <w:color w:val="000000"/>
          <w:w w:val="108"/>
          <w:sz w:val="22"/>
        </w:rPr>
        <w:t>DR-TB 09’ and ‘DR-TB Annual Cohort Assessment Report</w:t>
      </w:r>
      <w:r w:rsidR="004D7422" w:rsidRPr="004D7422">
        <w:rPr>
          <w:rFonts w:ascii="Calibri" w:hAnsi="Calibri"/>
          <w:color w:val="000000"/>
          <w:w w:val="108"/>
          <w:sz w:val="22"/>
        </w:rPr>
        <w:t>.</w:t>
      </w:r>
      <w:r w:rsidRPr="004D7422">
        <w:rPr>
          <w:rFonts w:ascii="Calibri" w:hAnsi="Calibri"/>
          <w:color w:val="000000"/>
          <w:w w:val="108"/>
          <w:sz w:val="22"/>
        </w:rPr>
        <w:t>’</w:t>
      </w:r>
    </w:p>
    <w:p w:rsidR="0023727E" w:rsidRPr="00B833A8" w:rsidRDefault="0023727E" w:rsidP="0023727E">
      <w:pPr>
        <w:spacing w:line="276" w:lineRule="auto"/>
        <w:rPr>
          <w:rFonts w:ascii="Calibri" w:hAnsi="Calibri"/>
        </w:rPr>
      </w:pPr>
      <w:r w:rsidRPr="00B833A8">
        <w:rPr>
          <w:rFonts w:ascii="Calibri" w:hAnsi="Calibri"/>
        </w:rPr>
        <w:t>21. Quarterly reports</w:t>
      </w:r>
      <w:r w:rsidR="004D7422">
        <w:rPr>
          <w:rFonts w:ascii="Calibri" w:hAnsi="Calibri"/>
        </w:rPr>
        <w:t>’</w:t>
      </w:r>
      <w:r w:rsidRPr="00B833A8">
        <w:rPr>
          <w:rFonts w:ascii="Calibri" w:hAnsi="Calibri"/>
        </w:rPr>
        <w:t xml:space="preserve"> record maintained</w:t>
      </w:r>
      <w:r w:rsidR="004D7422">
        <w:rPr>
          <w:rFonts w:ascii="Calibri" w:hAnsi="Calibri"/>
        </w:rPr>
        <w:t>?</w:t>
      </w:r>
    </w:p>
    <w:p w:rsidR="0023727E" w:rsidRPr="004D7422" w:rsidRDefault="0023727E" w:rsidP="004D7422">
      <w:pPr>
        <w:widowControl w:val="0"/>
        <w:autoSpaceDE w:val="0"/>
        <w:autoSpaceDN w:val="0"/>
        <w:adjustRightInd w:val="0"/>
        <w:spacing w:before="48" w:line="276" w:lineRule="exact"/>
        <w:jc w:val="both"/>
        <w:rPr>
          <w:rFonts w:ascii="Calibri" w:hAnsi="Calibri"/>
          <w:color w:val="000000"/>
          <w:w w:val="108"/>
          <w:sz w:val="22"/>
        </w:rPr>
      </w:pPr>
      <w:r w:rsidRPr="004D7422">
        <w:rPr>
          <w:rFonts w:ascii="Calibri" w:hAnsi="Calibri"/>
          <w:color w:val="000000"/>
          <w:w w:val="108"/>
          <w:sz w:val="22"/>
        </w:rPr>
        <w:t>It will be confirmed by checking the record of unit managing DR-TB.</w:t>
      </w:r>
    </w:p>
    <w:p w:rsidR="0023727E" w:rsidRPr="004D7422" w:rsidRDefault="0023727E" w:rsidP="004D7422">
      <w:pPr>
        <w:widowControl w:val="0"/>
        <w:autoSpaceDE w:val="0"/>
        <w:autoSpaceDN w:val="0"/>
        <w:adjustRightInd w:val="0"/>
        <w:spacing w:before="48" w:line="276" w:lineRule="exact"/>
        <w:jc w:val="both"/>
        <w:rPr>
          <w:rFonts w:ascii="Calibri" w:hAnsi="Calibri"/>
          <w:color w:val="000000"/>
          <w:w w:val="108"/>
          <w:sz w:val="22"/>
        </w:rPr>
      </w:pPr>
      <w:r w:rsidRPr="004D7422">
        <w:rPr>
          <w:rFonts w:ascii="Calibri" w:hAnsi="Calibri"/>
          <w:color w:val="000000"/>
          <w:w w:val="108"/>
          <w:sz w:val="22"/>
        </w:rPr>
        <w:t xml:space="preserve">The unit managing DR-TB prepares the report. The report is made quarterly in line with the routines and protocols of the NTP. This report is used to assess the number of DR-TB cases detected (distribution and trends) and the number of DR-TB cases who start treatment. </w:t>
      </w:r>
    </w:p>
    <w:p w:rsidR="0023727E" w:rsidRPr="00B833A8" w:rsidRDefault="0023727E" w:rsidP="0023727E">
      <w:pPr>
        <w:spacing w:line="276" w:lineRule="auto"/>
        <w:rPr>
          <w:rFonts w:ascii="Calibri" w:hAnsi="Calibri"/>
        </w:rPr>
      </w:pPr>
      <w:r w:rsidRPr="00B833A8">
        <w:rPr>
          <w:rFonts w:ascii="Calibri" w:hAnsi="Calibri"/>
        </w:rPr>
        <w:t>22. MDR -ATT drugs available in requisite quantity</w:t>
      </w:r>
      <w:r w:rsidR="004D7422">
        <w:rPr>
          <w:rFonts w:ascii="Calibri" w:hAnsi="Calibri"/>
        </w:rPr>
        <w:t>?</w:t>
      </w:r>
    </w:p>
    <w:p w:rsidR="0023727E" w:rsidRPr="00B833A8" w:rsidRDefault="0023727E" w:rsidP="004D7422">
      <w:pPr>
        <w:spacing w:line="276" w:lineRule="auto"/>
        <w:jc w:val="both"/>
        <w:rPr>
          <w:rFonts w:ascii="Calibri" w:hAnsi="Calibri"/>
        </w:rPr>
      </w:pPr>
      <w:r w:rsidRPr="00B833A8">
        <w:rPr>
          <w:rFonts w:ascii="Calibri" w:hAnsi="Calibri"/>
        </w:rPr>
        <w:t>The required drugs (full courses) shall be available for all those enrolled for DR-TB. A sufficient additional stock/buffer shall also be available for expected patients in accordance to the National protocols.</w:t>
      </w:r>
    </w:p>
    <w:p w:rsidR="0023727E" w:rsidRPr="00B833A8" w:rsidRDefault="0023727E" w:rsidP="004D7422">
      <w:pPr>
        <w:spacing w:line="276" w:lineRule="auto"/>
        <w:rPr>
          <w:rFonts w:ascii="Calibri" w:hAnsi="Calibri"/>
        </w:rPr>
      </w:pPr>
      <w:r w:rsidRPr="00B833A8">
        <w:rPr>
          <w:rFonts w:ascii="Calibri" w:hAnsi="Calibri"/>
        </w:rPr>
        <w:t>23. MDR ATT drugs adequately stored</w:t>
      </w:r>
      <w:r w:rsidR="004D7422">
        <w:rPr>
          <w:rFonts w:ascii="Calibri" w:hAnsi="Calibri"/>
        </w:rPr>
        <w:t>?</w:t>
      </w:r>
    </w:p>
    <w:p w:rsidR="0023727E" w:rsidRPr="00B833A8" w:rsidRDefault="0023727E" w:rsidP="004D7422">
      <w:pPr>
        <w:spacing w:line="276" w:lineRule="auto"/>
        <w:rPr>
          <w:rFonts w:ascii="Calibri" w:hAnsi="Calibri"/>
        </w:rPr>
      </w:pPr>
      <w:r w:rsidRPr="00B833A8">
        <w:rPr>
          <w:rFonts w:ascii="Calibri" w:hAnsi="Calibri"/>
        </w:rPr>
        <w:t xml:space="preserve">Drugs should </w:t>
      </w:r>
      <w:r w:rsidR="004D7422">
        <w:rPr>
          <w:rFonts w:ascii="Calibri" w:hAnsi="Calibri"/>
        </w:rPr>
        <w:t xml:space="preserve">be </w:t>
      </w:r>
      <w:r w:rsidRPr="00B833A8">
        <w:rPr>
          <w:rFonts w:ascii="Calibri" w:hAnsi="Calibri"/>
        </w:rPr>
        <w:t xml:space="preserve">stored in separate and secured place. Storage must be </w:t>
      </w:r>
      <w:r w:rsidR="004D7422">
        <w:rPr>
          <w:rFonts w:ascii="Calibri" w:hAnsi="Calibri"/>
        </w:rPr>
        <w:t xml:space="preserve">in </w:t>
      </w:r>
      <w:r w:rsidRPr="00B833A8">
        <w:rPr>
          <w:rFonts w:ascii="Calibri" w:hAnsi="Calibri"/>
        </w:rPr>
        <w:t>compli</w:t>
      </w:r>
      <w:r w:rsidR="004D7422">
        <w:rPr>
          <w:rFonts w:ascii="Calibri" w:hAnsi="Calibri"/>
        </w:rPr>
        <w:t xml:space="preserve">ance </w:t>
      </w:r>
      <w:r w:rsidRPr="00B833A8">
        <w:rPr>
          <w:rFonts w:ascii="Calibri" w:hAnsi="Calibri"/>
        </w:rPr>
        <w:t>with protocols for storage of drugs generally and ATT specifically.</w:t>
      </w:r>
    </w:p>
    <w:p w:rsidR="0023727E" w:rsidRPr="00B833A8" w:rsidRDefault="0023727E" w:rsidP="0023727E">
      <w:pPr>
        <w:spacing w:line="276" w:lineRule="auto"/>
        <w:rPr>
          <w:rFonts w:ascii="Calibri" w:hAnsi="Calibri"/>
        </w:rPr>
      </w:pPr>
      <w:r w:rsidRPr="00B833A8">
        <w:rPr>
          <w:rFonts w:ascii="Calibri" w:hAnsi="Calibri"/>
        </w:rPr>
        <w:t>24. ATT drugs inventory/dispensing status adequate</w:t>
      </w:r>
      <w:r w:rsidR="004D7422">
        <w:rPr>
          <w:rFonts w:ascii="Calibri" w:hAnsi="Calibri"/>
        </w:rPr>
        <w:t>?</w:t>
      </w:r>
    </w:p>
    <w:p w:rsidR="0023727E" w:rsidRPr="00B833A8" w:rsidRDefault="0023727E" w:rsidP="004D7422">
      <w:pPr>
        <w:spacing w:line="276" w:lineRule="auto"/>
        <w:rPr>
          <w:rFonts w:ascii="Calibri" w:hAnsi="Calibri"/>
        </w:rPr>
      </w:pPr>
      <w:r w:rsidRPr="00B833A8">
        <w:rPr>
          <w:rFonts w:ascii="Calibri" w:hAnsi="Calibri"/>
        </w:rPr>
        <w:t>Stock register and Bin cards should be properly filled and updated.</w:t>
      </w:r>
    </w:p>
    <w:p w:rsidR="0023727E" w:rsidRPr="00B833A8" w:rsidRDefault="004D7422" w:rsidP="0023727E">
      <w:pPr>
        <w:spacing w:line="276" w:lineRule="auto"/>
        <w:rPr>
          <w:rFonts w:ascii="Calibri" w:hAnsi="Calibri"/>
        </w:rPr>
      </w:pPr>
      <w:r>
        <w:rPr>
          <w:rFonts w:ascii="Calibri" w:hAnsi="Calibri"/>
        </w:rPr>
        <w:t>25. Other MDRTB related supply p</w:t>
      </w:r>
      <w:r w:rsidR="0023727E" w:rsidRPr="00B833A8">
        <w:rPr>
          <w:rFonts w:ascii="Calibri" w:hAnsi="Calibri"/>
        </w:rPr>
        <w:t>resent</w:t>
      </w:r>
      <w:r>
        <w:rPr>
          <w:rFonts w:ascii="Calibri" w:hAnsi="Calibri"/>
        </w:rPr>
        <w:t>?</w:t>
      </w:r>
    </w:p>
    <w:p w:rsidR="0023727E" w:rsidRPr="00B833A8" w:rsidRDefault="0023727E" w:rsidP="004D7422">
      <w:pPr>
        <w:spacing w:line="276" w:lineRule="auto"/>
        <w:rPr>
          <w:rFonts w:ascii="Calibri" w:hAnsi="Calibri"/>
        </w:rPr>
      </w:pPr>
      <w:r w:rsidRPr="00B833A8">
        <w:rPr>
          <w:rFonts w:ascii="Calibri" w:hAnsi="Calibri"/>
        </w:rPr>
        <w:t>This refers to availability of linen, disposable syringes and distilled water etc.</w:t>
      </w:r>
    </w:p>
    <w:p w:rsidR="004D7422" w:rsidRDefault="004D7422" w:rsidP="0023727E">
      <w:pPr>
        <w:spacing w:line="276" w:lineRule="auto"/>
        <w:rPr>
          <w:rFonts w:ascii="Calibri" w:hAnsi="Calibri"/>
          <w:b/>
        </w:rPr>
      </w:pPr>
    </w:p>
    <w:p w:rsidR="0023727E" w:rsidRPr="00B833A8" w:rsidRDefault="003475D6" w:rsidP="0023727E">
      <w:pPr>
        <w:spacing w:line="276" w:lineRule="auto"/>
        <w:rPr>
          <w:rFonts w:ascii="Calibri" w:hAnsi="Calibri"/>
          <w:b/>
        </w:rPr>
      </w:pPr>
      <w:r>
        <w:rPr>
          <w:rFonts w:ascii="Calibri" w:hAnsi="Calibri"/>
          <w:b/>
        </w:rPr>
        <w:t xml:space="preserve">Laboratory (Tick </w:t>
      </w:r>
      <w:r w:rsidR="0023727E" w:rsidRPr="00B833A8">
        <w:rPr>
          <w:rFonts w:ascii="Calibri" w:hAnsi="Calibri"/>
          <w:b/>
        </w:rPr>
        <w:t>appropriate box)</w:t>
      </w:r>
    </w:p>
    <w:p w:rsidR="0023727E" w:rsidRPr="00B833A8" w:rsidRDefault="0023727E" w:rsidP="0023727E">
      <w:pPr>
        <w:spacing w:line="276" w:lineRule="auto"/>
        <w:rPr>
          <w:rFonts w:ascii="Calibri" w:hAnsi="Calibri"/>
        </w:rPr>
      </w:pPr>
      <w:r w:rsidRPr="00B833A8">
        <w:rPr>
          <w:rFonts w:ascii="Calibri" w:hAnsi="Calibri"/>
        </w:rPr>
        <w:t>1. Lab properly upgraded to meet MDR TB needs</w:t>
      </w:r>
      <w:r w:rsidR="00775BC6">
        <w:rPr>
          <w:rFonts w:ascii="Calibri" w:hAnsi="Calibri"/>
        </w:rPr>
        <w:t>?</w:t>
      </w:r>
    </w:p>
    <w:p w:rsidR="0023727E" w:rsidRPr="00B833A8" w:rsidRDefault="0023727E" w:rsidP="006D2708">
      <w:pPr>
        <w:spacing w:line="276" w:lineRule="auto"/>
        <w:jc w:val="both"/>
        <w:rPr>
          <w:rFonts w:ascii="Calibri" w:hAnsi="Calibri"/>
        </w:rPr>
      </w:pPr>
      <w:r w:rsidRPr="00B833A8">
        <w:rPr>
          <w:rFonts w:ascii="Calibri" w:hAnsi="Calibri"/>
        </w:rPr>
        <w:t>Essential elements to be noted for a laboratory for MDR TB</w:t>
      </w:r>
      <w:r w:rsidR="00775BC6">
        <w:rPr>
          <w:rFonts w:ascii="Calibri" w:hAnsi="Calibri"/>
        </w:rPr>
        <w:t xml:space="preserve"> </w:t>
      </w:r>
      <w:r w:rsidRPr="00B833A8">
        <w:rPr>
          <w:rFonts w:ascii="Calibri" w:hAnsi="Calibri"/>
        </w:rPr>
        <w:t>are:</w:t>
      </w:r>
    </w:p>
    <w:p w:rsidR="0023727E" w:rsidRPr="00B833A8" w:rsidRDefault="0023727E" w:rsidP="00B833A8">
      <w:pPr>
        <w:numPr>
          <w:ilvl w:val="0"/>
          <w:numId w:val="24"/>
        </w:numPr>
        <w:spacing w:line="276" w:lineRule="auto"/>
        <w:jc w:val="both"/>
        <w:rPr>
          <w:rFonts w:ascii="Calibri" w:hAnsi="Calibri"/>
        </w:rPr>
      </w:pPr>
      <w:r w:rsidRPr="00B833A8">
        <w:rPr>
          <w:rFonts w:ascii="Calibri" w:hAnsi="Calibri"/>
        </w:rPr>
        <w:t xml:space="preserve">Availability of </w:t>
      </w:r>
      <w:r w:rsidR="00775BC6">
        <w:rPr>
          <w:rFonts w:ascii="Calibri" w:hAnsi="Calibri"/>
        </w:rPr>
        <w:t>infrastructure and capacity for:</w:t>
      </w:r>
    </w:p>
    <w:p w:rsidR="0023727E" w:rsidRPr="00B833A8" w:rsidRDefault="0023727E" w:rsidP="00B833A8">
      <w:pPr>
        <w:numPr>
          <w:ilvl w:val="1"/>
          <w:numId w:val="24"/>
        </w:numPr>
        <w:spacing w:line="276" w:lineRule="auto"/>
        <w:jc w:val="both"/>
        <w:rPr>
          <w:rFonts w:ascii="Calibri" w:hAnsi="Calibri"/>
        </w:rPr>
      </w:pPr>
      <w:r w:rsidRPr="00B833A8">
        <w:rPr>
          <w:rFonts w:ascii="Calibri" w:hAnsi="Calibri"/>
        </w:rPr>
        <w:t>Microscopy, culture and Drug Sensitivity Testing (DST)</w:t>
      </w:r>
    </w:p>
    <w:p w:rsidR="0023727E" w:rsidRPr="00B833A8" w:rsidRDefault="0023727E" w:rsidP="00B833A8">
      <w:pPr>
        <w:numPr>
          <w:ilvl w:val="1"/>
          <w:numId w:val="24"/>
        </w:numPr>
        <w:spacing w:line="276" w:lineRule="auto"/>
        <w:jc w:val="both"/>
        <w:rPr>
          <w:rFonts w:ascii="Calibri" w:hAnsi="Calibri"/>
        </w:rPr>
      </w:pPr>
      <w:r w:rsidRPr="00B833A8">
        <w:rPr>
          <w:rFonts w:ascii="Calibri" w:hAnsi="Calibri"/>
        </w:rPr>
        <w:t>H</w:t>
      </w:r>
      <w:r w:rsidRPr="00B833A8">
        <w:rPr>
          <w:rFonts w:ascii="Calibri" w:hAnsi="Calibri"/>
          <w:color w:val="000000"/>
          <w:w w:val="109"/>
        </w:rPr>
        <w:t>ematology, biochemistry, serology, and urine analysis</w:t>
      </w:r>
    </w:p>
    <w:p w:rsidR="0023727E" w:rsidRPr="00B833A8" w:rsidRDefault="0023727E" w:rsidP="00B833A8">
      <w:pPr>
        <w:numPr>
          <w:ilvl w:val="0"/>
          <w:numId w:val="24"/>
        </w:numPr>
        <w:spacing w:line="276" w:lineRule="auto"/>
        <w:jc w:val="both"/>
        <w:rPr>
          <w:rFonts w:ascii="Calibri" w:hAnsi="Calibri"/>
        </w:rPr>
      </w:pPr>
      <w:r w:rsidRPr="00B833A8">
        <w:rPr>
          <w:rFonts w:ascii="Calibri" w:hAnsi="Calibri"/>
        </w:rPr>
        <w:t>Rigorous Quality Assurance System in place</w:t>
      </w:r>
    </w:p>
    <w:p w:rsidR="0023727E" w:rsidRPr="00B833A8" w:rsidRDefault="0023727E" w:rsidP="00B833A8">
      <w:pPr>
        <w:numPr>
          <w:ilvl w:val="0"/>
          <w:numId w:val="24"/>
        </w:numPr>
        <w:spacing w:line="276" w:lineRule="auto"/>
        <w:jc w:val="both"/>
        <w:rPr>
          <w:rFonts w:ascii="Calibri" w:hAnsi="Calibri"/>
        </w:rPr>
      </w:pPr>
      <w:r w:rsidRPr="00B833A8">
        <w:rPr>
          <w:rFonts w:ascii="Calibri" w:hAnsi="Calibri"/>
        </w:rPr>
        <w:t xml:space="preserve">Referral link with National/Provincial Reference Laboratory  </w:t>
      </w:r>
    </w:p>
    <w:p w:rsidR="0023727E" w:rsidRPr="00B833A8" w:rsidRDefault="0023727E" w:rsidP="006D2708">
      <w:pPr>
        <w:spacing w:line="276" w:lineRule="auto"/>
        <w:jc w:val="both"/>
        <w:rPr>
          <w:rFonts w:ascii="Calibri" w:hAnsi="Calibri"/>
        </w:rPr>
      </w:pPr>
      <w:r w:rsidRPr="00B833A8">
        <w:rPr>
          <w:rFonts w:ascii="Calibri" w:hAnsi="Calibri"/>
        </w:rPr>
        <w:t>Further details on these are available at page 22 of PMDT guidelines.</w:t>
      </w:r>
    </w:p>
    <w:p w:rsidR="0023727E" w:rsidRPr="00B833A8" w:rsidRDefault="0023727E" w:rsidP="0023727E">
      <w:pPr>
        <w:spacing w:line="276" w:lineRule="auto"/>
        <w:rPr>
          <w:rFonts w:ascii="Calibri" w:hAnsi="Calibri"/>
        </w:rPr>
      </w:pPr>
      <w:r w:rsidRPr="00B833A8">
        <w:rPr>
          <w:rFonts w:ascii="Calibri" w:hAnsi="Calibri"/>
        </w:rPr>
        <w:t>2. Electricity back- up present</w:t>
      </w:r>
      <w:r w:rsidR="00775BC6">
        <w:rPr>
          <w:rFonts w:ascii="Calibri" w:hAnsi="Calibri"/>
        </w:rPr>
        <w:t>?</w:t>
      </w:r>
    </w:p>
    <w:p w:rsidR="0023727E" w:rsidRPr="00B833A8" w:rsidRDefault="0023727E" w:rsidP="006D2708">
      <w:pPr>
        <w:spacing w:line="276" w:lineRule="auto"/>
        <w:rPr>
          <w:rFonts w:ascii="Calibri" w:hAnsi="Calibri"/>
        </w:rPr>
      </w:pPr>
      <w:r w:rsidRPr="00B833A8">
        <w:rPr>
          <w:rFonts w:ascii="Calibri" w:hAnsi="Calibri"/>
        </w:rPr>
        <w:t xml:space="preserve">Functional UPS, generator etc. </w:t>
      </w:r>
      <w:r w:rsidR="006D2708">
        <w:rPr>
          <w:rFonts w:ascii="Calibri" w:hAnsi="Calibri"/>
        </w:rPr>
        <w:t xml:space="preserve">are </w:t>
      </w:r>
      <w:r w:rsidRPr="00B833A8">
        <w:rPr>
          <w:rFonts w:ascii="Calibri" w:hAnsi="Calibri"/>
        </w:rPr>
        <w:t>availab</w:t>
      </w:r>
      <w:r w:rsidR="006D2708">
        <w:rPr>
          <w:rFonts w:ascii="Calibri" w:hAnsi="Calibri"/>
        </w:rPr>
        <w:t>le or not?</w:t>
      </w:r>
    </w:p>
    <w:p w:rsidR="0023727E" w:rsidRPr="00B833A8" w:rsidRDefault="0023727E" w:rsidP="0023727E">
      <w:pPr>
        <w:spacing w:line="276" w:lineRule="auto"/>
        <w:rPr>
          <w:rFonts w:ascii="Calibri" w:hAnsi="Calibri"/>
        </w:rPr>
      </w:pPr>
      <w:r w:rsidRPr="00B833A8">
        <w:rPr>
          <w:rFonts w:ascii="Calibri" w:hAnsi="Calibri"/>
        </w:rPr>
        <w:t>3. Effective infection control mechanism exists</w:t>
      </w:r>
      <w:r w:rsidR="00775BC6">
        <w:rPr>
          <w:rFonts w:ascii="Calibri" w:hAnsi="Calibri"/>
        </w:rPr>
        <w:t>?</w:t>
      </w:r>
    </w:p>
    <w:p w:rsidR="0023727E" w:rsidRPr="00775BC6" w:rsidRDefault="0023727E" w:rsidP="006D2708">
      <w:pPr>
        <w:widowControl w:val="0"/>
        <w:tabs>
          <w:tab w:val="left" w:pos="4474"/>
        </w:tabs>
        <w:autoSpaceDE w:val="0"/>
        <w:autoSpaceDN w:val="0"/>
        <w:adjustRightInd w:val="0"/>
        <w:spacing w:before="14" w:line="250" w:lineRule="exact"/>
        <w:ind w:right="55"/>
        <w:jc w:val="both"/>
        <w:rPr>
          <w:rFonts w:ascii="Calibri" w:hAnsi="Calibri"/>
          <w:color w:val="000000"/>
          <w:w w:val="107"/>
          <w:sz w:val="22"/>
        </w:rPr>
      </w:pPr>
      <w:r w:rsidRPr="00775BC6">
        <w:rPr>
          <w:rFonts w:ascii="Calibri" w:hAnsi="Calibri"/>
          <w:color w:val="000000"/>
          <w:w w:val="117"/>
          <w:sz w:val="22"/>
        </w:rPr>
        <w:lastRenderedPageBreak/>
        <w:t xml:space="preserve">Infection control </w:t>
      </w:r>
      <w:r w:rsidRPr="00775BC6">
        <w:rPr>
          <w:rFonts w:ascii="Calibri" w:hAnsi="Calibri"/>
          <w:color w:val="000000"/>
          <w:w w:val="111"/>
          <w:sz w:val="22"/>
        </w:rPr>
        <w:t xml:space="preserve">measures need to be checked at three levels:  administrative </w:t>
      </w:r>
      <w:r w:rsidRPr="00775BC6">
        <w:rPr>
          <w:rFonts w:ascii="Calibri" w:hAnsi="Calibri"/>
          <w:color w:val="000000"/>
          <w:w w:val="116"/>
          <w:sz w:val="22"/>
        </w:rPr>
        <w:t xml:space="preserve">(managerial), environmental and personal respiratory protection as each level </w:t>
      </w:r>
      <w:r w:rsidRPr="00775BC6">
        <w:rPr>
          <w:rFonts w:ascii="Calibri" w:hAnsi="Calibri"/>
          <w:color w:val="000000"/>
          <w:w w:val="107"/>
          <w:sz w:val="22"/>
        </w:rPr>
        <w:t xml:space="preserve">operates at a different point in the transmission process: </w:t>
      </w:r>
    </w:p>
    <w:p w:rsidR="0023727E" w:rsidRPr="00775BC6" w:rsidRDefault="0023727E" w:rsidP="00B833A8">
      <w:pPr>
        <w:widowControl w:val="0"/>
        <w:numPr>
          <w:ilvl w:val="0"/>
          <w:numId w:val="25"/>
        </w:numPr>
        <w:autoSpaceDE w:val="0"/>
        <w:autoSpaceDN w:val="0"/>
        <w:adjustRightInd w:val="0"/>
        <w:spacing w:before="27" w:line="230" w:lineRule="exact"/>
        <w:contextualSpacing/>
        <w:jc w:val="both"/>
        <w:rPr>
          <w:rFonts w:ascii="Calibri" w:hAnsi="Calibri"/>
          <w:color w:val="000000"/>
          <w:w w:val="109"/>
          <w:sz w:val="22"/>
        </w:rPr>
      </w:pPr>
      <w:r w:rsidRPr="00775BC6">
        <w:rPr>
          <w:rFonts w:ascii="Calibri" w:hAnsi="Calibri"/>
          <w:color w:val="000000"/>
          <w:w w:val="109"/>
          <w:sz w:val="22"/>
        </w:rPr>
        <w:t xml:space="preserve">Administrative controls reduce HCW and patient exposure </w:t>
      </w:r>
    </w:p>
    <w:p w:rsidR="0023727E" w:rsidRPr="00775BC6" w:rsidRDefault="0023727E" w:rsidP="00B833A8">
      <w:pPr>
        <w:widowControl w:val="0"/>
        <w:numPr>
          <w:ilvl w:val="0"/>
          <w:numId w:val="25"/>
        </w:numPr>
        <w:tabs>
          <w:tab w:val="left" w:pos="740"/>
        </w:tabs>
        <w:autoSpaceDE w:val="0"/>
        <w:autoSpaceDN w:val="0"/>
        <w:adjustRightInd w:val="0"/>
        <w:spacing w:before="42" w:line="240" w:lineRule="exact"/>
        <w:ind w:right="50"/>
        <w:contextualSpacing/>
        <w:jc w:val="both"/>
        <w:rPr>
          <w:rFonts w:ascii="Calibri" w:hAnsi="Calibri"/>
          <w:color w:val="000000"/>
          <w:w w:val="106"/>
          <w:sz w:val="22"/>
        </w:rPr>
      </w:pPr>
      <w:r w:rsidRPr="00775BC6">
        <w:rPr>
          <w:rFonts w:ascii="Calibri" w:hAnsi="Calibri"/>
          <w:color w:val="000000"/>
          <w:w w:val="117"/>
          <w:sz w:val="22"/>
        </w:rPr>
        <w:t xml:space="preserve">Environmental controls reduce the concentration of infectious droplet </w:t>
      </w:r>
      <w:r w:rsidRPr="00775BC6">
        <w:rPr>
          <w:rFonts w:ascii="Calibri" w:hAnsi="Calibri"/>
          <w:color w:val="000000"/>
          <w:w w:val="117"/>
          <w:sz w:val="22"/>
        </w:rPr>
        <w:br/>
      </w:r>
      <w:r w:rsidRPr="00775BC6">
        <w:rPr>
          <w:rFonts w:ascii="Calibri" w:hAnsi="Calibri"/>
          <w:color w:val="000000"/>
          <w:w w:val="106"/>
          <w:sz w:val="22"/>
        </w:rPr>
        <w:t xml:space="preserve">nuclei </w:t>
      </w:r>
    </w:p>
    <w:p w:rsidR="0023727E" w:rsidRPr="00B833A8" w:rsidRDefault="0023727E" w:rsidP="00B833A8">
      <w:pPr>
        <w:widowControl w:val="0"/>
        <w:numPr>
          <w:ilvl w:val="0"/>
          <w:numId w:val="25"/>
        </w:numPr>
        <w:tabs>
          <w:tab w:val="left" w:pos="744"/>
        </w:tabs>
        <w:autoSpaceDE w:val="0"/>
        <w:autoSpaceDN w:val="0"/>
        <w:adjustRightInd w:val="0"/>
        <w:spacing w:before="32" w:line="250" w:lineRule="exact"/>
        <w:ind w:right="55"/>
        <w:contextualSpacing/>
        <w:jc w:val="both"/>
        <w:rPr>
          <w:rFonts w:ascii="Calibri" w:hAnsi="Calibri"/>
          <w:color w:val="000000"/>
          <w:w w:val="107"/>
        </w:rPr>
      </w:pPr>
      <w:r w:rsidRPr="00775BC6">
        <w:rPr>
          <w:rFonts w:ascii="Calibri" w:hAnsi="Calibri"/>
          <w:color w:val="000000"/>
          <w:w w:val="120"/>
          <w:sz w:val="22"/>
        </w:rPr>
        <w:t>Personal respiratory protection protects HCWs in areas where the</w:t>
      </w:r>
      <w:r w:rsidR="00775BC6">
        <w:rPr>
          <w:rFonts w:ascii="Calibri" w:hAnsi="Calibri"/>
          <w:color w:val="000000"/>
          <w:w w:val="120"/>
          <w:sz w:val="22"/>
        </w:rPr>
        <w:t xml:space="preserve"> </w:t>
      </w:r>
      <w:r w:rsidRPr="00775BC6">
        <w:rPr>
          <w:rFonts w:ascii="Calibri" w:hAnsi="Calibri"/>
          <w:color w:val="000000"/>
          <w:w w:val="116"/>
          <w:sz w:val="22"/>
        </w:rPr>
        <w:t>concentration of droplet nuclei cannot be adequately reduced by</w:t>
      </w:r>
      <w:r w:rsidR="00775BC6">
        <w:rPr>
          <w:rFonts w:ascii="Calibri" w:hAnsi="Calibri"/>
          <w:color w:val="000000"/>
          <w:w w:val="116"/>
          <w:sz w:val="22"/>
        </w:rPr>
        <w:t xml:space="preserve"> </w:t>
      </w:r>
      <w:r w:rsidRPr="00775BC6">
        <w:rPr>
          <w:rFonts w:ascii="Calibri" w:hAnsi="Calibri"/>
          <w:color w:val="000000"/>
          <w:w w:val="107"/>
          <w:sz w:val="22"/>
        </w:rPr>
        <w:t xml:space="preserve">administrative and environmental controls. </w:t>
      </w:r>
    </w:p>
    <w:p w:rsidR="0023727E" w:rsidRPr="006B7E5B" w:rsidRDefault="0023727E" w:rsidP="006D2708">
      <w:pPr>
        <w:spacing w:line="276" w:lineRule="auto"/>
        <w:jc w:val="both"/>
        <w:rPr>
          <w:rFonts w:ascii="Calibri" w:hAnsi="Calibri"/>
          <w:sz w:val="22"/>
          <w:szCs w:val="22"/>
        </w:rPr>
      </w:pPr>
      <w:r w:rsidRPr="006B7E5B">
        <w:rPr>
          <w:rFonts w:ascii="Calibri" w:hAnsi="Calibri"/>
          <w:sz w:val="22"/>
          <w:szCs w:val="22"/>
        </w:rPr>
        <w:t>Details are provided in ‘PMDT guideline’ at page 70 and ‘National Guidelines</w:t>
      </w:r>
      <w:r w:rsidR="00775BC6" w:rsidRPr="006B7E5B">
        <w:rPr>
          <w:rFonts w:ascii="Calibri" w:hAnsi="Calibri"/>
          <w:sz w:val="22"/>
          <w:szCs w:val="22"/>
        </w:rPr>
        <w:t xml:space="preserve"> for TB Infection Control, NTP.’</w:t>
      </w:r>
    </w:p>
    <w:p w:rsidR="0023727E" w:rsidRPr="006B7E5B" w:rsidRDefault="0023727E" w:rsidP="006D2708">
      <w:pPr>
        <w:numPr>
          <w:ilvl w:val="0"/>
          <w:numId w:val="21"/>
        </w:numPr>
        <w:spacing w:line="276" w:lineRule="auto"/>
        <w:ind w:left="270" w:hanging="270"/>
        <w:rPr>
          <w:rFonts w:ascii="Calibri" w:hAnsi="Calibri"/>
          <w:sz w:val="22"/>
          <w:szCs w:val="22"/>
        </w:rPr>
      </w:pPr>
      <w:r w:rsidRPr="006B7E5B">
        <w:rPr>
          <w:rFonts w:ascii="Calibri" w:hAnsi="Calibri"/>
          <w:sz w:val="22"/>
          <w:szCs w:val="22"/>
        </w:rPr>
        <w:t>Culture/DST being performed</w:t>
      </w:r>
      <w:r w:rsidR="00775BC6" w:rsidRPr="006B7E5B">
        <w:rPr>
          <w:rFonts w:ascii="Calibri" w:hAnsi="Calibri"/>
          <w:sz w:val="22"/>
          <w:szCs w:val="22"/>
        </w:rPr>
        <w:t>?</w:t>
      </w:r>
    </w:p>
    <w:p w:rsidR="0023727E" w:rsidRPr="006B7E5B" w:rsidRDefault="0023727E" w:rsidP="006D2708">
      <w:pPr>
        <w:widowControl w:val="0"/>
        <w:autoSpaceDE w:val="0"/>
        <w:autoSpaceDN w:val="0"/>
        <w:adjustRightInd w:val="0"/>
        <w:spacing w:before="53" w:line="207" w:lineRule="exact"/>
        <w:jc w:val="both"/>
        <w:rPr>
          <w:rFonts w:ascii="Calibri" w:hAnsi="Calibri"/>
          <w:color w:val="000000"/>
          <w:w w:val="122"/>
          <w:sz w:val="22"/>
          <w:szCs w:val="22"/>
        </w:rPr>
      </w:pPr>
      <w:r w:rsidRPr="006B7E5B">
        <w:rPr>
          <w:rFonts w:ascii="Calibri" w:hAnsi="Calibri"/>
          <w:sz w:val="22"/>
          <w:szCs w:val="22"/>
        </w:rPr>
        <w:t xml:space="preserve">Examination of records from </w:t>
      </w:r>
      <w:r w:rsidRPr="006B7E5B">
        <w:rPr>
          <w:rFonts w:ascii="Calibri" w:hAnsi="Calibri"/>
          <w:color w:val="000000"/>
          <w:w w:val="124"/>
          <w:sz w:val="22"/>
          <w:szCs w:val="22"/>
        </w:rPr>
        <w:t>DR-TB 03 ENRS Patients Register and DR</w:t>
      </w:r>
      <w:r w:rsidRPr="006B7E5B">
        <w:rPr>
          <w:rFonts w:ascii="Calibri" w:hAnsi="Calibri"/>
          <w:color w:val="000000"/>
          <w:w w:val="122"/>
          <w:sz w:val="22"/>
          <w:szCs w:val="22"/>
        </w:rPr>
        <w:t xml:space="preserve">-TB 04 DR-TB Laboratory Register for Smear, Culture and DST will testify the question. </w:t>
      </w:r>
    </w:p>
    <w:p w:rsidR="0023727E" w:rsidRPr="006B7E5B" w:rsidRDefault="0023727E" w:rsidP="0023727E">
      <w:pPr>
        <w:spacing w:line="276" w:lineRule="auto"/>
        <w:rPr>
          <w:rFonts w:ascii="Calibri" w:hAnsi="Calibri"/>
          <w:sz w:val="22"/>
          <w:szCs w:val="22"/>
        </w:rPr>
      </w:pPr>
      <w:r w:rsidRPr="006B7E5B">
        <w:rPr>
          <w:rFonts w:ascii="Calibri" w:hAnsi="Calibri"/>
          <w:sz w:val="22"/>
          <w:szCs w:val="22"/>
        </w:rPr>
        <w:t>5. Culture / DST Materials available</w:t>
      </w:r>
      <w:r w:rsidR="00775BC6" w:rsidRPr="006B7E5B">
        <w:rPr>
          <w:rFonts w:ascii="Calibri" w:hAnsi="Calibri"/>
          <w:sz w:val="22"/>
          <w:szCs w:val="22"/>
        </w:rPr>
        <w:t>?</w:t>
      </w:r>
    </w:p>
    <w:p w:rsidR="0023727E" w:rsidRPr="006B7E5B" w:rsidRDefault="0023727E" w:rsidP="006D2708">
      <w:pPr>
        <w:widowControl w:val="0"/>
        <w:autoSpaceDE w:val="0"/>
        <w:autoSpaceDN w:val="0"/>
        <w:adjustRightInd w:val="0"/>
        <w:spacing w:before="53" w:line="207" w:lineRule="exact"/>
        <w:jc w:val="both"/>
        <w:rPr>
          <w:rFonts w:ascii="Calibri" w:hAnsi="Calibri"/>
          <w:color w:val="000000"/>
          <w:w w:val="124"/>
          <w:sz w:val="22"/>
          <w:szCs w:val="22"/>
        </w:rPr>
      </w:pPr>
      <w:r w:rsidRPr="006B7E5B">
        <w:rPr>
          <w:rFonts w:ascii="Calibri" w:hAnsi="Calibri"/>
          <w:color w:val="000000"/>
          <w:w w:val="124"/>
          <w:sz w:val="22"/>
          <w:szCs w:val="22"/>
        </w:rPr>
        <w:t>Materials availability will depend upon use of medi</w:t>
      </w:r>
      <w:r w:rsidR="00775BC6" w:rsidRPr="006B7E5B">
        <w:rPr>
          <w:rFonts w:ascii="Calibri" w:hAnsi="Calibri"/>
          <w:color w:val="000000"/>
          <w:w w:val="124"/>
          <w:sz w:val="22"/>
          <w:szCs w:val="22"/>
        </w:rPr>
        <w:t>um</w:t>
      </w:r>
      <w:r w:rsidRPr="006B7E5B">
        <w:rPr>
          <w:rFonts w:ascii="Calibri" w:hAnsi="Calibri"/>
          <w:color w:val="000000"/>
          <w:w w:val="124"/>
          <w:sz w:val="22"/>
          <w:szCs w:val="22"/>
        </w:rPr>
        <w:t xml:space="preserve"> (sol</w:t>
      </w:r>
      <w:r w:rsidR="006D2708" w:rsidRPr="006B7E5B">
        <w:rPr>
          <w:rFonts w:ascii="Calibri" w:hAnsi="Calibri"/>
          <w:color w:val="000000"/>
          <w:w w:val="124"/>
          <w:sz w:val="22"/>
          <w:szCs w:val="22"/>
        </w:rPr>
        <w:t xml:space="preserve">id or liquid). This should take </w:t>
      </w:r>
      <w:r w:rsidRPr="006B7E5B">
        <w:rPr>
          <w:rFonts w:ascii="Calibri" w:hAnsi="Calibri"/>
          <w:color w:val="000000"/>
          <w:w w:val="124"/>
          <w:sz w:val="22"/>
          <w:szCs w:val="22"/>
        </w:rPr>
        <w:t>into account the medi</w:t>
      </w:r>
      <w:r w:rsidR="00775BC6" w:rsidRPr="006B7E5B">
        <w:rPr>
          <w:rFonts w:ascii="Calibri" w:hAnsi="Calibri"/>
          <w:color w:val="000000"/>
          <w:w w:val="124"/>
          <w:sz w:val="22"/>
          <w:szCs w:val="22"/>
        </w:rPr>
        <w:t>um</w:t>
      </w:r>
      <w:r w:rsidRPr="006B7E5B">
        <w:rPr>
          <w:rFonts w:ascii="Calibri" w:hAnsi="Calibri"/>
          <w:color w:val="000000"/>
          <w:w w:val="124"/>
          <w:sz w:val="22"/>
          <w:szCs w:val="22"/>
        </w:rPr>
        <w:t xml:space="preserve"> being used</w:t>
      </w:r>
      <w:r w:rsidR="00775BC6" w:rsidRPr="006B7E5B">
        <w:rPr>
          <w:rFonts w:ascii="Calibri" w:hAnsi="Calibri"/>
          <w:color w:val="000000"/>
          <w:w w:val="124"/>
          <w:sz w:val="22"/>
          <w:szCs w:val="22"/>
        </w:rPr>
        <w:t xml:space="preserve"> </w:t>
      </w:r>
      <w:r w:rsidRPr="006B7E5B">
        <w:rPr>
          <w:rFonts w:ascii="Calibri" w:hAnsi="Calibri"/>
          <w:color w:val="000000"/>
          <w:w w:val="124"/>
          <w:sz w:val="22"/>
          <w:szCs w:val="22"/>
        </w:rPr>
        <w:t>and other details provided in the ‘PMDT Guideline’ under the head of ‘Case Finding Strategies and Laboratory Aspects</w:t>
      </w:r>
      <w:r w:rsidR="00775BC6" w:rsidRPr="006B7E5B">
        <w:rPr>
          <w:rFonts w:ascii="Calibri" w:hAnsi="Calibri"/>
          <w:color w:val="000000"/>
          <w:w w:val="124"/>
          <w:sz w:val="22"/>
          <w:szCs w:val="22"/>
        </w:rPr>
        <w:t>.</w:t>
      </w:r>
      <w:r w:rsidRPr="006B7E5B">
        <w:rPr>
          <w:rFonts w:ascii="Calibri" w:hAnsi="Calibri"/>
          <w:color w:val="000000"/>
          <w:w w:val="124"/>
          <w:sz w:val="22"/>
          <w:szCs w:val="22"/>
        </w:rPr>
        <w:t>’</w:t>
      </w:r>
    </w:p>
    <w:p w:rsidR="0023727E" w:rsidRPr="006B7E5B" w:rsidRDefault="0023727E" w:rsidP="0023727E">
      <w:pPr>
        <w:spacing w:line="276" w:lineRule="auto"/>
        <w:rPr>
          <w:rFonts w:ascii="Calibri" w:hAnsi="Calibri"/>
          <w:sz w:val="22"/>
          <w:szCs w:val="22"/>
        </w:rPr>
      </w:pPr>
      <w:r w:rsidRPr="006B7E5B">
        <w:rPr>
          <w:rFonts w:ascii="Calibri" w:hAnsi="Calibri"/>
          <w:sz w:val="22"/>
          <w:szCs w:val="22"/>
        </w:rPr>
        <w:t>6. SOPs chart available</w:t>
      </w:r>
      <w:r w:rsidR="00C6227F" w:rsidRPr="006B7E5B">
        <w:rPr>
          <w:rFonts w:ascii="Calibri" w:hAnsi="Calibri"/>
          <w:sz w:val="22"/>
          <w:szCs w:val="22"/>
        </w:rPr>
        <w:t>?</w:t>
      </w:r>
    </w:p>
    <w:p w:rsidR="0023727E" w:rsidRPr="006B7E5B" w:rsidRDefault="0023727E" w:rsidP="006D2708">
      <w:pPr>
        <w:widowControl w:val="0"/>
        <w:autoSpaceDE w:val="0"/>
        <w:autoSpaceDN w:val="0"/>
        <w:adjustRightInd w:val="0"/>
        <w:spacing w:before="53" w:line="207" w:lineRule="exact"/>
        <w:jc w:val="both"/>
        <w:rPr>
          <w:rFonts w:ascii="Calibri" w:hAnsi="Calibri"/>
          <w:color w:val="000000"/>
          <w:w w:val="124"/>
          <w:sz w:val="22"/>
          <w:szCs w:val="22"/>
        </w:rPr>
      </w:pPr>
      <w:r w:rsidRPr="006B7E5B">
        <w:rPr>
          <w:rFonts w:ascii="Calibri" w:hAnsi="Calibri"/>
          <w:color w:val="000000"/>
          <w:w w:val="124"/>
          <w:sz w:val="22"/>
          <w:szCs w:val="22"/>
        </w:rPr>
        <w:t>Ask and verify for the availability of SOPs chart.</w:t>
      </w:r>
      <w:r w:rsidR="00C6227F" w:rsidRPr="006B7E5B">
        <w:rPr>
          <w:rFonts w:ascii="Calibri" w:hAnsi="Calibri"/>
          <w:color w:val="000000"/>
          <w:w w:val="124"/>
          <w:sz w:val="22"/>
          <w:szCs w:val="22"/>
        </w:rPr>
        <w:t xml:space="preserve"> </w:t>
      </w:r>
      <w:r w:rsidRPr="006B7E5B">
        <w:rPr>
          <w:rFonts w:ascii="Calibri" w:hAnsi="Calibri"/>
          <w:color w:val="000000"/>
          <w:w w:val="124"/>
          <w:sz w:val="22"/>
          <w:szCs w:val="22"/>
        </w:rPr>
        <w:t>Laboratory should display SOPs related to operation of the facility at reception and SOPs for the staff for performance of procedures at their place of work.</w:t>
      </w:r>
    </w:p>
    <w:p w:rsidR="0023727E" w:rsidRPr="006B7E5B" w:rsidRDefault="00C6227F" w:rsidP="0023727E">
      <w:pPr>
        <w:spacing w:line="276" w:lineRule="auto"/>
        <w:rPr>
          <w:rFonts w:ascii="Calibri" w:hAnsi="Calibri"/>
          <w:sz w:val="22"/>
          <w:szCs w:val="22"/>
        </w:rPr>
      </w:pPr>
      <w:r w:rsidRPr="006B7E5B">
        <w:rPr>
          <w:rFonts w:ascii="Calibri" w:hAnsi="Calibri"/>
          <w:sz w:val="22"/>
          <w:szCs w:val="22"/>
        </w:rPr>
        <w:t>7. Workload over/</w:t>
      </w:r>
      <w:r w:rsidR="0023727E" w:rsidRPr="006B7E5B">
        <w:rPr>
          <w:rFonts w:ascii="Calibri" w:hAnsi="Calibri"/>
          <w:sz w:val="22"/>
          <w:szCs w:val="22"/>
        </w:rPr>
        <w:t>under</w:t>
      </w:r>
      <w:r w:rsidRPr="006B7E5B">
        <w:rPr>
          <w:rFonts w:ascii="Calibri" w:hAnsi="Calibri"/>
          <w:sz w:val="22"/>
          <w:szCs w:val="22"/>
        </w:rPr>
        <w:t>?</w:t>
      </w:r>
    </w:p>
    <w:p w:rsidR="0023727E" w:rsidRPr="006B7E5B" w:rsidRDefault="0023727E" w:rsidP="006D2708">
      <w:pPr>
        <w:widowControl w:val="0"/>
        <w:autoSpaceDE w:val="0"/>
        <w:autoSpaceDN w:val="0"/>
        <w:adjustRightInd w:val="0"/>
        <w:spacing w:before="53" w:line="207" w:lineRule="exact"/>
        <w:jc w:val="both"/>
        <w:rPr>
          <w:rFonts w:ascii="Calibri" w:hAnsi="Calibri"/>
          <w:color w:val="000000"/>
          <w:w w:val="124"/>
          <w:sz w:val="22"/>
          <w:szCs w:val="22"/>
        </w:rPr>
      </w:pPr>
      <w:r w:rsidRPr="006B7E5B">
        <w:rPr>
          <w:rFonts w:ascii="Calibri" w:hAnsi="Calibri"/>
          <w:color w:val="000000"/>
          <w:w w:val="124"/>
          <w:sz w:val="22"/>
          <w:szCs w:val="22"/>
        </w:rPr>
        <w:t>This has to be determined by the monitor through the number of tests performed as compared to scope and strength of trained staff.</w:t>
      </w:r>
    </w:p>
    <w:p w:rsidR="0023727E" w:rsidRPr="006B7E5B" w:rsidRDefault="0023727E" w:rsidP="0023727E">
      <w:pPr>
        <w:spacing w:line="276" w:lineRule="auto"/>
        <w:rPr>
          <w:rFonts w:ascii="Calibri" w:hAnsi="Calibri"/>
          <w:sz w:val="22"/>
          <w:szCs w:val="22"/>
        </w:rPr>
      </w:pPr>
      <w:r w:rsidRPr="006B7E5B">
        <w:rPr>
          <w:rFonts w:ascii="Calibri" w:hAnsi="Calibri"/>
          <w:sz w:val="22"/>
          <w:szCs w:val="22"/>
        </w:rPr>
        <w:t>8. DR-TB 06 register (C&amp;DST) properly maintained</w:t>
      </w:r>
      <w:r w:rsidR="00C6227F" w:rsidRPr="006B7E5B">
        <w:rPr>
          <w:rFonts w:ascii="Calibri" w:hAnsi="Calibri"/>
          <w:sz w:val="22"/>
          <w:szCs w:val="22"/>
        </w:rPr>
        <w:t>?</w:t>
      </w:r>
    </w:p>
    <w:p w:rsidR="0023727E" w:rsidRPr="006B7E5B" w:rsidRDefault="0023727E" w:rsidP="006D2708">
      <w:pPr>
        <w:widowControl w:val="0"/>
        <w:tabs>
          <w:tab w:val="left" w:pos="1551"/>
        </w:tabs>
        <w:autoSpaceDE w:val="0"/>
        <w:autoSpaceDN w:val="0"/>
        <w:adjustRightInd w:val="0"/>
        <w:spacing w:before="153" w:line="207" w:lineRule="exact"/>
        <w:jc w:val="both"/>
        <w:rPr>
          <w:rFonts w:ascii="Calibri" w:hAnsi="Calibri"/>
          <w:sz w:val="22"/>
          <w:szCs w:val="22"/>
        </w:rPr>
      </w:pPr>
      <w:r w:rsidRPr="006B7E5B">
        <w:rPr>
          <w:rFonts w:ascii="Calibri" w:hAnsi="Calibri"/>
          <w:sz w:val="22"/>
          <w:szCs w:val="22"/>
        </w:rPr>
        <w:t>This register keeps record of the ‘Quarterly DR-TB Laboratory Confirmed Case Detection’. Check the register whether it is complete and accurate in all aspect</w:t>
      </w:r>
      <w:r w:rsidR="00C6227F" w:rsidRPr="006B7E5B">
        <w:rPr>
          <w:rFonts w:ascii="Calibri" w:hAnsi="Calibri"/>
          <w:sz w:val="22"/>
          <w:szCs w:val="22"/>
        </w:rPr>
        <w:t>s</w:t>
      </w:r>
      <w:r w:rsidRPr="006B7E5B">
        <w:rPr>
          <w:rFonts w:ascii="Calibri" w:hAnsi="Calibri"/>
          <w:sz w:val="22"/>
          <w:szCs w:val="22"/>
        </w:rPr>
        <w:t>. Details are provided in PMDT Guideline section of recoding and reporting.</w:t>
      </w:r>
    </w:p>
    <w:p w:rsidR="0023727E" w:rsidRPr="006B7E5B" w:rsidRDefault="0023727E" w:rsidP="0023727E">
      <w:pPr>
        <w:widowControl w:val="0"/>
        <w:tabs>
          <w:tab w:val="left" w:pos="1551"/>
        </w:tabs>
        <w:autoSpaceDE w:val="0"/>
        <w:autoSpaceDN w:val="0"/>
        <w:adjustRightInd w:val="0"/>
        <w:spacing w:before="153" w:line="207" w:lineRule="exact"/>
        <w:jc w:val="both"/>
        <w:rPr>
          <w:rFonts w:ascii="Calibri" w:hAnsi="Calibri"/>
          <w:sz w:val="22"/>
          <w:szCs w:val="22"/>
        </w:rPr>
      </w:pPr>
      <w:r w:rsidRPr="006B7E5B">
        <w:rPr>
          <w:rFonts w:ascii="Calibri" w:hAnsi="Calibri"/>
          <w:sz w:val="22"/>
          <w:szCs w:val="22"/>
        </w:rPr>
        <w:t>9. DR-TB 06 tallies with DR-TB 03 for case detection and follow up</w:t>
      </w:r>
      <w:r w:rsidR="00C6227F" w:rsidRPr="006B7E5B">
        <w:rPr>
          <w:rFonts w:ascii="Calibri" w:hAnsi="Calibri"/>
          <w:sz w:val="22"/>
          <w:szCs w:val="22"/>
        </w:rPr>
        <w:t>?</w:t>
      </w:r>
    </w:p>
    <w:p w:rsidR="0023727E" w:rsidRPr="006B7E5B" w:rsidRDefault="0023727E" w:rsidP="006D2708">
      <w:pPr>
        <w:widowControl w:val="0"/>
        <w:tabs>
          <w:tab w:val="left" w:pos="1551"/>
        </w:tabs>
        <w:autoSpaceDE w:val="0"/>
        <w:autoSpaceDN w:val="0"/>
        <w:adjustRightInd w:val="0"/>
        <w:spacing w:before="153" w:line="207" w:lineRule="exact"/>
        <w:jc w:val="both"/>
        <w:rPr>
          <w:rFonts w:ascii="Calibri" w:hAnsi="Calibri"/>
          <w:sz w:val="22"/>
          <w:szCs w:val="22"/>
        </w:rPr>
      </w:pPr>
      <w:r w:rsidRPr="006B7E5B">
        <w:rPr>
          <w:rFonts w:ascii="Calibri" w:hAnsi="Calibri"/>
          <w:sz w:val="22"/>
          <w:szCs w:val="22"/>
        </w:rPr>
        <w:t>This is assessed by random or complete (if time is available or number of patient is small), compari</w:t>
      </w:r>
      <w:r w:rsidR="00E96E32" w:rsidRPr="006B7E5B">
        <w:rPr>
          <w:rFonts w:ascii="Calibri" w:hAnsi="Calibri"/>
          <w:sz w:val="22"/>
          <w:szCs w:val="22"/>
        </w:rPr>
        <w:t xml:space="preserve">son of </w:t>
      </w:r>
      <w:r w:rsidRPr="006B7E5B">
        <w:rPr>
          <w:rFonts w:ascii="Calibri" w:hAnsi="Calibri"/>
          <w:sz w:val="22"/>
          <w:szCs w:val="22"/>
        </w:rPr>
        <w:t>the record of both the registers. The discrepancy if found is helpful to include any missed one to management of DR-TB.</w:t>
      </w:r>
    </w:p>
    <w:p w:rsidR="0023727E" w:rsidRPr="006B7E5B" w:rsidRDefault="0023727E" w:rsidP="0023727E">
      <w:pPr>
        <w:spacing w:line="276" w:lineRule="auto"/>
        <w:rPr>
          <w:rFonts w:ascii="Calibri" w:hAnsi="Calibri"/>
          <w:sz w:val="22"/>
          <w:szCs w:val="22"/>
        </w:rPr>
      </w:pPr>
      <w:r w:rsidRPr="006B7E5B">
        <w:rPr>
          <w:rFonts w:ascii="Calibri" w:hAnsi="Calibri"/>
          <w:sz w:val="22"/>
          <w:szCs w:val="22"/>
        </w:rPr>
        <w:t>10. DR-TB 04 register properly maintained</w:t>
      </w:r>
      <w:r w:rsidR="00E96E32" w:rsidRPr="006B7E5B">
        <w:rPr>
          <w:rFonts w:ascii="Calibri" w:hAnsi="Calibri"/>
          <w:sz w:val="22"/>
          <w:szCs w:val="22"/>
        </w:rPr>
        <w:t>?</w:t>
      </w:r>
    </w:p>
    <w:p w:rsidR="0023727E" w:rsidRPr="006B7E5B" w:rsidRDefault="0023727E" w:rsidP="0023727E">
      <w:pPr>
        <w:spacing w:line="276" w:lineRule="auto"/>
        <w:rPr>
          <w:rFonts w:ascii="Calibri" w:hAnsi="Calibri"/>
          <w:color w:val="000000"/>
          <w:w w:val="119"/>
          <w:sz w:val="22"/>
          <w:szCs w:val="22"/>
        </w:rPr>
      </w:pPr>
      <w:r w:rsidRPr="006B7E5B">
        <w:rPr>
          <w:rFonts w:ascii="Calibri" w:hAnsi="Calibri"/>
          <w:color w:val="000000"/>
          <w:w w:val="119"/>
          <w:sz w:val="22"/>
          <w:szCs w:val="22"/>
        </w:rPr>
        <w:t xml:space="preserve">DR-TB </w:t>
      </w:r>
      <w:r w:rsidR="00E96E32" w:rsidRPr="006B7E5B">
        <w:rPr>
          <w:rFonts w:ascii="Calibri" w:hAnsi="Calibri"/>
          <w:color w:val="000000"/>
          <w:w w:val="119"/>
          <w:sz w:val="22"/>
          <w:szCs w:val="22"/>
        </w:rPr>
        <w:t xml:space="preserve">04 </w:t>
      </w:r>
      <w:r w:rsidRPr="006B7E5B">
        <w:rPr>
          <w:rFonts w:ascii="Calibri" w:hAnsi="Calibri"/>
          <w:color w:val="000000"/>
          <w:w w:val="119"/>
          <w:sz w:val="22"/>
          <w:szCs w:val="22"/>
        </w:rPr>
        <w:t>Laboratory Register for Smear, Culture and DST</w:t>
      </w:r>
      <w:r w:rsidR="00E96E32" w:rsidRPr="006B7E5B">
        <w:rPr>
          <w:rFonts w:ascii="Calibri" w:hAnsi="Calibri"/>
          <w:color w:val="000000"/>
          <w:w w:val="119"/>
          <w:sz w:val="22"/>
          <w:szCs w:val="22"/>
        </w:rPr>
        <w:t xml:space="preserve"> is properly maintained.</w:t>
      </w:r>
    </w:p>
    <w:p w:rsidR="0023727E" w:rsidRPr="006B7E5B" w:rsidRDefault="0023727E" w:rsidP="006D2708">
      <w:pPr>
        <w:spacing w:line="276" w:lineRule="auto"/>
        <w:rPr>
          <w:rFonts w:ascii="Calibri" w:hAnsi="Calibri"/>
          <w:sz w:val="22"/>
          <w:szCs w:val="22"/>
        </w:rPr>
      </w:pPr>
      <w:r w:rsidRPr="006B7E5B">
        <w:rPr>
          <w:rFonts w:ascii="Calibri" w:hAnsi="Calibri"/>
          <w:sz w:val="22"/>
          <w:szCs w:val="22"/>
        </w:rPr>
        <w:t>Check the register whether it is compl</w:t>
      </w:r>
      <w:r w:rsidR="00E96E32" w:rsidRPr="006B7E5B">
        <w:rPr>
          <w:rFonts w:ascii="Calibri" w:hAnsi="Calibri"/>
          <w:sz w:val="22"/>
          <w:szCs w:val="22"/>
        </w:rPr>
        <w:t>ete and accurate in all aspects?</w:t>
      </w:r>
    </w:p>
    <w:p w:rsidR="0023727E" w:rsidRPr="006B7E5B" w:rsidRDefault="0023727E" w:rsidP="0023727E">
      <w:pPr>
        <w:spacing w:line="276" w:lineRule="auto"/>
        <w:rPr>
          <w:rFonts w:ascii="Calibri" w:hAnsi="Calibri"/>
          <w:sz w:val="22"/>
          <w:szCs w:val="22"/>
        </w:rPr>
      </w:pPr>
      <w:r w:rsidRPr="006B7E5B">
        <w:rPr>
          <w:rFonts w:ascii="Calibri" w:hAnsi="Calibri"/>
          <w:sz w:val="22"/>
          <w:szCs w:val="22"/>
        </w:rPr>
        <w:t>11. DR TB 04 tallies with TB 03 for case detection and follow up</w:t>
      </w:r>
      <w:r w:rsidR="007220A8" w:rsidRPr="006B7E5B">
        <w:rPr>
          <w:rFonts w:ascii="Calibri" w:hAnsi="Calibri"/>
          <w:sz w:val="22"/>
          <w:szCs w:val="22"/>
        </w:rPr>
        <w:t>?</w:t>
      </w:r>
    </w:p>
    <w:p w:rsidR="0023727E" w:rsidRPr="006B7E5B" w:rsidRDefault="0023727E" w:rsidP="006D2708">
      <w:pPr>
        <w:widowControl w:val="0"/>
        <w:tabs>
          <w:tab w:val="left" w:pos="1551"/>
        </w:tabs>
        <w:autoSpaceDE w:val="0"/>
        <w:autoSpaceDN w:val="0"/>
        <w:adjustRightInd w:val="0"/>
        <w:spacing w:before="153" w:line="207" w:lineRule="exact"/>
        <w:jc w:val="both"/>
        <w:rPr>
          <w:rFonts w:ascii="Calibri" w:hAnsi="Calibri"/>
          <w:sz w:val="22"/>
          <w:szCs w:val="22"/>
        </w:rPr>
      </w:pPr>
      <w:r w:rsidRPr="006B7E5B">
        <w:rPr>
          <w:rFonts w:ascii="Calibri" w:hAnsi="Calibri"/>
          <w:sz w:val="22"/>
          <w:szCs w:val="22"/>
        </w:rPr>
        <w:t>This is assessed by random or complete (if time is available or number of patient is small), compari</w:t>
      </w:r>
      <w:r w:rsidR="007220A8" w:rsidRPr="006B7E5B">
        <w:rPr>
          <w:rFonts w:ascii="Calibri" w:hAnsi="Calibri"/>
          <w:sz w:val="22"/>
          <w:szCs w:val="22"/>
        </w:rPr>
        <w:t xml:space="preserve">son of </w:t>
      </w:r>
      <w:r w:rsidRPr="006B7E5B">
        <w:rPr>
          <w:rFonts w:ascii="Calibri" w:hAnsi="Calibri"/>
          <w:sz w:val="22"/>
          <w:szCs w:val="22"/>
        </w:rPr>
        <w:t>the record of both the registers. The discrepancy if found is helpful</w:t>
      </w:r>
      <w:r w:rsidR="007220A8" w:rsidRPr="006B7E5B">
        <w:rPr>
          <w:rFonts w:ascii="Calibri" w:hAnsi="Calibri"/>
          <w:sz w:val="22"/>
          <w:szCs w:val="22"/>
        </w:rPr>
        <w:t>,</w:t>
      </w:r>
      <w:r w:rsidRPr="006B7E5B">
        <w:rPr>
          <w:rFonts w:ascii="Calibri" w:hAnsi="Calibri"/>
          <w:sz w:val="22"/>
          <w:szCs w:val="22"/>
        </w:rPr>
        <w:t xml:space="preserve"> to include any missed one</w:t>
      </w:r>
      <w:r w:rsidR="007220A8" w:rsidRPr="006B7E5B">
        <w:rPr>
          <w:rFonts w:ascii="Calibri" w:hAnsi="Calibri"/>
          <w:sz w:val="22"/>
          <w:szCs w:val="22"/>
        </w:rPr>
        <w:t>,</w:t>
      </w:r>
      <w:r w:rsidRPr="006B7E5B">
        <w:rPr>
          <w:rFonts w:ascii="Calibri" w:hAnsi="Calibri"/>
          <w:sz w:val="22"/>
          <w:szCs w:val="22"/>
        </w:rPr>
        <w:t xml:space="preserve"> to management of DR-TB.</w:t>
      </w:r>
    </w:p>
    <w:p w:rsidR="0023727E" w:rsidRPr="006B7E5B" w:rsidRDefault="0023727E" w:rsidP="0023727E">
      <w:pPr>
        <w:spacing w:line="276" w:lineRule="auto"/>
        <w:rPr>
          <w:rFonts w:ascii="Calibri" w:hAnsi="Calibri"/>
          <w:sz w:val="22"/>
          <w:szCs w:val="22"/>
        </w:rPr>
      </w:pPr>
      <w:r w:rsidRPr="006B7E5B">
        <w:rPr>
          <w:rFonts w:ascii="Calibri" w:hAnsi="Calibri"/>
          <w:sz w:val="22"/>
          <w:szCs w:val="22"/>
        </w:rPr>
        <w:t>12.</w:t>
      </w:r>
      <w:r w:rsidR="006D2708" w:rsidRPr="006B7E5B">
        <w:rPr>
          <w:rFonts w:ascii="Calibri" w:hAnsi="Calibri"/>
          <w:sz w:val="22"/>
          <w:szCs w:val="22"/>
        </w:rPr>
        <w:t xml:space="preserve"> </w:t>
      </w:r>
      <w:r w:rsidRPr="006B7E5B">
        <w:rPr>
          <w:rFonts w:ascii="Calibri" w:hAnsi="Calibri"/>
          <w:sz w:val="22"/>
          <w:szCs w:val="22"/>
        </w:rPr>
        <w:t>Lab is under EQA system</w:t>
      </w:r>
      <w:r w:rsidR="007220A8" w:rsidRPr="006B7E5B">
        <w:rPr>
          <w:rFonts w:ascii="Calibri" w:hAnsi="Calibri"/>
          <w:sz w:val="22"/>
          <w:szCs w:val="22"/>
        </w:rPr>
        <w:t>?</w:t>
      </w:r>
    </w:p>
    <w:p w:rsidR="0023727E" w:rsidRPr="006B7E5B" w:rsidRDefault="0023727E" w:rsidP="006D2708">
      <w:pPr>
        <w:spacing w:line="276" w:lineRule="auto"/>
        <w:rPr>
          <w:rFonts w:ascii="Calibri" w:hAnsi="Calibri"/>
          <w:sz w:val="22"/>
          <w:szCs w:val="22"/>
        </w:rPr>
      </w:pPr>
      <w:r w:rsidRPr="006B7E5B">
        <w:rPr>
          <w:rFonts w:ascii="Calibri" w:hAnsi="Calibri"/>
          <w:sz w:val="22"/>
          <w:szCs w:val="22"/>
        </w:rPr>
        <w:t>(Check the agreement with the external firm/department for this system)</w:t>
      </w:r>
      <w:r w:rsidR="007220A8" w:rsidRPr="006B7E5B">
        <w:rPr>
          <w:rFonts w:ascii="Calibri" w:hAnsi="Calibri"/>
          <w:sz w:val="22"/>
          <w:szCs w:val="22"/>
        </w:rPr>
        <w:t>.</w:t>
      </w:r>
    </w:p>
    <w:p w:rsidR="0023727E" w:rsidRPr="006B7E5B" w:rsidRDefault="0023727E" w:rsidP="0023727E">
      <w:pPr>
        <w:spacing w:line="276" w:lineRule="auto"/>
        <w:rPr>
          <w:rFonts w:ascii="Calibri" w:hAnsi="Calibri"/>
          <w:sz w:val="22"/>
          <w:szCs w:val="22"/>
        </w:rPr>
      </w:pPr>
      <w:r w:rsidRPr="006B7E5B">
        <w:rPr>
          <w:rFonts w:ascii="Calibri" w:hAnsi="Calibri"/>
          <w:sz w:val="22"/>
          <w:szCs w:val="22"/>
        </w:rPr>
        <w:t>13. Lab reagents available</w:t>
      </w:r>
      <w:r w:rsidR="007220A8" w:rsidRPr="006B7E5B">
        <w:rPr>
          <w:rFonts w:ascii="Calibri" w:hAnsi="Calibri"/>
          <w:sz w:val="22"/>
          <w:szCs w:val="22"/>
        </w:rPr>
        <w:t>?</w:t>
      </w:r>
    </w:p>
    <w:p w:rsidR="0023727E" w:rsidRPr="006B7E5B" w:rsidRDefault="0023727E" w:rsidP="006D2708">
      <w:pPr>
        <w:widowControl w:val="0"/>
        <w:autoSpaceDE w:val="0"/>
        <w:autoSpaceDN w:val="0"/>
        <w:adjustRightInd w:val="0"/>
        <w:spacing w:before="53" w:line="207" w:lineRule="exact"/>
        <w:jc w:val="both"/>
        <w:rPr>
          <w:rFonts w:ascii="Calibri" w:hAnsi="Calibri"/>
          <w:color w:val="000000"/>
          <w:w w:val="124"/>
          <w:sz w:val="22"/>
          <w:szCs w:val="22"/>
        </w:rPr>
      </w:pPr>
      <w:r w:rsidRPr="006B7E5B">
        <w:rPr>
          <w:rFonts w:ascii="Calibri" w:hAnsi="Calibri"/>
          <w:color w:val="000000"/>
          <w:w w:val="124"/>
          <w:sz w:val="22"/>
          <w:szCs w:val="22"/>
        </w:rPr>
        <w:t>Reagents availability will depend upon use of medi</w:t>
      </w:r>
      <w:r w:rsidR="007220A8" w:rsidRPr="006B7E5B">
        <w:rPr>
          <w:rFonts w:ascii="Calibri" w:hAnsi="Calibri"/>
          <w:color w:val="000000"/>
          <w:w w:val="124"/>
          <w:sz w:val="22"/>
          <w:szCs w:val="22"/>
        </w:rPr>
        <w:t>um</w:t>
      </w:r>
      <w:r w:rsidRPr="006B7E5B">
        <w:rPr>
          <w:rFonts w:ascii="Calibri" w:hAnsi="Calibri"/>
          <w:color w:val="000000"/>
          <w:w w:val="124"/>
          <w:sz w:val="22"/>
          <w:szCs w:val="22"/>
        </w:rPr>
        <w:t xml:space="preserve"> (sol</w:t>
      </w:r>
      <w:r w:rsidR="006D2708" w:rsidRPr="006B7E5B">
        <w:rPr>
          <w:rFonts w:ascii="Calibri" w:hAnsi="Calibri"/>
          <w:color w:val="000000"/>
          <w:w w:val="124"/>
          <w:sz w:val="22"/>
          <w:szCs w:val="22"/>
        </w:rPr>
        <w:t xml:space="preserve">id or liquid). This should take </w:t>
      </w:r>
      <w:r w:rsidRPr="006B7E5B">
        <w:rPr>
          <w:rFonts w:ascii="Calibri" w:hAnsi="Calibri"/>
          <w:color w:val="000000"/>
          <w:w w:val="124"/>
          <w:sz w:val="22"/>
          <w:szCs w:val="22"/>
        </w:rPr>
        <w:t>into account the medi</w:t>
      </w:r>
      <w:r w:rsidR="007220A8" w:rsidRPr="006B7E5B">
        <w:rPr>
          <w:rFonts w:ascii="Calibri" w:hAnsi="Calibri"/>
          <w:color w:val="000000"/>
          <w:w w:val="124"/>
          <w:sz w:val="22"/>
          <w:szCs w:val="22"/>
        </w:rPr>
        <w:t>um</w:t>
      </w:r>
      <w:r w:rsidRPr="006B7E5B">
        <w:rPr>
          <w:rFonts w:ascii="Calibri" w:hAnsi="Calibri"/>
          <w:color w:val="000000"/>
          <w:w w:val="124"/>
          <w:sz w:val="22"/>
          <w:szCs w:val="22"/>
        </w:rPr>
        <w:t xml:space="preserve"> being used and other details provided in the ‘PMDT Guideline’ under the head of ‘Case Finding Strategies and Laboratory Aspects</w:t>
      </w:r>
      <w:r w:rsidR="007220A8" w:rsidRPr="006B7E5B">
        <w:rPr>
          <w:rFonts w:ascii="Calibri" w:hAnsi="Calibri"/>
          <w:color w:val="000000"/>
          <w:w w:val="124"/>
          <w:sz w:val="22"/>
          <w:szCs w:val="22"/>
        </w:rPr>
        <w:t>.</w:t>
      </w:r>
      <w:r w:rsidRPr="006B7E5B">
        <w:rPr>
          <w:rFonts w:ascii="Calibri" w:hAnsi="Calibri"/>
          <w:color w:val="000000"/>
          <w:w w:val="124"/>
          <w:sz w:val="22"/>
          <w:szCs w:val="22"/>
        </w:rPr>
        <w:t>’</w:t>
      </w:r>
    </w:p>
    <w:p w:rsidR="0023727E" w:rsidRPr="006B7E5B" w:rsidRDefault="0023727E" w:rsidP="0023727E">
      <w:pPr>
        <w:spacing w:line="276" w:lineRule="auto"/>
        <w:rPr>
          <w:rFonts w:ascii="Calibri" w:hAnsi="Calibri"/>
          <w:sz w:val="22"/>
          <w:szCs w:val="22"/>
        </w:rPr>
      </w:pPr>
      <w:r w:rsidRPr="006B7E5B">
        <w:rPr>
          <w:rFonts w:ascii="Calibri" w:hAnsi="Calibri"/>
          <w:sz w:val="22"/>
          <w:szCs w:val="22"/>
        </w:rPr>
        <w:t>14. Other lab supply available sputum cups/slides</w:t>
      </w:r>
      <w:r w:rsidR="007220A8" w:rsidRPr="006B7E5B">
        <w:rPr>
          <w:rFonts w:ascii="Calibri" w:hAnsi="Calibri"/>
          <w:sz w:val="22"/>
          <w:szCs w:val="22"/>
        </w:rPr>
        <w:t>?</w:t>
      </w:r>
    </w:p>
    <w:p w:rsidR="0023727E" w:rsidRPr="006B7E5B" w:rsidRDefault="0023727E" w:rsidP="006D2708">
      <w:pPr>
        <w:spacing w:line="276" w:lineRule="auto"/>
        <w:rPr>
          <w:rFonts w:ascii="Calibri" w:hAnsi="Calibri"/>
          <w:sz w:val="22"/>
          <w:szCs w:val="22"/>
        </w:rPr>
      </w:pPr>
      <w:r w:rsidRPr="006B7E5B">
        <w:rPr>
          <w:rFonts w:ascii="Calibri" w:hAnsi="Calibri"/>
          <w:sz w:val="22"/>
          <w:szCs w:val="22"/>
        </w:rPr>
        <w:t>Check the availability of specified supplies.</w:t>
      </w:r>
    </w:p>
    <w:p w:rsidR="0023727E" w:rsidRPr="006B7E5B" w:rsidRDefault="0023727E" w:rsidP="0023727E">
      <w:pPr>
        <w:spacing w:line="276" w:lineRule="auto"/>
        <w:rPr>
          <w:rFonts w:ascii="Calibri" w:hAnsi="Calibri"/>
          <w:sz w:val="22"/>
          <w:szCs w:val="22"/>
        </w:rPr>
      </w:pPr>
      <w:r w:rsidRPr="006B7E5B">
        <w:rPr>
          <w:rFonts w:ascii="Calibri" w:hAnsi="Calibri"/>
          <w:sz w:val="22"/>
          <w:szCs w:val="22"/>
        </w:rPr>
        <w:t>15. Lab wastes properly disposed</w:t>
      </w:r>
      <w:r w:rsidR="007220A8" w:rsidRPr="006B7E5B">
        <w:rPr>
          <w:rFonts w:ascii="Calibri" w:hAnsi="Calibri"/>
          <w:sz w:val="22"/>
          <w:szCs w:val="22"/>
        </w:rPr>
        <w:t>?</w:t>
      </w:r>
    </w:p>
    <w:p w:rsidR="0023727E" w:rsidRPr="00B158A6" w:rsidRDefault="0023727E" w:rsidP="006D2708">
      <w:pPr>
        <w:widowControl w:val="0"/>
        <w:autoSpaceDE w:val="0"/>
        <w:autoSpaceDN w:val="0"/>
        <w:adjustRightInd w:val="0"/>
        <w:spacing w:before="53" w:line="207" w:lineRule="exact"/>
        <w:rPr>
          <w:rFonts w:ascii="Calibri" w:hAnsi="Calibri"/>
          <w:color w:val="000000"/>
          <w:w w:val="124"/>
          <w:sz w:val="22"/>
        </w:rPr>
      </w:pPr>
      <w:r w:rsidRPr="006B7E5B">
        <w:rPr>
          <w:rFonts w:ascii="Calibri" w:hAnsi="Calibri"/>
          <w:color w:val="000000"/>
          <w:w w:val="124"/>
          <w:sz w:val="22"/>
          <w:szCs w:val="22"/>
        </w:rPr>
        <w:t xml:space="preserve">Facility waste management plan (for waste segregation, collection, storage and final disposal) must be seen. Details are provided in ‘PMDT guideline’ at page 70 and ‘National Guidelines for </w:t>
      </w:r>
      <w:r w:rsidRPr="00B158A6">
        <w:rPr>
          <w:rFonts w:ascii="Calibri" w:hAnsi="Calibri"/>
          <w:color w:val="000000"/>
          <w:w w:val="124"/>
          <w:sz w:val="22"/>
        </w:rPr>
        <w:t>TB Infection Control, NTP</w:t>
      </w:r>
      <w:r w:rsidR="00C96E70">
        <w:rPr>
          <w:rFonts w:ascii="Calibri" w:hAnsi="Calibri"/>
          <w:color w:val="000000"/>
          <w:w w:val="124"/>
          <w:sz w:val="22"/>
        </w:rPr>
        <w:t>.</w:t>
      </w:r>
      <w:r w:rsidRPr="00B158A6">
        <w:rPr>
          <w:rFonts w:ascii="Calibri" w:hAnsi="Calibri"/>
          <w:color w:val="000000"/>
          <w:w w:val="124"/>
          <w:sz w:val="22"/>
        </w:rPr>
        <w:t xml:space="preserve">’ </w:t>
      </w:r>
    </w:p>
    <w:p w:rsidR="0023727E" w:rsidRPr="00B833A8" w:rsidRDefault="0023727E" w:rsidP="00B833A8">
      <w:pPr>
        <w:numPr>
          <w:ilvl w:val="0"/>
          <w:numId w:val="26"/>
        </w:numPr>
        <w:rPr>
          <w:rFonts w:ascii="Calibri" w:hAnsi="Calibri"/>
          <w:b/>
          <w:bCs/>
        </w:rPr>
      </w:pPr>
      <w:r w:rsidRPr="00B833A8">
        <w:rPr>
          <w:rFonts w:ascii="Calibri" w:hAnsi="Calibri"/>
          <w:b/>
          <w:bCs/>
        </w:rPr>
        <w:t>Other activities undertaken during the visit:</w:t>
      </w:r>
    </w:p>
    <w:p w:rsidR="0023727E" w:rsidRPr="00B833A8" w:rsidRDefault="0023727E" w:rsidP="0023727E">
      <w:pPr>
        <w:spacing w:line="276" w:lineRule="auto"/>
        <w:ind w:left="720"/>
        <w:jc w:val="both"/>
        <w:rPr>
          <w:rFonts w:ascii="Calibri" w:hAnsi="Calibri"/>
        </w:rPr>
      </w:pPr>
      <w:r w:rsidRPr="00B833A8">
        <w:rPr>
          <w:rFonts w:ascii="Calibri" w:hAnsi="Calibri"/>
        </w:rPr>
        <w:t>Write if any other supplementary tasks ha</w:t>
      </w:r>
      <w:r w:rsidR="00FF0B16">
        <w:rPr>
          <w:rFonts w:ascii="Calibri" w:hAnsi="Calibri"/>
        </w:rPr>
        <w:t>ve</w:t>
      </w:r>
      <w:r w:rsidRPr="00B833A8">
        <w:rPr>
          <w:rFonts w:ascii="Calibri" w:hAnsi="Calibri"/>
        </w:rPr>
        <w:t xml:space="preserve"> been performed by the monitor during this visit.</w:t>
      </w:r>
    </w:p>
    <w:p w:rsidR="0023727E" w:rsidRPr="00B833A8" w:rsidRDefault="00FF0B16" w:rsidP="00B833A8">
      <w:pPr>
        <w:numPr>
          <w:ilvl w:val="0"/>
          <w:numId w:val="26"/>
        </w:numPr>
        <w:rPr>
          <w:rFonts w:ascii="Calibri" w:hAnsi="Calibri"/>
          <w:b/>
          <w:bCs/>
        </w:rPr>
      </w:pPr>
      <w:r>
        <w:rPr>
          <w:rFonts w:ascii="Calibri" w:hAnsi="Calibri"/>
          <w:b/>
          <w:bCs/>
        </w:rPr>
        <w:t>Issues</w:t>
      </w:r>
      <w:r w:rsidR="0023727E" w:rsidRPr="00B833A8">
        <w:rPr>
          <w:rFonts w:ascii="Calibri" w:hAnsi="Calibri"/>
          <w:b/>
          <w:bCs/>
        </w:rPr>
        <w:t>/Challenges found during the visit</w:t>
      </w:r>
      <w:r>
        <w:rPr>
          <w:rFonts w:ascii="Calibri" w:hAnsi="Calibri"/>
          <w:b/>
          <w:bCs/>
        </w:rPr>
        <w:t>:</w:t>
      </w:r>
    </w:p>
    <w:p w:rsidR="0023727E" w:rsidRPr="00B833A8" w:rsidRDefault="0023727E" w:rsidP="0023727E">
      <w:pPr>
        <w:spacing w:line="276" w:lineRule="auto"/>
        <w:ind w:left="720"/>
        <w:jc w:val="both"/>
        <w:rPr>
          <w:rFonts w:ascii="Calibri" w:hAnsi="Calibri"/>
        </w:rPr>
      </w:pPr>
      <w:r w:rsidRPr="00B833A8">
        <w:rPr>
          <w:rFonts w:ascii="Calibri" w:hAnsi="Calibri"/>
        </w:rPr>
        <w:lastRenderedPageBreak/>
        <w:t>Monitor should identify the problems (by examination of records and discussions with the staff) related to patient, staff and facility that are hindering the satisfactory performance of the program</w:t>
      </w:r>
    </w:p>
    <w:p w:rsidR="0023727E" w:rsidRPr="00B833A8" w:rsidRDefault="0023727E" w:rsidP="00B833A8">
      <w:pPr>
        <w:numPr>
          <w:ilvl w:val="0"/>
          <w:numId w:val="26"/>
        </w:numPr>
        <w:rPr>
          <w:rFonts w:ascii="Calibri" w:hAnsi="Calibri"/>
          <w:b/>
          <w:bCs/>
        </w:rPr>
      </w:pPr>
      <w:r w:rsidRPr="00B833A8">
        <w:rPr>
          <w:rFonts w:ascii="Calibri" w:hAnsi="Calibri"/>
          <w:b/>
          <w:bCs/>
        </w:rPr>
        <w:t>Actions taken</w:t>
      </w:r>
      <w:r w:rsidR="00FF0B16">
        <w:rPr>
          <w:rFonts w:ascii="Calibri" w:hAnsi="Calibri"/>
          <w:b/>
          <w:bCs/>
        </w:rPr>
        <w:t>:</w:t>
      </w:r>
    </w:p>
    <w:p w:rsidR="0023727E" w:rsidRPr="00B833A8" w:rsidRDefault="0023727E" w:rsidP="0023727E">
      <w:pPr>
        <w:spacing w:line="276" w:lineRule="auto"/>
        <w:ind w:left="720"/>
        <w:rPr>
          <w:rFonts w:ascii="Calibri" w:hAnsi="Calibri"/>
        </w:rPr>
      </w:pPr>
      <w:r w:rsidRPr="00B833A8">
        <w:rPr>
          <w:rFonts w:ascii="Calibri" w:hAnsi="Calibri"/>
        </w:rPr>
        <w:t xml:space="preserve">Write down the remedial actions taken by the monitor to tackle the problems. Also mention the proactive actions/suggestions to avoid issues and smooth functioning of the center.  </w:t>
      </w:r>
    </w:p>
    <w:p w:rsidR="0023727E" w:rsidRPr="00B833A8" w:rsidRDefault="00FF0B16" w:rsidP="00B833A8">
      <w:pPr>
        <w:numPr>
          <w:ilvl w:val="0"/>
          <w:numId w:val="26"/>
        </w:numPr>
        <w:rPr>
          <w:rFonts w:ascii="Calibri" w:hAnsi="Calibri"/>
          <w:b/>
          <w:bCs/>
        </w:rPr>
      </w:pPr>
      <w:r>
        <w:rPr>
          <w:rFonts w:ascii="Calibri" w:hAnsi="Calibri"/>
          <w:b/>
          <w:bCs/>
        </w:rPr>
        <w:t>Feedback</w:t>
      </w:r>
      <w:r w:rsidR="0023727E" w:rsidRPr="00B833A8">
        <w:rPr>
          <w:rFonts w:ascii="Calibri" w:hAnsi="Calibri"/>
          <w:b/>
          <w:bCs/>
        </w:rPr>
        <w:t>/Recommendations to MDR unit:</w:t>
      </w:r>
    </w:p>
    <w:p w:rsidR="0023727E" w:rsidRPr="00B833A8" w:rsidRDefault="0023727E" w:rsidP="0023727E">
      <w:pPr>
        <w:spacing w:line="276" w:lineRule="auto"/>
        <w:ind w:left="720"/>
        <w:rPr>
          <w:rFonts w:ascii="Calibri" w:hAnsi="Calibri"/>
        </w:rPr>
      </w:pPr>
      <w:r w:rsidRPr="00B833A8">
        <w:rPr>
          <w:rFonts w:ascii="Calibri" w:hAnsi="Calibri"/>
        </w:rPr>
        <w:t>Write the strengths and weaknesses of the staff/program and recommendations to further improve the program</w:t>
      </w:r>
      <w:r w:rsidR="00FF0B16">
        <w:rPr>
          <w:rFonts w:ascii="Calibri" w:hAnsi="Calibri"/>
        </w:rPr>
        <w:t>.</w:t>
      </w:r>
    </w:p>
    <w:p w:rsidR="0023727E" w:rsidRPr="00B833A8" w:rsidRDefault="0023727E" w:rsidP="00B833A8">
      <w:pPr>
        <w:numPr>
          <w:ilvl w:val="0"/>
          <w:numId w:val="26"/>
        </w:numPr>
        <w:rPr>
          <w:rFonts w:ascii="Calibri" w:hAnsi="Calibri"/>
          <w:b/>
          <w:bCs/>
        </w:rPr>
      </w:pPr>
      <w:r w:rsidRPr="00B833A8">
        <w:rPr>
          <w:rFonts w:ascii="Calibri" w:hAnsi="Calibri"/>
          <w:b/>
          <w:bCs/>
        </w:rPr>
        <w:t>Suggestions to NTP/PTP/SRs</w:t>
      </w:r>
      <w:r w:rsidR="00FF0B16">
        <w:rPr>
          <w:rFonts w:ascii="Calibri" w:hAnsi="Calibri"/>
          <w:b/>
          <w:bCs/>
        </w:rPr>
        <w:t>:</w:t>
      </w:r>
    </w:p>
    <w:p w:rsidR="0023727E" w:rsidRPr="00B833A8" w:rsidRDefault="0023727E" w:rsidP="006B7E5B">
      <w:pPr>
        <w:spacing w:line="276" w:lineRule="auto"/>
        <w:ind w:left="720"/>
        <w:rPr>
          <w:rFonts w:ascii="Calibri" w:hAnsi="Calibri"/>
        </w:rPr>
      </w:pPr>
      <w:r w:rsidRPr="00B833A8">
        <w:rPr>
          <w:rFonts w:ascii="Calibri" w:hAnsi="Calibri"/>
        </w:rPr>
        <w:t>Monitor should write down some precise suggestions for overall improvement of the program as well as for this specific health facility. These suggestions will help the managers at national, provincial and district level to solve the problems and further in depth study of the program.</w:t>
      </w:r>
    </w:p>
    <w:p w:rsidR="0023727E" w:rsidRPr="00B833A8" w:rsidRDefault="0023727E" w:rsidP="0023727E">
      <w:pPr>
        <w:spacing w:line="276" w:lineRule="auto"/>
        <w:ind w:left="720"/>
        <w:rPr>
          <w:rFonts w:ascii="Calibri" w:hAnsi="Calibri"/>
        </w:rPr>
      </w:pPr>
      <w:r w:rsidRPr="00B833A8">
        <w:rPr>
          <w:rFonts w:ascii="Calibri" w:hAnsi="Calibri"/>
          <w:b/>
          <w:noProof/>
        </w:rPr>
        <w:t>Visitor</w:t>
      </w:r>
      <w:r w:rsidR="006D2708">
        <w:rPr>
          <w:rFonts w:ascii="Calibri" w:hAnsi="Calibri"/>
          <w:b/>
          <w:noProof/>
        </w:rPr>
        <w:t xml:space="preserve">’s </w:t>
      </w:r>
      <w:r w:rsidR="006D2708" w:rsidRPr="00B833A8">
        <w:rPr>
          <w:rFonts w:ascii="Calibri" w:hAnsi="Calibri"/>
          <w:b/>
        </w:rPr>
        <w:t>signatur</w:t>
      </w:r>
      <w:r w:rsidR="006D2708">
        <w:rPr>
          <w:rFonts w:ascii="Calibri" w:hAnsi="Calibri"/>
          <w:b/>
        </w:rPr>
        <w:t>es and date</w:t>
      </w:r>
      <w:r w:rsidRPr="00B833A8">
        <w:rPr>
          <w:rFonts w:ascii="Calibri" w:hAnsi="Calibri"/>
          <w:b/>
        </w:rPr>
        <w:t xml:space="preserve">                                                      </w:t>
      </w:r>
    </w:p>
    <w:p w:rsidR="00351655" w:rsidRPr="00B833A8" w:rsidRDefault="0023727E" w:rsidP="00351655">
      <w:pPr>
        <w:spacing w:line="276" w:lineRule="auto"/>
        <w:ind w:left="720"/>
        <w:rPr>
          <w:rFonts w:ascii="Calibri" w:hAnsi="Calibri"/>
        </w:rPr>
      </w:pPr>
      <w:r w:rsidRPr="00B833A8">
        <w:rPr>
          <w:rFonts w:ascii="Calibri" w:hAnsi="Calibri"/>
        </w:rPr>
        <w:t xml:space="preserve">Monitor should </w:t>
      </w:r>
      <w:r w:rsidR="00FF0B16">
        <w:rPr>
          <w:rFonts w:ascii="Calibri" w:hAnsi="Calibri"/>
        </w:rPr>
        <w:t xml:space="preserve">sign at </w:t>
      </w:r>
      <w:r w:rsidRPr="00B833A8">
        <w:rPr>
          <w:rFonts w:ascii="Calibri" w:hAnsi="Calibri"/>
        </w:rPr>
        <w:t>the bottom of the checklist</w:t>
      </w:r>
      <w:r w:rsidR="00FF0B16">
        <w:rPr>
          <w:rFonts w:ascii="Calibri" w:hAnsi="Calibri"/>
        </w:rPr>
        <w:t xml:space="preserve"> along with the date.</w:t>
      </w:r>
      <w:bookmarkStart w:id="0" w:name="_GoBack"/>
      <w:bookmarkEnd w:id="0"/>
    </w:p>
    <w:sectPr w:rsidR="00351655" w:rsidRPr="00B833A8" w:rsidSect="00D662B4">
      <w:footerReference w:type="even" r:id="rId8"/>
      <w:footerReference w:type="default" r:id="rId9"/>
      <w:pgSz w:w="12240" w:h="15840"/>
      <w:pgMar w:top="725" w:right="850" w:bottom="886" w:left="8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723" w:rsidRDefault="00B36723">
      <w:r>
        <w:separator/>
      </w:r>
    </w:p>
  </w:endnote>
  <w:endnote w:type="continuationSeparator" w:id="0">
    <w:p w:rsidR="00B36723" w:rsidRDefault="00B36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kChampa">
    <w:panose1 w:val="020B0604020202020204"/>
    <w:charset w:val="00"/>
    <w:family w:val="swiss"/>
    <w:pitch w:val="variable"/>
    <w:sig w:usb0="03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3CC" w:rsidRDefault="00FD33CC"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33CC" w:rsidRDefault="00FD33CC"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3CC" w:rsidRPr="0097489C" w:rsidRDefault="00FD33CC">
    <w:pPr>
      <w:pStyle w:val="Footer"/>
      <w:jc w:val="center"/>
      <w:rPr>
        <w:caps/>
        <w:noProof/>
        <w:color w:val="5B9BD5"/>
      </w:rPr>
    </w:pPr>
  </w:p>
  <w:p w:rsidR="00FD33CC" w:rsidRDefault="00FD33CC"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723" w:rsidRDefault="00B36723">
      <w:r>
        <w:separator/>
      </w:r>
    </w:p>
  </w:footnote>
  <w:footnote w:type="continuationSeparator" w:id="0">
    <w:p w:rsidR="00B36723" w:rsidRDefault="00B36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5D1F83"/>
    <w:multiLevelType w:val="hybridMultilevel"/>
    <w:tmpl w:val="80B8B184"/>
    <w:lvl w:ilvl="0" w:tplc="1D50ED2E">
      <w:start w:val="8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120B5"/>
    <w:multiLevelType w:val="hybridMultilevel"/>
    <w:tmpl w:val="DDA6BC5C"/>
    <w:lvl w:ilvl="0" w:tplc="536603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EE2B05"/>
    <w:multiLevelType w:val="hybridMultilevel"/>
    <w:tmpl w:val="0E8C7CBA"/>
    <w:lvl w:ilvl="0" w:tplc="5FC2250E">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6512C"/>
    <w:multiLevelType w:val="hybridMultilevel"/>
    <w:tmpl w:val="7B0E3A64"/>
    <w:lvl w:ilvl="0" w:tplc="9260E0E4">
      <w:start w:val="10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16253"/>
    <w:multiLevelType w:val="hybridMultilevel"/>
    <w:tmpl w:val="AB5EC7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04958B4"/>
    <w:multiLevelType w:val="hybridMultilevel"/>
    <w:tmpl w:val="6AF6E188"/>
    <w:lvl w:ilvl="0" w:tplc="EF4A98A4">
      <w:start w:val="99"/>
      <w:numFmt w:val="decimal"/>
      <w:lvlText w:val="%1."/>
      <w:lvlJc w:val="left"/>
      <w:pPr>
        <w:ind w:left="27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8D39AF"/>
    <w:multiLevelType w:val="hybridMultilevel"/>
    <w:tmpl w:val="48CA0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9551DD"/>
    <w:multiLevelType w:val="hybridMultilevel"/>
    <w:tmpl w:val="6BDA1BFE"/>
    <w:lvl w:ilvl="0" w:tplc="31F02900">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52AB1"/>
    <w:multiLevelType w:val="hybridMultilevel"/>
    <w:tmpl w:val="58D2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1671B"/>
    <w:multiLevelType w:val="hybridMultilevel"/>
    <w:tmpl w:val="B3B0DD84"/>
    <w:lvl w:ilvl="0" w:tplc="8FC891F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805E9"/>
    <w:multiLevelType w:val="hybridMultilevel"/>
    <w:tmpl w:val="960E39B4"/>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234D6"/>
    <w:multiLevelType w:val="hybridMultilevel"/>
    <w:tmpl w:val="EF60D67C"/>
    <w:lvl w:ilvl="0" w:tplc="E3942478">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F19B4"/>
    <w:multiLevelType w:val="hybridMultilevel"/>
    <w:tmpl w:val="AE28A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4D93EC7"/>
    <w:multiLevelType w:val="hybridMultilevel"/>
    <w:tmpl w:val="2278C30A"/>
    <w:lvl w:ilvl="0" w:tplc="0409001B">
      <w:start w:val="1"/>
      <w:numFmt w:val="lowerRoman"/>
      <w:lvlText w:val="%1."/>
      <w:lvlJc w:val="righ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1">
    <w:nsid w:val="55597375"/>
    <w:multiLevelType w:val="hybridMultilevel"/>
    <w:tmpl w:val="7C38E97C"/>
    <w:lvl w:ilvl="0" w:tplc="D2C09C7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7F81865"/>
    <w:multiLevelType w:val="hybridMultilevel"/>
    <w:tmpl w:val="17AA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BD1FBD"/>
    <w:multiLevelType w:val="hybridMultilevel"/>
    <w:tmpl w:val="E30E4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C193FAF"/>
    <w:multiLevelType w:val="hybridMultilevel"/>
    <w:tmpl w:val="F47E080A"/>
    <w:lvl w:ilvl="0" w:tplc="8026BAD4">
      <w:start w:val="3"/>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158E8"/>
    <w:multiLevelType w:val="hybridMultilevel"/>
    <w:tmpl w:val="1AE4D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A44B06"/>
    <w:multiLevelType w:val="hybridMultilevel"/>
    <w:tmpl w:val="DDB04E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nsid w:val="71A33A18"/>
    <w:multiLevelType w:val="hybridMultilevel"/>
    <w:tmpl w:val="D546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11C88"/>
    <w:multiLevelType w:val="hybridMultilevel"/>
    <w:tmpl w:val="A4861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34">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
    <w:nsid w:val="78262380"/>
    <w:multiLevelType w:val="hybridMultilevel"/>
    <w:tmpl w:val="F9528452"/>
    <w:lvl w:ilvl="0" w:tplc="DC9C1042">
      <w:start w:val="1"/>
      <w:numFmt w:val="lowerRoman"/>
      <w:lvlText w:val="%1."/>
      <w:lvlJc w:val="left"/>
      <w:pPr>
        <w:ind w:left="34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B05405"/>
    <w:multiLevelType w:val="hybridMultilevel"/>
    <w:tmpl w:val="FCB68A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num w:numId="1">
    <w:abstractNumId w:val="25"/>
  </w:num>
  <w:num w:numId="2">
    <w:abstractNumId w:val="10"/>
  </w:num>
  <w:num w:numId="3">
    <w:abstractNumId w:val="22"/>
  </w:num>
  <w:num w:numId="4">
    <w:abstractNumId w:val="19"/>
  </w:num>
  <w:num w:numId="5">
    <w:abstractNumId w:val="26"/>
  </w:num>
  <w:num w:numId="6">
    <w:abstractNumId w:val="2"/>
  </w:num>
  <w:num w:numId="7">
    <w:abstractNumId w:val="34"/>
  </w:num>
  <w:num w:numId="8">
    <w:abstractNumId w:val="35"/>
  </w:num>
  <w:num w:numId="9">
    <w:abstractNumId w:val="33"/>
  </w:num>
  <w:num w:numId="10">
    <w:abstractNumId w:val="38"/>
  </w:num>
  <w:num w:numId="11">
    <w:abstractNumId w:val="30"/>
  </w:num>
  <w:num w:numId="12">
    <w:abstractNumId w:val="1"/>
  </w:num>
  <w:num w:numId="13">
    <w:abstractNumId w:val="0"/>
  </w:num>
  <w:num w:numId="14">
    <w:abstractNumId w:val="16"/>
  </w:num>
  <w:num w:numId="15">
    <w:abstractNumId w:val="3"/>
  </w:num>
  <w:num w:numId="16">
    <w:abstractNumId w:val="13"/>
  </w:num>
  <w:num w:numId="17">
    <w:abstractNumId w:val="17"/>
  </w:num>
  <w:num w:numId="18">
    <w:abstractNumId w:val="5"/>
  </w:num>
  <w:num w:numId="19">
    <w:abstractNumId w:val="15"/>
  </w:num>
  <w:num w:numId="20">
    <w:abstractNumId w:val="21"/>
  </w:num>
  <w:num w:numId="21">
    <w:abstractNumId w:val="37"/>
  </w:num>
  <w:num w:numId="22">
    <w:abstractNumId w:val="9"/>
  </w:num>
  <w:num w:numId="23">
    <w:abstractNumId w:val="36"/>
  </w:num>
  <w:num w:numId="24">
    <w:abstractNumId w:val="8"/>
  </w:num>
  <w:num w:numId="25">
    <w:abstractNumId w:val="29"/>
  </w:num>
  <w:num w:numId="26">
    <w:abstractNumId w:val="31"/>
  </w:num>
  <w:num w:numId="27">
    <w:abstractNumId w:val="28"/>
  </w:num>
  <w:num w:numId="28">
    <w:abstractNumId w:val="12"/>
  </w:num>
  <w:num w:numId="29">
    <w:abstractNumId w:val="27"/>
  </w:num>
  <w:num w:numId="30">
    <w:abstractNumId w:val="6"/>
  </w:num>
  <w:num w:numId="31">
    <w:abstractNumId w:val="14"/>
  </w:num>
  <w:num w:numId="32">
    <w:abstractNumId w:val="7"/>
  </w:num>
  <w:num w:numId="33">
    <w:abstractNumId w:val="4"/>
  </w:num>
  <w:num w:numId="34">
    <w:abstractNumId w:val="20"/>
  </w:num>
  <w:num w:numId="35">
    <w:abstractNumId w:val="32"/>
  </w:num>
  <w:num w:numId="36">
    <w:abstractNumId w:val="11"/>
  </w:num>
  <w:num w:numId="37">
    <w:abstractNumId w:val="24"/>
  </w:num>
  <w:num w:numId="38">
    <w:abstractNumId w:val="23"/>
  </w:num>
  <w:num w:numId="39">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7EA3"/>
    <w:rsid w:val="000253E6"/>
    <w:rsid w:val="00037AEF"/>
    <w:rsid w:val="00043912"/>
    <w:rsid w:val="00056BDF"/>
    <w:rsid w:val="00057FC7"/>
    <w:rsid w:val="00086C3B"/>
    <w:rsid w:val="00093565"/>
    <w:rsid w:val="000C20DE"/>
    <w:rsid w:val="000C2C5A"/>
    <w:rsid w:val="000E1634"/>
    <w:rsid w:val="000F493F"/>
    <w:rsid w:val="00103C26"/>
    <w:rsid w:val="0011089D"/>
    <w:rsid w:val="001127C8"/>
    <w:rsid w:val="0011437F"/>
    <w:rsid w:val="00117C39"/>
    <w:rsid w:val="0012596F"/>
    <w:rsid w:val="001274B5"/>
    <w:rsid w:val="001322DF"/>
    <w:rsid w:val="001440F5"/>
    <w:rsid w:val="001516EF"/>
    <w:rsid w:val="001611B0"/>
    <w:rsid w:val="00171188"/>
    <w:rsid w:val="00181C21"/>
    <w:rsid w:val="001867EC"/>
    <w:rsid w:val="00193BBE"/>
    <w:rsid w:val="001976E1"/>
    <w:rsid w:val="0019777C"/>
    <w:rsid w:val="001A1B60"/>
    <w:rsid w:val="001A3020"/>
    <w:rsid w:val="001A4B8F"/>
    <w:rsid w:val="001B01AB"/>
    <w:rsid w:val="001B0951"/>
    <w:rsid w:val="001C1ED6"/>
    <w:rsid w:val="001C7079"/>
    <w:rsid w:val="001D0E61"/>
    <w:rsid w:val="001D7210"/>
    <w:rsid w:val="001E1E2B"/>
    <w:rsid w:val="001E3F0E"/>
    <w:rsid w:val="001E5588"/>
    <w:rsid w:val="001E7118"/>
    <w:rsid w:val="00224664"/>
    <w:rsid w:val="0023727E"/>
    <w:rsid w:val="00240281"/>
    <w:rsid w:val="002442A7"/>
    <w:rsid w:val="002460E6"/>
    <w:rsid w:val="002662EE"/>
    <w:rsid w:val="00272D72"/>
    <w:rsid w:val="00281E6B"/>
    <w:rsid w:val="00281EBD"/>
    <w:rsid w:val="00287D3C"/>
    <w:rsid w:val="00292C4F"/>
    <w:rsid w:val="00296454"/>
    <w:rsid w:val="002B7FD9"/>
    <w:rsid w:val="002E10DB"/>
    <w:rsid w:val="002F31DA"/>
    <w:rsid w:val="002F7584"/>
    <w:rsid w:val="003453AB"/>
    <w:rsid w:val="003475D6"/>
    <w:rsid w:val="003505BA"/>
    <w:rsid w:val="00351222"/>
    <w:rsid w:val="00351655"/>
    <w:rsid w:val="00356755"/>
    <w:rsid w:val="00363310"/>
    <w:rsid w:val="003708F1"/>
    <w:rsid w:val="00390ECD"/>
    <w:rsid w:val="003945DD"/>
    <w:rsid w:val="00396CB9"/>
    <w:rsid w:val="003A51BE"/>
    <w:rsid w:val="003C00A6"/>
    <w:rsid w:val="003C01E1"/>
    <w:rsid w:val="003C2442"/>
    <w:rsid w:val="003C319C"/>
    <w:rsid w:val="003C33AD"/>
    <w:rsid w:val="003C419B"/>
    <w:rsid w:val="003C6D3D"/>
    <w:rsid w:val="003D08AB"/>
    <w:rsid w:val="003D17B2"/>
    <w:rsid w:val="003D4655"/>
    <w:rsid w:val="003E2117"/>
    <w:rsid w:val="004028A5"/>
    <w:rsid w:val="00403F5F"/>
    <w:rsid w:val="00416845"/>
    <w:rsid w:val="004175B0"/>
    <w:rsid w:val="00417D7A"/>
    <w:rsid w:val="00420948"/>
    <w:rsid w:val="00421BAA"/>
    <w:rsid w:val="0043071C"/>
    <w:rsid w:val="00433999"/>
    <w:rsid w:val="00443890"/>
    <w:rsid w:val="0046035C"/>
    <w:rsid w:val="004604CD"/>
    <w:rsid w:val="00471D8F"/>
    <w:rsid w:val="00491A51"/>
    <w:rsid w:val="00493F79"/>
    <w:rsid w:val="00494E1B"/>
    <w:rsid w:val="00496868"/>
    <w:rsid w:val="004A20CA"/>
    <w:rsid w:val="004B0606"/>
    <w:rsid w:val="004B40B6"/>
    <w:rsid w:val="004C218D"/>
    <w:rsid w:val="004C5186"/>
    <w:rsid w:val="004D7422"/>
    <w:rsid w:val="004E0C00"/>
    <w:rsid w:val="00521A53"/>
    <w:rsid w:val="005226B4"/>
    <w:rsid w:val="005264D6"/>
    <w:rsid w:val="00545CD1"/>
    <w:rsid w:val="00547067"/>
    <w:rsid w:val="00547072"/>
    <w:rsid w:val="005617FC"/>
    <w:rsid w:val="00565FF0"/>
    <w:rsid w:val="005744BF"/>
    <w:rsid w:val="00592546"/>
    <w:rsid w:val="005B2570"/>
    <w:rsid w:val="005D2610"/>
    <w:rsid w:val="005E52B8"/>
    <w:rsid w:val="005F5518"/>
    <w:rsid w:val="005F565C"/>
    <w:rsid w:val="005F6309"/>
    <w:rsid w:val="005F637E"/>
    <w:rsid w:val="00616B88"/>
    <w:rsid w:val="00617D80"/>
    <w:rsid w:val="00627684"/>
    <w:rsid w:val="00634B04"/>
    <w:rsid w:val="00642951"/>
    <w:rsid w:val="006457B0"/>
    <w:rsid w:val="00653EB3"/>
    <w:rsid w:val="006574C5"/>
    <w:rsid w:val="00666F46"/>
    <w:rsid w:val="0066765B"/>
    <w:rsid w:val="00675588"/>
    <w:rsid w:val="006774A6"/>
    <w:rsid w:val="00682207"/>
    <w:rsid w:val="00687102"/>
    <w:rsid w:val="00697CB3"/>
    <w:rsid w:val="006A5F72"/>
    <w:rsid w:val="006B271B"/>
    <w:rsid w:val="006B7E5B"/>
    <w:rsid w:val="006C3E54"/>
    <w:rsid w:val="006C43F2"/>
    <w:rsid w:val="006C580F"/>
    <w:rsid w:val="006D0FD1"/>
    <w:rsid w:val="006D2708"/>
    <w:rsid w:val="006D611B"/>
    <w:rsid w:val="006D70CF"/>
    <w:rsid w:val="00714533"/>
    <w:rsid w:val="00720C9F"/>
    <w:rsid w:val="007220A8"/>
    <w:rsid w:val="00746AC3"/>
    <w:rsid w:val="007477EA"/>
    <w:rsid w:val="00750EA4"/>
    <w:rsid w:val="00753ADA"/>
    <w:rsid w:val="00763969"/>
    <w:rsid w:val="00771DF6"/>
    <w:rsid w:val="00773A69"/>
    <w:rsid w:val="0077527D"/>
    <w:rsid w:val="00775BC6"/>
    <w:rsid w:val="00776B72"/>
    <w:rsid w:val="00785547"/>
    <w:rsid w:val="00797B93"/>
    <w:rsid w:val="007B3977"/>
    <w:rsid w:val="007F1421"/>
    <w:rsid w:val="0080653D"/>
    <w:rsid w:val="008210C5"/>
    <w:rsid w:val="00825CE7"/>
    <w:rsid w:val="00834292"/>
    <w:rsid w:val="008450E7"/>
    <w:rsid w:val="0085073A"/>
    <w:rsid w:val="008668A8"/>
    <w:rsid w:val="008716EF"/>
    <w:rsid w:val="00873394"/>
    <w:rsid w:val="00876855"/>
    <w:rsid w:val="00880526"/>
    <w:rsid w:val="008854B9"/>
    <w:rsid w:val="00893621"/>
    <w:rsid w:val="008F1174"/>
    <w:rsid w:val="008F2BB5"/>
    <w:rsid w:val="00910FB6"/>
    <w:rsid w:val="0091275B"/>
    <w:rsid w:val="00923CA1"/>
    <w:rsid w:val="00925153"/>
    <w:rsid w:val="00937413"/>
    <w:rsid w:val="0094176A"/>
    <w:rsid w:val="0094515C"/>
    <w:rsid w:val="00953343"/>
    <w:rsid w:val="00953621"/>
    <w:rsid w:val="00963D3B"/>
    <w:rsid w:val="0097489C"/>
    <w:rsid w:val="009808F8"/>
    <w:rsid w:val="00990DEC"/>
    <w:rsid w:val="00997117"/>
    <w:rsid w:val="009A3EFE"/>
    <w:rsid w:val="009B4E24"/>
    <w:rsid w:val="009B53A3"/>
    <w:rsid w:val="009B585C"/>
    <w:rsid w:val="009B5E3B"/>
    <w:rsid w:val="009D0BCA"/>
    <w:rsid w:val="009D57E6"/>
    <w:rsid w:val="009D591A"/>
    <w:rsid w:val="009D60CA"/>
    <w:rsid w:val="009E2026"/>
    <w:rsid w:val="009E6642"/>
    <w:rsid w:val="00A00357"/>
    <w:rsid w:val="00A016FA"/>
    <w:rsid w:val="00A05AC4"/>
    <w:rsid w:val="00A072DD"/>
    <w:rsid w:val="00A1244D"/>
    <w:rsid w:val="00A13D09"/>
    <w:rsid w:val="00A17735"/>
    <w:rsid w:val="00A345B4"/>
    <w:rsid w:val="00A422E7"/>
    <w:rsid w:val="00A610D0"/>
    <w:rsid w:val="00A6792C"/>
    <w:rsid w:val="00A76A15"/>
    <w:rsid w:val="00A872CD"/>
    <w:rsid w:val="00A9430A"/>
    <w:rsid w:val="00A94578"/>
    <w:rsid w:val="00AC6DAF"/>
    <w:rsid w:val="00AD0C4B"/>
    <w:rsid w:val="00AF6551"/>
    <w:rsid w:val="00B012CB"/>
    <w:rsid w:val="00B158A6"/>
    <w:rsid w:val="00B36350"/>
    <w:rsid w:val="00B36723"/>
    <w:rsid w:val="00B4310A"/>
    <w:rsid w:val="00B50076"/>
    <w:rsid w:val="00B5538D"/>
    <w:rsid w:val="00B5595B"/>
    <w:rsid w:val="00B64F2E"/>
    <w:rsid w:val="00B74C0A"/>
    <w:rsid w:val="00B833A8"/>
    <w:rsid w:val="00BA595C"/>
    <w:rsid w:val="00BB2838"/>
    <w:rsid w:val="00BB683C"/>
    <w:rsid w:val="00BC2C45"/>
    <w:rsid w:val="00BE7439"/>
    <w:rsid w:val="00BF4BAA"/>
    <w:rsid w:val="00BF5544"/>
    <w:rsid w:val="00BF5B1E"/>
    <w:rsid w:val="00C017F5"/>
    <w:rsid w:val="00C15835"/>
    <w:rsid w:val="00C15AD0"/>
    <w:rsid w:val="00C27A24"/>
    <w:rsid w:val="00C35710"/>
    <w:rsid w:val="00C50918"/>
    <w:rsid w:val="00C53928"/>
    <w:rsid w:val="00C5613B"/>
    <w:rsid w:val="00C56DBE"/>
    <w:rsid w:val="00C6227F"/>
    <w:rsid w:val="00C76841"/>
    <w:rsid w:val="00C77BD4"/>
    <w:rsid w:val="00C81C37"/>
    <w:rsid w:val="00C90724"/>
    <w:rsid w:val="00C91A03"/>
    <w:rsid w:val="00C96E70"/>
    <w:rsid w:val="00CB3BEE"/>
    <w:rsid w:val="00CB7731"/>
    <w:rsid w:val="00CC03BE"/>
    <w:rsid w:val="00CC31AB"/>
    <w:rsid w:val="00CD6CE9"/>
    <w:rsid w:val="00CD7A21"/>
    <w:rsid w:val="00CE5151"/>
    <w:rsid w:val="00CE586B"/>
    <w:rsid w:val="00CF5F73"/>
    <w:rsid w:val="00D03425"/>
    <w:rsid w:val="00D146A6"/>
    <w:rsid w:val="00D15308"/>
    <w:rsid w:val="00D22B92"/>
    <w:rsid w:val="00D24BA2"/>
    <w:rsid w:val="00D255E4"/>
    <w:rsid w:val="00D27AB4"/>
    <w:rsid w:val="00D27D7F"/>
    <w:rsid w:val="00D30269"/>
    <w:rsid w:val="00D40C00"/>
    <w:rsid w:val="00D42A81"/>
    <w:rsid w:val="00D42F51"/>
    <w:rsid w:val="00D5439F"/>
    <w:rsid w:val="00D5473B"/>
    <w:rsid w:val="00D572CC"/>
    <w:rsid w:val="00D602DD"/>
    <w:rsid w:val="00D639DA"/>
    <w:rsid w:val="00D662B4"/>
    <w:rsid w:val="00D732FC"/>
    <w:rsid w:val="00D7446F"/>
    <w:rsid w:val="00D837A9"/>
    <w:rsid w:val="00D908E9"/>
    <w:rsid w:val="00D93B04"/>
    <w:rsid w:val="00D94C61"/>
    <w:rsid w:val="00D95825"/>
    <w:rsid w:val="00D96169"/>
    <w:rsid w:val="00DA645F"/>
    <w:rsid w:val="00DA6B23"/>
    <w:rsid w:val="00DA7C74"/>
    <w:rsid w:val="00DB0297"/>
    <w:rsid w:val="00DB2A63"/>
    <w:rsid w:val="00DC18D1"/>
    <w:rsid w:val="00DE0B5E"/>
    <w:rsid w:val="00DE4C67"/>
    <w:rsid w:val="00DE790A"/>
    <w:rsid w:val="00E032B4"/>
    <w:rsid w:val="00E0754C"/>
    <w:rsid w:val="00E10DBB"/>
    <w:rsid w:val="00E1643A"/>
    <w:rsid w:val="00E178DA"/>
    <w:rsid w:val="00E338A6"/>
    <w:rsid w:val="00E47BFF"/>
    <w:rsid w:val="00E52979"/>
    <w:rsid w:val="00E66458"/>
    <w:rsid w:val="00E7753F"/>
    <w:rsid w:val="00E86E52"/>
    <w:rsid w:val="00E96E32"/>
    <w:rsid w:val="00EA3019"/>
    <w:rsid w:val="00EB7B2A"/>
    <w:rsid w:val="00EC49D1"/>
    <w:rsid w:val="00EE40B7"/>
    <w:rsid w:val="00EE76AD"/>
    <w:rsid w:val="00EF68BD"/>
    <w:rsid w:val="00F20C58"/>
    <w:rsid w:val="00F2344F"/>
    <w:rsid w:val="00F24C0C"/>
    <w:rsid w:val="00F40FFB"/>
    <w:rsid w:val="00F53BD0"/>
    <w:rsid w:val="00F64864"/>
    <w:rsid w:val="00F90DC8"/>
    <w:rsid w:val="00F92F47"/>
    <w:rsid w:val="00FA732F"/>
    <w:rsid w:val="00FD0A8F"/>
    <w:rsid w:val="00FD33CC"/>
    <w:rsid w:val="00FE0FCB"/>
    <w:rsid w:val="00FF0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15273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3</cp:revision>
  <cp:lastPrinted>2015-02-20T06:01:00Z</cp:lastPrinted>
  <dcterms:created xsi:type="dcterms:W3CDTF">2016-04-11T19:15:00Z</dcterms:created>
  <dcterms:modified xsi:type="dcterms:W3CDTF">2016-04-11T19:16:00Z</dcterms:modified>
</cp:coreProperties>
</file>