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1.6001129150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North South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30480</wp:posOffset>
            </wp:positionV>
            <wp:extent cx="1047458" cy="113792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7458" cy="113792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23974609375" w:line="240" w:lineRule="auto"/>
        <w:ind w:left="1651.6001129150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Department of Electrical and Computer Engineering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5.6396484375" w:line="240" w:lineRule="auto"/>
        <w:ind w:left="1651.6001129150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CSE327 – Software Engineering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18701171875" w:line="240" w:lineRule="auto"/>
        <w:ind w:left="1651.6001129150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19921875" w:line="240" w:lineRule="auto"/>
        <w:ind w:left="1651.60011291503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Marks - 25,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Deadline: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07/08/2021 11:59 PM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87.918701171875" w:line="240" w:lineRule="auto"/>
        <w:ind w:left="307.89985656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64.5606803894043" w:lineRule="auto"/>
        <w:ind w:left="939.0000152587891" w:right="521.55883789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school wants to automate their attendance taking. Attendance will be taken via a web  interface. Each teacher can log in to the system and see a list of classes they are teaching.  The teacher can choose one of those classes and be presented with a list of students who are  enrolled in that class. The teacher can then set the attendance status of the students  (present/absent) and submit the form, which should update the attendance record of the class  for that time.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9.9603271484375" w:line="264.477481842041" w:lineRule="auto"/>
        <w:ind w:left="938.5199737548828" w:right="521.7199707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log in and check their attendance record on a per class basis. Only the assigned teacher or the principal can give attendance for a class. In case the assigned-teacher is  absent, the principal must first assign another teacher for the class for that particular day.  The temporary-assigned-teacher can then take attendance for the class, only for that day.  The system must record this event for cases of attendance record dispute.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9.4427490234375" w:line="264.3386936187744" w:lineRule="auto"/>
        <w:ind w:left="939.0000152587891" w:right="524.118652343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teacher may be the assigned teacher of more than one class for a given teaching period.  Only the principal can change set or change the assigned teacher during the teaching period.  Once a teaching period finishes, the status of the attendance records must become  ‘archived’. During the teaching period each attendance record must have a status of ‘active’.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1.580810546875" w:line="229.90804195404053" w:lineRule="auto"/>
        <w:ind w:left="936.5999603271484" w:right="526.99951171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Guardians can check the attendance record of their wards online. This however is limited  to only the current active attendance data. If ‘archived’ records are to be accessed, special  request must be lodged online, which the principal can then approve if she/he wishes.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2.412109375" w:line="240" w:lineRule="auto"/>
        <w:ind w:left="939.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above system.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8999176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case study: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2.3193359375" w:line="263.6059284210205" w:lineRule="auto"/>
        <w:ind w:left="1215.4000091552734" w:right="520.47973632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offers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course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units every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are allowed to  enrol in a maximum of 5 units in any given semester. They can only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enrolled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a  single course at any given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over a student’s lifetime, they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undertake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different courses. Each unit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set at the start of  the semester. This fee is to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up-front in full by the students once enrolled. Some  units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pre-requisite unit requirements. Some units have co-requisite unit  requirements. To be enrolled in some courses, you must have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certain course  (e.g. to enrol into a Postgraduate course, you must have an Undergraduate degree).”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1.650390625" w:line="229.90779876708984" w:lineRule="auto"/>
        <w:ind w:left="1196.1998748779297" w:right="521.19995117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underline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on the case study is marked for you to identify  candidate classes, attributes, operations. Now, draw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  for the case study.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36.6131591796875" w:line="240" w:lineRule="auto"/>
        <w:ind w:left="303.8999176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following methods: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bl>
      <w:tblPr>
        <w:tblStyle w:val="Table1"/>
        <w:tblW w:w="8263.600311279297" w:type="dxa"/>
        <w:jc w:val="left"/>
        <w:tblInd w:w="1159.399948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199981689453"/>
        <w:gridCol w:w="1540.4000854492188"/>
        <w:gridCol w:w="1672.5994873046875"/>
        <w:gridCol w:w="2986.4007568359375"/>
        <w:tblGridChange w:id="0">
          <w:tblGrid>
            <w:gridCol w:w="2064.199981689453"/>
            <w:gridCol w:w="1540.4000854492188"/>
            <w:gridCol w:w="1672.5994873046875"/>
            <w:gridCol w:w="2986.40075683593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cantSplit w:val="0"/>
          <w:trHeight w:val="5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310.72021484375" w:right="236.320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object of Math  class</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271.8000793457031" w:right="203.9999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 of two  digits even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226.00006103515625" w:right="151.8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of  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71.881103515625" w:right="10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summation  of two digits even numbers  in an array</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82.07992553710938" w:right="108.1997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Minimum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42.8802490234375" w:right="174.40063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second minimum  value among three integer  numbers</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061.4400482177734" w:right="841.87988281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code segment (the class should contain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only the function header without any  implementation/body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casing for naming and also  document the code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6820" w:w="11900" w:orient="portrait"/>
      <w:pgMar w:bottom="5058.599853515625" w:top="1422.000732421875" w:left="1140.999984741211" w:right="531.600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