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RUMAHAGEN — TECH-28</w:t>
      </w:r>
    </w:p>
    <w:p>
      <w:pPr>
        <w:jc w:val="center"/>
      </w:pPr>
      <w:r>
        <w:rPr>
          <w:i/>
        </w:rPr>
        <w:t>Authorization Seed Freeze &amp; Final RLS Mutation Mapping</w:t>
      </w:r>
    </w:p>
    <w:p>
      <w:r>
        <w:rPr>
          <w:b/>
        </w:rPr>
        <w:t xml:space="preserve">Status: </w:t>
      </w:r>
      <w:r>
        <w:t>PASS — DECISION APPLIED; SEED CANDIDATE FROZEN FOR REVIEW, PRODUCTION STILL NOT AUTHORIZED</w:t>
      </w:r>
    </w:p>
    <w:p>
      <w:pPr>
        <w:pStyle w:val="Heading1"/>
      </w:pPr>
      <w:r>
        <w:t>1. Decision Applied</w:t>
      </w:r>
    </w:p>
    <w:p>
      <w:r>
        <w:t>User approved TECH-27 Option A: the existing Instructor role receives the Session learning permission family at own/resource scope; Host remains an explicit resource-level capability and is never implied by the Instructor role. No new Host/Session-Instructor RBAC role is created.</w:t>
      </w:r>
    </w:p>
    <w:p>
      <w:r>
        <w:t>The decision closes the only governance mapping blocker identified by TECH-27. This artifact freezes the authorization seed candidate and the RLS mutation mapping for review. It does not execute the seed or production migration.</w:t>
      </w:r>
    </w:p>
    <w:p>
      <w:pPr>
        <w:pStyle w:val="Heading1"/>
      </w:pPr>
      <w:r>
        <w:t>2. Governing Boundaries</w:t>
      </w:r>
    </w:p>
    <w:p>
      <w:pPr>
        <w:pStyle w:val="ListBullet"/>
      </w:pPr>
      <w:r>
        <w:t>Capability + Permission + Scope is the governing authorization taxonomy; Role is actor grouping.</w:t>
      </w:r>
    </w:p>
    <w:p>
      <w:pPr>
        <w:pStyle w:val="ListBullet"/>
      </w:pPr>
      <w:r>
        <w:t>Host and Instructor are separate capabilities.</w:t>
      </w:r>
    </w:p>
    <w:p>
      <w:pPr>
        <w:pStyle w:val="ListBullet"/>
      </w:pPr>
      <w:r>
        <w:t>One actor may hold both HOST and INSTRUCTOR only through explicit resource-level authorization.</w:t>
      </w:r>
    </w:p>
    <w:p>
      <w:pPr>
        <w:pStyle w:val="ListBullet"/>
      </w:pPr>
      <w:r>
        <w:t>Assign-LearningSession authorizes assignment mutation; it does not itself make the caller a Host.</w:t>
      </w:r>
    </w:p>
    <w:p>
      <w:pPr>
        <w:pStyle w:val="ListBullet"/>
      </w:pPr>
      <w:r>
        <w:t>Instructor role grants Session learning operations under own/resource scope; it does not grant Host capability.</w:t>
      </w:r>
    </w:p>
    <w:p>
      <w:pPr>
        <w:pStyle w:val="ListBullet"/>
      </w:pPr>
      <w:r>
        <w:t>Provider management remains privileged and does not follow automatically from Instructor capability.</w:t>
      </w:r>
    </w:p>
    <w:p>
      <w:pPr>
        <w:pStyle w:val="ListBullet"/>
      </w:pPr>
      <w:r>
        <w:t>Visibility = PUBLIC / ORGANIZATION / PARTNER / PRIVATE and is separate from RBAC.</w:t>
      </w:r>
    </w:p>
    <w:p>
      <w:pPr>
        <w:pStyle w:val="ListBullet"/>
      </w:pPr>
      <w:r>
        <w:t>Organization membership is a domain scope condition, not Host/Instructor authority.</w:t>
      </w:r>
    </w:p>
    <w:p>
      <w:pPr>
        <w:pStyle w:val="ListBullet"/>
      </w:pPr>
      <w:r>
        <w:t>PARTNER has no physical Session relation in MVP.</w:t>
      </w:r>
    </w:p>
    <w:p>
      <w:pPr>
        <w:pStyle w:val="ListBullet"/>
      </w:pPr>
      <w:r>
        <w:t>PRIVATE has no dedicated audience table in MVP.</w:t>
      </w:r>
    </w:p>
    <w:p>
      <w:pPr>
        <w:pStyle w:val="ListBullet"/>
      </w:pPr>
      <w:r>
        <w:t>RLS is the second enforcement layer after application authorization.</w:t>
      </w:r>
    </w:p>
    <w:p>
      <w:pPr>
        <w:pStyle w:val="ListBullet"/>
      </w:pPr>
      <w:r>
        <w:t>Commercial Entitlement and Qualification/Awarding Authority remain separate from operational RBAC.</w:t>
      </w:r>
    </w:p>
    <w:p>
      <w:pPr>
        <w:pStyle w:val="Heading1"/>
      </w:pPr>
      <w:r>
        <w:t>3. Frozen Session Permission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Permission ID</w:t>
            </w:r>
          </w:p>
        </w:tc>
        <w:tc>
          <w:tcPr>
            <w:tcW w:type="dxa" w:w="2520"/>
            <w:shd w:fill="D9EAF7"/>
          </w:tcPr>
          <w:p>
            <w:r>
              <w:t>Entity</w:t>
            </w:r>
          </w:p>
        </w:tc>
        <w:tc>
          <w:tcPr>
            <w:tcW w:type="dxa" w:w="2520"/>
            <w:shd w:fill="D9EAF7"/>
          </w:tcPr>
          <w:p>
            <w:r>
              <w:t>Action</w:t>
            </w:r>
          </w:p>
        </w:tc>
        <w:tc>
          <w:tcPr>
            <w:tcW w:type="dxa" w:w="2520"/>
            <w:shd w:fill="D9EAF7"/>
          </w:tcPr>
          <w:p>
            <w:r>
              <w:t>Frozen role direction</w:t>
            </w:r>
          </w:p>
        </w:tc>
      </w:tr>
      <w:tr>
        <w:tc>
          <w:tcPr>
            <w:tcW w:type="dxa" w:w="2520"/>
          </w:tcPr>
          <w:p>
            <w:r>
              <w:t>PERM-M04-Create-LearningSession</w:t>
            </w:r>
          </w:p>
        </w:tc>
        <w:tc>
          <w:tcPr>
            <w:tcW w:type="dxa" w:w="2520"/>
          </w:tcPr>
          <w:p>
            <w:r>
              <w:t>LearningSession</w:t>
            </w:r>
          </w:p>
        </w:tc>
        <w:tc>
          <w:tcPr>
            <w:tcW w:type="dxa" w:w="2520"/>
          </w:tcPr>
          <w:p>
            <w:r>
              <w:t>Create</w:t>
            </w:r>
          </w:p>
        </w:tc>
        <w:tc>
          <w:tcPr>
            <w:tcW w:type="dxa" w:w="2520"/>
          </w:tcPr>
          <w:p>
            <w:r>
              <w:t>Instructor=own; Manager/Admin=all</w:t>
            </w:r>
          </w:p>
        </w:tc>
      </w:tr>
      <w:tr>
        <w:tc>
          <w:tcPr>
            <w:tcW w:type="dxa" w:w="2520"/>
          </w:tcPr>
          <w:p>
            <w:r>
              <w:t>PERM-M04-View-LearningSession</w:t>
            </w:r>
          </w:p>
        </w:tc>
        <w:tc>
          <w:tcPr>
            <w:tcW w:type="dxa" w:w="2520"/>
          </w:tcPr>
          <w:p>
            <w:r>
              <w:t>LearningSession</w:t>
            </w:r>
          </w:p>
        </w:tc>
        <w:tc>
          <w:tcPr>
            <w:tcW w:type="dxa" w:w="2520"/>
          </w:tcPr>
          <w:p>
            <w:r>
              <w:t>View</w:t>
            </w:r>
          </w:p>
        </w:tc>
        <w:tc>
          <w:tcPr>
            <w:tcW w:type="dxa" w:w="2520"/>
          </w:tcPr>
          <w:p>
            <w:r>
              <w:t>Instructor=own; Manager/Admin=all</w:t>
            </w:r>
          </w:p>
        </w:tc>
      </w:tr>
      <w:tr>
        <w:tc>
          <w:tcPr>
            <w:tcW w:type="dxa" w:w="2520"/>
          </w:tcPr>
          <w:p>
            <w:r>
              <w:t>PERM-M04-Update-LearningSession</w:t>
            </w:r>
          </w:p>
        </w:tc>
        <w:tc>
          <w:tcPr>
            <w:tcW w:type="dxa" w:w="2520"/>
          </w:tcPr>
          <w:p>
            <w:r>
              <w:t>LearningSession</w:t>
            </w:r>
          </w:p>
        </w:tc>
        <w:tc>
          <w:tcPr>
            <w:tcW w:type="dxa" w:w="2520"/>
          </w:tcPr>
          <w:p>
            <w:r>
              <w:t>Update</w:t>
            </w:r>
          </w:p>
        </w:tc>
        <w:tc>
          <w:tcPr>
            <w:tcW w:type="dxa" w:w="2520"/>
          </w:tcPr>
          <w:p>
            <w:r>
              <w:t>Instructor=own; Manager/Admin=all</w:t>
            </w:r>
          </w:p>
        </w:tc>
      </w:tr>
      <w:tr>
        <w:tc>
          <w:tcPr>
            <w:tcW w:type="dxa" w:w="2520"/>
          </w:tcPr>
          <w:p>
            <w:r>
              <w:t>PERM-M04-Delete-LearningSession</w:t>
            </w:r>
          </w:p>
        </w:tc>
        <w:tc>
          <w:tcPr>
            <w:tcW w:type="dxa" w:w="2520"/>
          </w:tcPr>
          <w:p>
            <w:r>
              <w:t>LearningSession</w:t>
            </w:r>
          </w:p>
        </w:tc>
        <w:tc>
          <w:tcPr>
            <w:tcW w:type="dxa" w:w="2520"/>
          </w:tcPr>
          <w:p>
            <w:r>
              <w:t>Delete</w:t>
            </w:r>
          </w:p>
        </w:tc>
        <w:tc>
          <w:tcPr>
            <w:tcW w:type="dxa" w:w="2520"/>
          </w:tcPr>
          <w:p>
            <w:r>
              <w:t>Instructor=own; Manager/Admin=all</w:t>
            </w:r>
          </w:p>
        </w:tc>
      </w:tr>
      <w:tr>
        <w:tc>
          <w:tcPr>
            <w:tcW w:type="dxa" w:w="2520"/>
          </w:tcPr>
          <w:p>
            <w:r>
              <w:t>PERM-M04-Manage-LearningSession</w:t>
            </w:r>
          </w:p>
        </w:tc>
        <w:tc>
          <w:tcPr>
            <w:tcW w:type="dxa" w:w="2520"/>
          </w:tcPr>
          <w:p>
            <w:r>
              <w:t>LearningSession</w:t>
            </w:r>
          </w:p>
        </w:tc>
        <w:tc>
          <w:tcPr>
            <w:tcW w:type="dxa" w:w="2520"/>
          </w:tcPr>
          <w:p>
            <w:r>
              <w:t>Manage</w:t>
            </w:r>
          </w:p>
        </w:tc>
        <w:tc>
          <w:tcPr>
            <w:tcW w:type="dxa" w:w="2520"/>
          </w:tcPr>
          <w:p>
            <w:r>
              <w:t>Instructor=own; Manager/Admin=all</w:t>
            </w:r>
          </w:p>
        </w:tc>
      </w:tr>
      <w:tr>
        <w:tc>
          <w:tcPr>
            <w:tcW w:type="dxa" w:w="2520"/>
          </w:tcPr>
          <w:p>
            <w:r>
              <w:t>PERM-M04-Create-SessionEnrollment</w:t>
            </w:r>
          </w:p>
        </w:tc>
        <w:tc>
          <w:tcPr>
            <w:tcW w:type="dxa" w:w="2520"/>
          </w:tcPr>
          <w:p>
            <w:r>
              <w:t>SessionEnrollment</w:t>
            </w:r>
          </w:p>
        </w:tc>
        <w:tc>
          <w:tcPr>
            <w:tcW w:type="dxa" w:w="2520"/>
          </w:tcPr>
          <w:p>
            <w:r>
              <w:t>Create</w:t>
            </w:r>
          </w:p>
        </w:tc>
        <w:tc>
          <w:tcPr>
            <w:tcW w:type="dxa" w:w="2520"/>
          </w:tcPr>
          <w:p>
            <w:r>
              <w:t>Instructor=own; Agent=own; Manager/Admin=all</w:t>
            </w:r>
          </w:p>
        </w:tc>
      </w:tr>
      <w:tr>
        <w:tc>
          <w:tcPr>
            <w:tcW w:type="dxa" w:w="2520"/>
          </w:tcPr>
          <w:p>
            <w:r>
              <w:t>PERM-M04-View-SessionEnrollment</w:t>
            </w:r>
          </w:p>
        </w:tc>
        <w:tc>
          <w:tcPr>
            <w:tcW w:type="dxa" w:w="2520"/>
          </w:tcPr>
          <w:p>
            <w:r>
              <w:t>SessionEnrollment</w:t>
            </w:r>
          </w:p>
        </w:tc>
        <w:tc>
          <w:tcPr>
            <w:tcW w:type="dxa" w:w="2520"/>
          </w:tcPr>
          <w:p>
            <w:r>
              <w:t>View</w:t>
            </w:r>
          </w:p>
        </w:tc>
        <w:tc>
          <w:tcPr>
            <w:tcW w:type="dxa" w:w="2520"/>
          </w:tcPr>
          <w:p>
            <w:r>
              <w:t>Instructor=own; Agent=own; Manager/Admin=all</w:t>
            </w:r>
          </w:p>
        </w:tc>
      </w:tr>
      <w:tr>
        <w:tc>
          <w:tcPr>
            <w:tcW w:type="dxa" w:w="2520"/>
          </w:tcPr>
          <w:p>
            <w:r>
              <w:t>PERM-M04-View-SessionEvidence</w:t>
            </w:r>
          </w:p>
        </w:tc>
        <w:tc>
          <w:tcPr>
            <w:tcW w:type="dxa" w:w="2520"/>
          </w:tcPr>
          <w:p>
            <w:r>
              <w:t>SessionParticipationEvidence</w:t>
            </w:r>
          </w:p>
        </w:tc>
        <w:tc>
          <w:tcPr>
            <w:tcW w:type="dxa" w:w="2520"/>
          </w:tcPr>
          <w:p>
            <w:r>
              <w:t>View</w:t>
            </w:r>
          </w:p>
        </w:tc>
        <w:tc>
          <w:tcPr>
            <w:tcW w:type="dxa" w:w="2520"/>
          </w:tcPr>
          <w:p>
            <w:r>
              <w:t>Instructor=own; Agent=own; Manager/Admin=all</w:t>
            </w:r>
          </w:p>
        </w:tc>
      </w:tr>
      <w:tr>
        <w:tc>
          <w:tcPr>
            <w:tcW w:type="dxa" w:w="2520"/>
          </w:tcPr>
          <w:p>
            <w:r>
              <w:t>PERM-M04-Manage-SessionAttendance</w:t>
            </w:r>
          </w:p>
        </w:tc>
        <w:tc>
          <w:tcPr>
            <w:tcW w:type="dxa" w:w="2520"/>
          </w:tcPr>
          <w:p>
            <w:r>
              <w:t>SessionAttendanceEvaluation</w:t>
            </w:r>
          </w:p>
        </w:tc>
        <w:tc>
          <w:tcPr>
            <w:tcW w:type="dxa" w:w="2520"/>
          </w:tcPr>
          <w:p>
            <w:r>
              <w:t>Manage</w:t>
            </w:r>
          </w:p>
        </w:tc>
        <w:tc>
          <w:tcPr>
            <w:tcW w:type="dxa" w:w="2520"/>
          </w:tcPr>
          <w:p>
            <w:r>
              <w:t>Instructor=own; Manager/Admin=all</w:t>
            </w:r>
          </w:p>
        </w:tc>
      </w:tr>
      <w:tr>
        <w:tc>
          <w:tcPr>
            <w:tcW w:type="dxa" w:w="2520"/>
          </w:tcPr>
          <w:p>
            <w:r>
              <w:t>PERM-M04-Manage-SessionCompletion</w:t>
            </w:r>
          </w:p>
        </w:tc>
        <w:tc>
          <w:tcPr>
            <w:tcW w:type="dxa" w:w="2520"/>
          </w:tcPr>
          <w:p>
            <w:r>
              <w:t>SessionCompletionOutcome</w:t>
            </w:r>
          </w:p>
        </w:tc>
        <w:tc>
          <w:tcPr>
            <w:tcW w:type="dxa" w:w="2520"/>
          </w:tcPr>
          <w:p>
            <w:r>
              <w:t>Manage</w:t>
            </w:r>
          </w:p>
        </w:tc>
        <w:tc>
          <w:tcPr>
            <w:tcW w:type="dxa" w:w="2520"/>
          </w:tcPr>
          <w:p>
            <w:r>
              <w:t>Instructor=own; Manager/Admin=all</w:t>
            </w:r>
          </w:p>
        </w:tc>
      </w:tr>
      <w:tr>
        <w:tc>
          <w:tcPr>
            <w:tcW w:type="dxa" w:w="2520"/>
          </w:tcPr>
          <w:p>
            <w:r>
              <w:t>PERM-M04-View-SessionArtifact</w:t>
            </w:r>
          </w:p>
        </w:tc>
        <w:tc>
          <w:tcPr>
            <w:tcW w:type="dxa" w:w="2520"/>
          </w:tcPr>
          <w:p>
            <w:r>
              <w:t>SessionArtifact</w:t>
            </w:r>
          </w:p>
        </w:tc>
        <w:tc>
          <w:tcPr>
            <w:tcW w:type="dxa" w:w="2520"/>
          </w:tcPr>
          <w:p>
            <w:r>
              <w:t>View</w:t>
            </w:r>
          </w:p>
        </w:tc>
        <w:tc>
          <w:tcPr>
            <w:tcW w:type="dxa" w:w="2520"/>
          </w:tcPr>
          <w:p>
            <w:r>
              <w:t>Instructor=own; Agent=own; Manager/Admin=all</w:t>
            </w:r>
          </w:p>
        </w:tc>
      </w:tr>
      <w:tr>
        <w:tc>
          <w:tcPr>
            <w:tcW w:type="dxa" w:w="2520"/>
          </w:tcPr>
          <w:p>
            <w:r>
              <w:t>PERM-M04-Assign-LearningSession</w:t>
            </w:r>
          </w:p>
        </w:tc>
        <w:tc>
          <w:tcPr>
            <w:tcW w:type="dxa" w:w="2520"/>
          </w:tcPr>
          <w:p>
            <w:r>
              <w:t>LearningSessionAssignment</w:t>
            </w:r>
          </w:p>
        </w:tc>
        <w:tc>
          <w:tcPr>
            <w:tcW w:type="dxa" w:w="2520"/>
          </w:tcPr>
          <w:p>
            <w:r>
              <w:t>Assign</w:t>
            </w:r>
          </w:p>
        </w:tc>
        <w:tc>
          <w:tcPr>
            <w:tcW w:type="dxa" w:w="2520"/>
          </w:tcPr>
          <w:p>
            <w:r>
              <w:t>Manager/Admin=all; Instructor/Agent=none</w:t>
            </w:r>
          </w:p>
        </w:tc>
      </w:tr>
      <w:tr>
        <w:tc>
          <w:tcPr>
            <w:tcW w:type="dxa" w:w="2520"/>
          </w:tcPr>
          <w:p>
            <w:r>
              <w:t>PERM-M04-Manage-SessionProvider</w:t>
            </w:r>
          </w:p>
        </w:tc>
        <w:tc>
          <w:tcPr>
            <w:tcW w:type="dxa" w:w="2520"/>
          </w:tcPr>
          <w:p>
            <w:r>
              <w:t>SessionProviderBinding</w:t>
            </w:r>
          </w:p>
        </w:tc>
        <w:tc>
          <w:tcPr>
            <w:tcW w:type="dxa" w:w="2520"/>
          </w:tcPr>
          <w:p>
            <w:r>
              <w:t>Manage</w:t>
            </w:r>
          </w:p>
        </w:tc>
        <w:tc>
          <w:tcPr>
            <w:tcW w:type="dxa" w:w="2520"/>
          </w:tcPr>
          <w:p>
            <w:r>
              <w:t>Manager/Admin=all; Instructor/Agent=none</w:t>
            </w:r>
          </w:p>
        </w:tc>
      </w:tr>
      <w:tr>
        <w:tc>
          <w:tcPr>
            <w:tcW w:type="dxa" w:w="2520"/>
          </w:tcPr>
          <w:p>
            <w:r>
              <w:t>PERM-M04-Manage-SessionVisibility</w:t>
            </w:r>
          </w:p>
        </w:tc>
        <w:tc>
          <w:tcPr>
            <w:tcW w:type="dxa" w:w="2520"/>
          </w:tcPr>
          <w:p>
            <w:r>
              <w:t>LearningSession</w:t>
            </w:r>
          </w:p>
        </w:tc>
        <w:tc>
          <w:tcPr>
            <w:tcW w:type="dxa" w:w="2520"/>
          </w:tcPr>
          <w:p>
            <w:r>
              <w:t>Manage</w:t>
            </w:r>
          </w:p>
        </w:tc>
        <w:tc>
          <w:tcPr>
            <w:tcW w:type="dxa" w:w="2520"/>
          </w:tcPr>
          <w:p>
            <w:r>
              <w:t>Instructor=own; Manager/Admin=all</w:t>
            </w:r>
          </w:p>
        </w:tc>
      </w:tr>
    </w:tbl>
    <w:p>
      <w:r>
        <w:t>DevPartner and Buyer receive no default Session permission rows in the frozen candidate. Superadmin remains application-level bypass; any catalogue mapping for Superadmin is traceability only.</w:t>
      </w:r>
    </w:p>
    <w:p>
      <w:pPr>
        <w:pStyle w:val="Heading1"/>
      </w:pPr>
      <w:r>
        <w:t>4. Resource-Level Capability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Operation</w:t>
            </w:r>
          </w:p>
        </w:tc>
        <w:tc>
          <w:tcPr>
            <w:tcW w:type="dxa" w:w="2520"/>
            <w:shd w:fill="D9EAF7"/>
          </w:tcPr>
          <w:p>
            <w:r>
              <w:t>Permission</w:t>
            </w:r>
          </w:p>
        </w:tc>
        <w:tc>
          <w:tcPr>
            <w:tcW w:type="dxa" w:w="2520"/>
            <w:shd w:fill="D9EAF7"/>
          </w:tcPr>
          <w:p>
            <w:r>
              <w:t>Resource capability</w:t>
            </w:r>
          </w:p>
        </w:tc>
        <w:tc>
          <w:tcPr>
            <w:tcW w:type="dxa" w:w="2520"/>
            <w:shd w:fill="D9EAF7"/>
          </w:tcPr>
          <w:p>
            <w:r>
              <w:t>Expected</w:t>
            </w:r>
          </w:p>
        </w:tc>
      </w:tr>
      <w:tr>
        <w:tc>
          <w:tcPr>
            <w:tcW w:type="dxa" w:w="2520"/>
          </w:tcPr>
          <w:p>
            <w:r>
              <w:t>Assign/revoke actor capability</w:t>
            </w:r>
          </w:p>
        </w:tc>
        <w:tc>
          <w:tcPr>
            <w:tcW w:type="dxa" w:w="2520"/>
          </w:tcPr>
          <w:p>
            <w:r>
              <w:t>Assign-LearningSession</w:t>
            </w:r>
          </w:p>
        </w:tc>
        <w:tc>
          <w:tcPr>
            <w:tcW w:type="dxa" w:w="2520"/>
          </w:tcPr>
          <w:p>
            <w:r>
              <w:t>Assignment authority</w:t>
            </w:r>
          </w:p>
        </w:tc>
        <w:tc>
          <w:tcPr>
            <w:tcW w:type="dxa" w:w="2520"/>
          </w:tcPr>
          <w:p>
            <w:r>
              <w:t>Manager/Admin candidate path</w:t>
            </w:r>
          </w:p>
        </w:tc>
      </w:tr>
      <w:tr>
        <w:tc>
          <w:tcPr>
            <w:tcW w:type="dxa" w:w="2520"/>
          </w:tcPr>
          <w:p>
            <w:r>
              <w:t>Host/live-session/provider operation</w:t>
            </w:r>
          </w:p>
        </w:tc>
        <w:tc>
          <w:tcPr>
            <w:tcW w:type="dxa" w:w="2520"/>
          </w:tcPr>
          <w:p>
            <w:r>
              <w:t>Host-LearningSession / provider permission</w:t>
            </w:r>
          </w:p>
        </w:tc>
        <w:tc>
          <w:tcPr>
            <w:tcW w:type="dxa" w:w="2520"/>
          </w:tcPr>
          <w:p>
            <w:r>
              <w:t>HOST active assignment</w:t>
            </w:r>
          </w:p>
        </w:tc>
        <w:tc>
          <w:tcPr>
            <w:tcW w:type="dxa" w:w="2520"/>
          </w:tcPr>
          <w:p>
            <w:r>
              <w:t>Required</w:t>
            </w:r>
          </w:p>
        </w:tc>
      </w:tr>
      <w:tr>
        <w:tc>
          <w:tcPr>
            <w:tcW w:type="dxa" w:w="2520"/>
          </w:tcPr>
          <w:p>
            <w:r>
              <w:t>Instructor teaching operation</w:t>
            </w:r>
          </w:p>
        </w:tc>
        <w:tc>
          <w:tcPr>
            <w:tcW w:type="dxa" w:w="2520"/>
          </w:tcPr>
          <w:p>
            <w:r>
              <w:t>Instruct-LearningSession / Session learning permission</w:t>
            </w:r>
          </w:p>
        </w:tc>
        <w:tc>
          <w:tcPr>
            <w:tcW w:type="dxa" w:w="2520"/>
          </w:tcPr>
          <w:p>
            <w:r>
              <w:t>INSTRUCTOR active assignment</w:t>
            </w:r>
          </w:p>
        </w:tc>
        <w:tc>
          <w:tcPr>
            <w:tcW w:type="dxa" w:w="2520"/>
          </w:tcPr>
          <w:p>
            <w:r>
              <w:t>Required</w:t>
            </w:r>
          </w:p>
        </w:tc>
      </w:tr>
      <w:tr>
        <w:tc>
          <w:tcPr>
            <w:tcW w:type="dxa" w:w="2520"/>
          </w:tcPr>
          <w:p>
            <w:r>
              <w:t>Attendance review</w:t>
            </w:r>
          </w:p>
        </w:tc>
        <w:tc>
          <w:tcPr>
            <w:tcW w:type="dxa" w:w="2520"/>
          </w:tcPr>
          <w:p>
            <w:r>
              <w:t>Manage-SessionAttendance</w:t>
            </w:r>
          </w:p>
        </w:tc>
        <w:tc>
          <w:tcPr>
            <w:tcW w:type="dxa" w:w="2520"/>
          </w:tcPr>
          <w:p>
            <w:r>
              <w:t>INSTRUCTOR active assignment</w:t>
            </w:r>
          </w:p>
        </w:tc>
        <w:tc>
          <w:tcPr>
            <w:tcW w:type="dxa" w:w="2520"/>
          </w:tcPr>
          <w:p>
            <w:r>
              <w:t>Required</w:t>
            </w:r>
          </w:p>
        </w:tc>
      </w:tr>
      <w:tr>
        <w:tc>
          <w:tcPr>
            <w:tcW w:type="dxa" w:w="2520"/>
          </w:tcPr>
          <w:p>
            <w:r>
              <w:t>Completion evaluation</w:t>
            </w:r>
          </w:p>
        </w:tc>
        <w:tc>
          <w:tcPr>
            <w:tcW w:type="dxa" w:w="2520"/>
          </w:tcPr>
          <w:p>
            <w:r>
              <w:t>Manage-SessionCompletion</w:t>
            </w:r>
          </w:p>
        </w:tc>
        <w:tc>
          <w:tcPr>
            <w:tcW w:type="dxa" w:w="2520"/>
          </w:tcPr>
          <w:p>
            <w:r>
              <w:t>INSTRUCTOR active assignment</w:t>
            </w:r>
          </w:p>
        </w:tc>
        <w:tc>
          <w:tcPr>
            <w:tcW w:type="dxa" w:w="2520"/>
          </w:tcPr>
          <w:p>
            <w:r>
              <w:t>Required</w:t>
            </w:r>
          </w:p>
        </w:tc>
      </w:tr>
      <w:tr>
        <w:tc>
          <w:tcPr>
            <w:tcW w:type="dxa" w:w="2520"/>
          </w:tcPr>
          <w:p>
            <w:r>
              <w:t>Provider binding</w:t>
            </w:r>
          </w:p>
        </w:tc>
        <w:tc>
          <w:tcPr>
            <w:tcW w:type="dxa" w:w="2520"/>
          </w:tcPr>
          <w:p>
            <w:r>
              <w:t>Manage-SessionProvider</w:t>
            </w:r>
          </w:p>
        </w:tc>
        <w:tc>
          <w:tcPr>
            <w:tcW w:type="dxa" w:w="2520"/>
          </w:tcPr>
          <w:p>
            <w:r>
              <w:t>HOST active assignment or separately privileged system/admin path</w:t>
            </w:r>
          </w:p>
        </w:tc>
        <w:tc>
          <w:tcPr>
            <w:tcW w:type="dxa" w:w="2520"/>
          </w:tcPr>
          <w:p>
            <w:r>
              <w:t>Required</w:t>
            </w:r>
          </w:p>
        </w:tc>
      </w:tr>
      <w:tr>
        <w:tc>
          <w:tcPr>
            <w:tcW w:type="dxa" w:w="2520"/>
          </w:tcPr>
          <w:p>
            <w:r>
              <w:t>Session lifecycle</w:t>
            </w:r>
          </w:p>
        </w:tc>
        <w:tc>
          <w:tcPr>
            <w:tcW w:type="dxa" w:w="2520"/>
          </w:tcPr>
          <w:p>
            <w:r>
              <w:t>Manage-LearningSession</w:t>
            </w:r>
          </w:p>
        </w:tc>
        <w:tc>
          <w:tcPr>
            <w:tcW w:type="dxa" w:w="2520"/>
          </w:tcPr>
          <w:p>
            <w:r>
              <w:t>Session resource/domain scope</w:t>
            </w:r>
          </w:p>
        </w:tc>
        <w:tc>
          <w:tcPr>
            <w:tcW w:type="dxa" w:w="2520"/>
          </w:tcPr>
          <w:p>
            <w:r>
              <w:t>Does not imply HOST/INSTRUCTOR</w:t>
            </w:r>
          </w:p>
        </w:tc>
      </w:tr>
    </w:tbl>
    <w:p>
      <w:r>
        <w:t>The semantic names Host-LearningSession and Instruct-LearningSession are capability concepts from the governing Session model; they are not new action vocabulary rows. The physical action vocabulary remains closed.</w:t>
      </w:r>
    </w:p>
    <w:p>
      <w:pPr>
        <w:pStyle w:val="Heading1"/>
      </w:pPr>
      <w:r>
        <w:t>5. Final Role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Role</w:t>
            </w:r>
          </w:p>
        </w:tc>
        <w:tc>
          <w:tcPr>
            <w:tcW w:type="dxa" w:w="3360"/>
            <w:shd w:fill="D9EAF7"/>
          </w:tcPr>
          <w:p>
            <w:r>
              <w:t>Frozen default</w:t>
            </w:r>
          </w:p>
        </w:tc>
        <w:tc>
          <w:tcPr>
            <w:tcW w:type="dxa" w:w="3360"/>
            <w:shd w:fill="D9EAF7"/>
          </w:tcPr>
          <w:p>
            <w:r>
              <w:t>Scope</w:t>
            </w:r>
          </w:p>
        </w:tc>
      </w:tr>
      <w:tr>
        <w:tc>
          <w:tcPr>
            <w:tcW w:type="dxa" w:w="3360"/>
          </w:tcPr>
          <w:p>
            <w:r>
              <w:t>Superadmin</w:t>
            </w:r>
          </w:p>
        </w:tc>
        <w:tc>
          <w:tcPr>
            <w:tcW w:type="dxa" w:w="3360"/>
          </w:tcPr>
          <w:p>
            <w:r>
              <w:t>Application-level bypass; catalogue traceability may show all</w:t>
            </w:r>
          </w:p>
        </w:tc>
        <w:tc>
          <w:tcPr>
            <w:tcW w:type="dxa" w:w="3360"/>
          </w:tcPr>
          <w:p>
            <w:r>
              <w:t>all</w:t>
            </w:r>
          </w:p>
        </w:tc>
      </w:tr>
      <w:tr>
        <w:tc>
          <w:tcPr>
            <w:tcW w:type="dxa" w:w="3360"/>
          </w:tcPr>
          <w:p>
            <w:r>
              <w:t>Manager</w:t>
            </w:r>
          </w:p>
        </w:tc>
        <w:tc>
          <w:tcPr>
            <w:tcW w:type="dxa" w:w="3360"/>
          </w:tcPr>
          <w:p>
            <w:r>
              <w:t>All frozen Session permission family including Assign and Provider Manage</w:t>
            </w:r>
          </w:p>
        </w:tc>
        <w:tc>
          <w:tcPr>
            <w:tcW w:type="dxa" w:w="3360"/>
          </w:tcPr>
          <w:p>
            <w:r>
              <w:t>all</w:t>
            </w:r>
          </w:p>
        </w:tc>
      </w:tr>
      <w:tr>
        <w:tc>
          <w:tcPr>
            <w:tcW w:type="dxa" w:w="3360"/>
          </w:tcPr>
          <w:p>
            <w:r>
              <w:t>Admin</w:t>
            </w:r>
          </w:p>
        </w:tc>
        <w:tc>
          <w:tcPr>
            <w:tcW w:type="dxa" w:w="3360"/>
          </w:tcPr>
          <w:p>
            <w:r>
              <w:t>All frozen Session permission family including Assign and Provider Manage</w:t>
            </w:r>
          </w:p>
        </w:tc>
        <w:tc>
          <w:tcPr>
            <w:tcW w:type="dxa" w:w="3360"/>
          </w:tcPr>
          <w:p>
            <w:r>
              <w:t>all</w:t>
            </w:r>
          </w:p>
        </w:tc>
      </w:tr>
      <w:tr>
        <w:tc>
          <w:tcPr>
            <w:tcW w:type="dxa" w:w="3360"/>
          </w:tcPr>
          <w:p>
            <w:r>
              <w:t>Instructor</w:t>
            </w:r>
          </w:p>
        </w:tc>
        <w:tc>
          <w:tcPr>
            <w:tcW w:type="dxa" w:w="3360"/>
          </w:tcPr>
          <w:p>
            <w:r>
              <w:t>Session learning permissions except Assign and Provider Manage</w:t>
            </w:r>
          </w:p>
        </w:tc>
        <w:tc>
          <w:tcPr>
            <w:tcW w:type="dxa" w:w="3360"/>
          </w:tcPr>
          <w:p>
            <w:r>
              <w:t>own/resource</w:t>
            </w:r>
          </w:p>
        </w:tc>
      </w:tr>
      <w:tr>
        <w:tc>
          <w:tcPr>
            <w:tcW w:type="dxa" w:w="3360"/>
          </w:tcPr>
          <w:p>
            <w:r>
              <w:t>Agent</w:t>
            </w:r>
          </w:p>
        </w:tc>
        <w:tc>
          <w:tcPr>
            <w:tcW w:type="dxa" w:w="3360"/>
          </w:tcPr>
          <w:p>
            <w:r>
              <w:t>Own Session Enrollment, Evidence and Artifact paths only</w:t>
            </w:r>
          </w:p>
        </w:tc>
        <w:tc>
          <w:tcPr>
            <w:tcW w:type="dxa" w:w="3360"/>
          </w:tcPr>
          <w:p>
            <w:r>
              <w:t>own</w:t>
            </w:r>
          </w:p>
        </w:tc>
      </w:tr>
      <w:tr>
        <w:tc>
          <w:tcPr>
            <w:tcW w:type="dxa" w:w="3360"/>
          </w:tcPr>
          <w:p>
            <w:r>
              <w:t>DevPartner</w:t>
            </w:r>
          </w:p>
        </w:tc>
        <w:tc>
          <w:tcPr>
            <w:tcW w:type="dxa" w:w="3360"/>
          </w:tcPr>
          <w:p>
            <w:r>
              <w:t>No default Session permission</w:t>
            </w:r>
          </w:p>
        </w:tc>
        <w:tc>
          <w:tcPr>
            <w:tcW w:type="dxa" w:w="3360"/>
          </w:tcPr>
          <w:p>
            <w:r>
              <w:t>none</w:t>
            </w:r>
          </w:p>
        </w:tc>
      </w:tr>
      <w:tr>
        <w:tc>
          <w:tcPr>
            <w:tcW w:type="dxa" w:w="3360"/>
          </w:tcPr>
          <w:p>
            <w:r>
              <w:t>Buyer</w:t>
            </w:r>
          </w:p>
        </w:tc>
        <w:tc>
          <w:tcPr>
            <w:tcW w:type="dxa" w:w="3360"/>
          </w:tcPr>
          <w:p>
            <w:r>
              <w:t>No default Session permission</w:t>
            </w:r>
          </w:p>
        </w:tc>
        <w:tc>
          <w:tcPr>
            <w:tcW w:type="dxa" w:w="3360"/>
          </w:tcPr>
          <w:p>
            <w:r>
              <w:t>none</w:t>
            </w:r>
          </w:p>
        </w:tc>
      </w:tr>
    </w:tbl>
    <w:p>
      <w:pPr>
        <w:pStyle w:val="Heading1"/>
      </w:pPr>
      <w:r>
        <w:t>6. RLS Mutation Mapping</w:t>
      </w:r>
    </w:p>
    <w:p>
      <w:pPr>
        <w:pStyle w:val="ListBullet"/>
      </w:pPr>
      <w:r>
        <w:t>Session creation/update must satisfy permission + owner/resource scope + Organization context where applicable.</w:t>
      </w:r>
    </w:p>
    <w:p>
      <w:pPr>
        <w:pStyle w:val="ListBullet"/>
      </w:pPr>
      <w:r>
        <w:t>Assignment INSERT/UPDATE/REVOKE must require Assign-LearningSession plus privileged scope; no self-assignment shortcut is allowed.</w:t>
      </w:r>
    </w:p>
    <w:p>
      <w:pPr>
        <w:pStyle w:val="ListBullet"/>
      </w:pPr>
      <w:r>
        <w:t>Creating an assignment does not automatically grant the assignee a platform permission; it adds the resource-level capability input.</w:t>
      </w:r>
    </w:p>
    <w:p>
      <w:pPr>
        <w:pStyle w:val="ListBullet"/>
      </w:pPr>
      <w:r>
        <w:t>Host operations require an active HOST assignment in addition to the relevant platform permission.</w:t>
      </w:r>
    </w:p>
    <w:p>
      <w:pPr>
        <w:pStyle w:val="ListBullet"/>
      </w:pPr>
      <w:r>
        <w:t>Instructor operations require an active INSTRUCTOR assignment in addition to the relevant platform permission where the operation is resource-scoped.</w:t>
      </w:r>
    </w:p>
    <w:p>
      <w:pPr>
        <w:pStyle w:val="ListBullet"/>
      </w:pPr>
      <w:r>
        <w:t>Provider mutation requires privileged provider permission and appropriate Host/admin/system authorization; provider credentials are never the authorization source.</w:t>
      </w:r>
    </w:p>
    <w:p>
      <w:pPr>
        <w:pStyle w:val="ListBullet"/>
      </w:pPr>
      <w:r>
        <w:t>Learner enrollment lifecycle remains server-governed; learner receives no lifecycle self-update permission.</w:t>
      </w:r>
    </w:p>
    <w:p>
      <w:pPr>
        <w:pStyle w:val="ListBullet"/>
      </w:pPr>
      <w:r>
        <w:t>PUBLIC visibility may permit discovery/read under policy, but does not bypass protected mutation permissions.</w:t>
      </w:r>
    </w:p>
    <w:p>
      <w:pPr>
        <w:pStyle w:val="ListBullet"/>
      </w:pPr>
      <w:r>
        <w:t>ORGANIZATION visibility requires authoritative active organization membership for domain-scoped read where applicable.</w:t>
      </w:r>
    </w:p>
    <w:p>
      <w:pPr>
        <w:pStyle w:val="ListBullet"/>
      </w:pPr>
      <w:r>
        <w:t>PRIVATE access requires explicit eligibility/resource context; authentication alone is insufficient.</w:t>
      </w:r>
    </w:p>
    <w:p>
      <w:pPr>
        <w:pStyle w:val="ListBullet"/>
      </w:pPr>
      <w:r>
        <w:t>PARTNER visibility remains semantically supported but has no physical Session Partner relation in MVP.</w:t>
      </w:r>
    </w:p>
    <w:p>
      <w:pPr>
        <w:pStyle w:val="Heading1"/>
      </w:pPr>
      <w:r>
        <w:t>7. Seed Safety</w:t>
      </w:r>
    </w:p>
    <w:p>
      <w:pPr>
        <w:pStyle w:val="ListBullet"/>
      </w:pPr>
      <w:r>
        <w:t>New permission rows are scoped to M04 and use new action_code values only.</w:t>
      </w:r>
    </w:p>
    <w:p>
      <w:pPr>
        <w:pStyle w:val="ListBullet"/>
      </w:pPr>
      <w:r>
        <w:t>Existing M04 Course/Enrollment and M05 Event/EventRegistration permission rows are not reused or renamed.</w:t>
      </w:r>
    </w:p>
    <w:p>
      <w:pPr>
        <w:pStyle w:val="ListBullet"/>
      </w:pPr>
      <w:r>
        <w:t>Seed uses ON CONFLICT DO NOTHING and is followed by verification; it does not silently overwrite governed existing permission data.</w:t>
      </w:r>
    </w:p>
    <w:p>
      <w:pPr>
        <w:pStyle w:val="ListBullet"/>
      </w:pPr>
      <w:r>
        <w:t>role_permissions insertion uses existing role codes only.</w:t>
      </w:r>
    </w:p>
    <w:p>
      <w:pPr>
        <w:pStyle w:val="ListBullet"/>
      </w:pPr>
      <w:r>
        <w:t>No new RBAC role is created.</w:t>
      </w:r>
    </w:p>
    <w:p>
      <w:pPr>
        <w:pStyle w:val="ListBullet"/>
      </w:pPr>
      <w:r>
        <w:t>No Host role is created.</w:t>
      </w:r>
    </w:p>
    <w:p>
      <w:pPr>
        <w:pStyle w:val="ListBullet"/>
      </w:pPr>
      <w:r>
        <w:t>No Partner or private-audience table is created.</w:t>
      </w:r>
    </w:p>
    <w:p>
      <w:pPr>
        <w:pStyle w:val="ListBullet"/>
      </w:pPr>
      <w:r>
        <w:t>No production migration is executed by TECH-28.</w:t>
      </w:r>
    </w:p>
    <w:p>
      <w:pPr>
        <w:pStyle w:val="Heading1"/>
      </w:pPr>
      <w:r>
        <w:t>8. Verification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Check</w:t>
            </w:r>
          </w:p>
        </w:tc>
        <w:tc>
          <w:tcPr>
            <w:tcW w:type="dxa" w:w="3360"/>
            <w:shd w:fill="D9EAF7"/>
          </w:tcPr>
          <w:p>
            <w:r>
              <w:t>Expected</w:t>
            </w:r>
          </w:p>
        </w:tc>
        <w:tc>
          <w:tcPr>
            <w:tcW w:type="dxa" w:w="3360"/>
            <w:shd w:fill="D9EAF7"/>
          </w:tcPr>
          <w:p>
            <w:r>
              <w:t>Gate</w:t>
            </w:r>
          </w:p>
        </w:tc>
      </w:tr>
      <w:tr>
        <w:tc>
          <w:tcPr>
            <w:tcW w:type="dxa" w:w="3360"/>
          </w:tcPr>
          <w:p>
            <w:r>
              <w:t>All 14 proposed Session permission actions are unique within M04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Closed action vocabulary only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Instructor receives Session learning family after user approval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Instructor receives Assign-LearningSession</w:t>
            </w:r>
          </w:p>
        </w:tc>
        <w:tc>
          <w:tcPr>
            <w:tcW w:type="dxa" w:w="3360"/>
          </w:tcPr>
          <w:p>
            <w:r>
              <w:t>NO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Instructor receives Manage-SessionProvider</w:t>
            </w:r>
          </w:p>
        </w:tc>
        <w:tc>
          <w:tcPr>
            <w:tcW w:type="dxa" w:w="3360"/>
          </w:tcPr>
          <w:p>
            <w:r>
              <w:t>NO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Agent receives Session management</w:t>
            </w:r>
          </w:p>
        </w:tc>
        <w:tc>
          <w:tcPr>
            <w:tcW w:type="dxa" w:w="3360"/>
          </w:tcPr>
          <w:p>
            <w:r>
              <w:t>NO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Host is not a role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HOST capability requires resource assignment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INSTRUCTOR capability requires resource assignment for resource-scoped operations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Dual HOST+INSTRUCTOR remains possible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Organization membership is not Host authority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No Partner relation/private audience table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No permission/role overwrite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Runtime PostgreSQL execution</w:t>
            </w:r>
          </w:p>
        </w:tc>
        <w:tc>
          <w:tcPr>
            <w:tcW w:type="dxa" w:w="3360"/>
          </w:tcPr>
          <w:p>
            <w:r>
              <w:t>NOT RUN</w:t>
            </w:r>
          </w:p>
        </w:tc>
        <w:tc>
          <w:tcPr>
            <w:tcW w:type="dxa" w:w="3360"/>
          </w:tcPr>
          <w:p>
            <w:r>
              <w:t>Separate staging gate</w:t>
            </w:r>
          </w:p>
        </w:tc>
      </w:tr>
    </w:tbl>
    <w:p>
      <w:pPr>
        <w:pStyle w:val="Heading1"/>
      </w:pPr>
      <w:r>
        <w:t>9. Controlled Residuals After TECH-28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Residual</w:t>
            </w:r>
          </w:p>
        </w:tc>
        <w:tc>
          <w:tcPr>
            <w:tcW w:type="dxa" w:w="3360"/>
            <w:shd w:fill="D9EAF7"/>
          </w:tcPr>
          <w:p>
            <w:r>
              <w:t>Status</w:t>
            </w:r>
          </w:p>
        </w:tc>
        <w:tc>
          <w:tcPr>
            <w:tcW w:type="dxa" w:w="3360"/>
            <w:shd w:fill="D9EAF7"/>
          </w:tcPr>
          <w:p>
            <w:r>
              <w:t>Next owner</w:t>
            </w:r>
          </w:p>
        </w:tc>
      </w:tr>
      <w:tr>
        <w:tc>
          <w:tcPr>
            <w:tcW w:type="dxa" w:w="3360"/>
          </w:tcPr>
          <w:p>
            <w:r>
              <w:t>Staging runtime execution and actual policy behavior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TECH-29</w:t>
            </w:r>
          </w:p>
        </w:tc>
      </w:tr>
      <w:tr>
        <w:tc>
          <w:tcPr>
            <w:tcW w:type="dxa" w:w="3360"/>
          </w:tcPr>
          <w:p>
            <w:r>
              <w:t>Exact assignment mutation RLS SQL behavior under PostgreSQL</w:t>
            </w:r>
          </w:p>
        </w:tc>
        <w:tc>
          <w:tcPr>
            <w:tcW w:type="dxa" w:w="3360"/>
          </w:tcPr>
          <w:p>
            <w:r>
              <w:t>CONTROLLED</w:t>
            </w:r>
          </w:p>
        </w:tc>
        <w:tc>
          <w:tcPr>
            <w:tcW w:type="dxa" w:w="3360"/>
          </w:tcPr>
          <w:p>
            <w:r>
              <w:t>TECH-29</w:t>
            </w:r>
          </w:p>
        </w:tc>
      </w:tr>
      <w:tr>
        <w:tc>
          <w:tcPr>
            <w:tcW w:type="dxa" w:w="3360"/>
          </w:tcPr>
          <w:p>
            <w:r>
              <w:t>Provider OAuth/webhook exact contract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Provider implementation</w:t>
            </w:r>
          </w:p>
        </w:tc>
      </w:tr>
      <w:tr>
        <w:tc>
          <w:tcPr>
            <w:tcW w:type="dxa" w:w="3360"/>
          </w:tcPr>
          <w:p>
            <w:r>
              <w:t>Attendance thresholds/configuration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BR/configuration</w:t>
            </w:r>
          </w:p>
        </w:tc>
      </w:tr>
      <w:tr>
        <w:tc>
          <w:tcPr>
            <w:tcW w:type="dxa" w:w="3360"/>
          </w:tcPr>
          <w:p>
            <w:r>
              <w:t>Recording retention/privacy/replay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Media policy</w:t>
            </w:r>
          </w:p>
        </w:tc>
      </w:tr>
      <w:tr>
        <w:tc>
          <w:tcPr>
            <w:tcW w:type="dxa" w:w="3360"/>
          </w:tcPr>
          <w:p>
            <w:r>
              <w:t>Automatic provider failover</w:t>
            </w:r>
          </w:p>
        </w:tc>
        <w:tc>
          <w:tcPr>
            <w:tcW w:type="dxa" w:w="3360"/>
          </w:tcPr>
          <w:p>
            <w:r>
              <w:t>OPEN/DEFERRED</w:t>
            </w:r>
          </w:p>
        </w:tc>
        <w:tc>
          <w:tcPr>
            <w:tcW w:type="dxa" w:w="3360"/>
          </w:tcPr>
          <w:p>
            <w:r>
              <w:t>AEP4-OD-08</w:t>
            </w:r>
          </w:p>
        </w:tc>
      </w:tr>
      <w:tr>
        <w:tc>
          <w:tcPr>
            <w:tcW w:type="dxa" w:w="3360"/>
          </w:tcPr>
          <w:p>
            <w:r>
              <w:t>Learning Activity physical Activity/API</w:t>
            </w:r>
          </w:p>
        </w:tc>
        <w:tc>
          <w:tcPr>
            <w:tcW w:type="dxa" w:w="3360"/>
          </w:tcPr>
          <w:p>
            <w:r>
              <w:t>DOWNSTREAM</w:t>
            </w:r>
          </w:p>
        </w:tc>
        <w:tc>
          <w:tcPr>
            <w:tcW w:type="dxa" w:w="3360"/>
          </w:tcPr>
          <w:p>
            <w:r>
              <w:t>Learning Activity gate</w:t>
            </w:r>
          </w:p>
        </w:tc>
      </w:tr>
      <w:tr>
        <w:tc>
          <w:tcPr>
            <w:tcW w:type="dxa" w:w="3360"/>
          </w:tcPr>
          <w:p>
            <w:r>
              <w:t>Global project-wide technical synchronization</w:t>
            </w:r>
          </w:p>
        </w:tc>
        <w:tc>
          <w:tcPr>
            <w:tcW w:type="dxa" w:w="3360"/>
          </w:tcPr>
          <w:p>
            <w:r>
              <w:t>DEFERRED</w:t>
            </w:r>
          </w:p>
        </w:tc>
        <w:tc>
          <w:tcPr>
            <w:tcW w:type="dxa" w:w="3360"/>
          </w:tcPr>
          <w:p>
            <w:r>
              <w:t>AEP synchronization lock</w:t>
            </w:r>
          </w:p>
        </w:tc>
      </w:tr>
    </w:tbl>
    <w:p>
      <w:pPr>
        <w:pStyle w:val="Heading1"/>
      </w:pPr>
      <w:r>
        <w:t>10. Gate Result</w:t>
      </w:r>
    </w:p>
    <w:p>
      <w:r>
        <w:t>TECH-28 = PASS. The user-approved Instructor mapping is now incorporated. The authorization seed candidate is frozen for review and the RLS mutation mapping is defined. This is a design/seed-freeze gate, not a production execution authorization.</w:t>
      </w:r>
    </w:p>
    <w:p>
      <w:pPr>
        <w:pStyle w:val="Heading1"/>
      </w:pPr>
      <w:r>
        <w:t>11. Next Step — TECH-29</w:t>
      </w:r>
    </w:p>
    <w:p>
      <w:r>
        <w:t>TECH-29 — Staging Authorization Runtime Verification. Execute the frozen candidate only in an authorized non-production/staging environment, verify permission rows, role_permissions, Session assignment authorization, RLS behavior, ownership/organization boundaries, learner lifecycle protection, and Host/Instructor separation. Capture pass/fail evidence and do not promote to production.</w:t>
      </w:r>
    </w:p>
    <w:p>
      <w:pPr>
        <w:pStyle w:val="Heading1"/>
      </w:pPr>
      <w:r>
        <w:t>12. Traceability</w:t>
      </w:r>
    </w:p>
    <w:p>
      <w:pPr>
        <w:pStyle w:val="ListBullet"/>
      </w:pPr>
      <w:r>
        <w:t>TECH-27 — Final Authorization Seed Gate; user-approved Option A.</w:t>
      </w:r>
    </w:p>
    <w:p>
      <w:pPr>
        <w:pStyle w:val="ListBullet"/>
      </w:pPr>
      <w:r>
        <w:t>TECH-26 — Authorization Seed Reconciliation.</w:t>
      </w:r>
    </w:p>
    <w:p>
      <w:pPr>
        <w:pStyle w:val="ListBullet"/>
      </w:pPr>
      <w:r>
        <w:t>TECH-25 — Consolidated Session Migration Candidate.</w:t>
      </w:r>
    </w:p>
    <w:p>
      <w:pPr>
        <w:pStyle w:val="ListBullet"/>
      </w:pPr>
      <w:r>
        <w:t>TECH-24 — Session Assignment Migration &amp; RLS Candidate.</w:t>
      </w:r>
    </w:p>
    <w:p>
      <w:pPr>
        <w:pStyle w:val="ListBullet"/>
      </w:pPr>
      <w:r>
        <w:t>TECH-23 — Physical Session Assignment Schema &amp; RLS Specification.</w:t>
      </w:r>
    </w:p>
    <w:p>
      <w:pPr>
        <w:pStyle w:val="ListBullet"/>
      </w:pPr>
      <w:r>
        <w:t>TECH-21 — Session Permission Catalogue &amp; Role Mapping.</w:t>
      </w:r>
    </w:p>
    <w:p>
      <w:pPr>
        <w:pStyle w:val="ListBullet"/>
      </w:pPr>
      <w:r>
        <w:t>TECH-20 — Physical Authorization Catalogue Closure.</w:t>
      </w:r>
    </w:p>
    <w:p>
      <w:pPr>
        <w:pStyle w:val="ListBullet"/>
      </w:pPr>
      <w:r>
        <w:t>TECH-15-R1 — Permission Catalogue Reconciliation.</w:t>
      </w:r>
    </w:p>
    <w:p>
      <w:pPr>
        <w:pStyle w:val="ListBullet"/>
      </w:pPr>
      <w:r>
        <w:t>TECH-18 — Technical Execution Authorization Consolidation.</w:t>
      </w:r>
    </w:p>
    <w:p>
      <w:pPr>
        <w:pStyle w:val="ListBullet"/>
      </w:pPr>
      <w:r>
        <w:t>MADCR-053 — Capability + Permission + Scope.</w:t>
      </w:r>
    </w:p>
    <w:p>
      <w:pPr>
        <w:pStyle w:val="ListBullet"/>
      </w:pPr>
      <w:r>
        <w:t>MADCR-054 — Host/Instructor separation.</w:t>
      </w:r>
    </w:p>
    <w:p>
      <w:pPr>
        <w:pStyle w:val="ListBullet"/>
      </w:pPr>
      <w:r>
        <w:t>Authorization-Access-Control-Specification-v1_1-FINAL.md.</w:t>
      </w:r>
    </w:p>
    <w:p>
      <w:pPr>
        <w:pStyle w:val="ListBullet"/>
      </w:pPr>
      <w:r>
        <w:t>0002_m10_rbac_foundation__1_.sql.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