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R01 / WF03</w:t>
      </w:r>
    </w:p>
    <w:p>
      <w:pPr>
        <w:jc w:val="center"/>
      </w:pPr>
      <w:r>
        <w:rPr>
          <w:b/>
          <w:sz w:val="28"/>
        </w:rPr>
        <w:t>STEP11-A — EXISTING API BASELINE PRESERVATION &amp; ENDPOINT INVENTORY</w:t>
      </w:r>
    </w:p>
    <w:p>
      <w:pPr>
        <w:jc w:val="center"/>
      </w:pPr>
      <w:r>
        <w:rPr>
          <w:b/>
          <w:sz w:val="22"/>
        </w:rPr>
        <w:t>FULL SEMANTIC REBUILD — CORRECTED / CONSOLIDATED</w:t>
      </w:r>
    </w:p>
    <w:p>
      <w:pPr>
        <w:jc w:val="center"/>
      </w:pPr>
      <w:r>
        <w:t>Execution date: 2026-09-04 | Version: v1.3 | Core v1.3: IMMUTABLE</w:t>
      </w:r>
    </w:p>
    <w:p>
      <w:pPr>
        <w:pStyle w:val="Heading1"/>
        <w:spacing w:before="200" w:after="100"/>
      </w:pPr>
      <w:r>
        <w:t>1. Executive Gate</w:t>
      </w:r>
    </w:p>
    <w:p>
      <w:r>
        <w:rPr>
          <w:b/>
        </w:rPr>
        <w:t xml:space="preserve">Decision: </w:t>
      </w:r>
      <w:r>
        <w:t>PASS WITH CONTROLLED FINDINGS / READY FOR STEP11-B.</w:t>
      </w:r>
    </w:p>
    <w:p>
      <w:r>
        <w:rPr>
          <w:b/>
        </w:rPr>
        <w:t xml:space="preserve">Meaning: </w:t>
      </w:r>
      <w:r>
        <w:t>This is a complete rebuilt STEP11-A artifact, not a patch or append to v1.2. The endpoint inventory is reconstructed as a single coherent baseline and the previously identified findings are semantically corrected in-place.</w:t>
      </w:r>
    </w:p>
    <w:p>
      <w:r>
        <w:rPr>
          <w:b/>
        </w:rPr>
        <w:t xml:space="preserve">Canonical API authority: </w:t>
      </w:r>
      <w:r>
        <w:t>W4-02A.6.16 API Specification v2.1.</w:t>
      </w:r>
    </w:p>
    <w:p>
      <w:r>
        <w:rPr>
          <w:b/>
        </w:rPr>
        <w:t xml:space="preserve">Current endpoint inventory: </w:t>
      </w:r>
      <w:r>
        <w:t>236 normalized unique method+route records from the canonical table + 3 exact current evidenced deltas = 239 working inventory records.</w:t>
      </w:r>
    </w:p>
    <w:p>
      <w:r>
        <w:rPr>
          <w:b/>
        </w:rPr>
        <w:t xml:space="preserve">Classification: </w:t>
      </w:r>
      <w:r>
        <w:t>234 PRESERVE + 2 RECONCILE + 3 ADD-NEW/CONTROLLED.</w:t>
      </w:r>
    </w:p>
    <w:p>
      <w:r>
        <w:rPr>
          <w:b/>
        </w:rPr>
        <w:t xml:space="preserve">Core deletion decision: </w:t>
      </w:r>
      <w:r>
        <w:t>NONE. No current Core v2.1 endpoint is deleted, renamed, silently repurposed, or promoted from historical material.</w:t>
      </w:r>
    </w:p>
    <w:p>
      <w:r>
        <w:rPr>
          <w:b/>
        </w:rPr>
        <w:t xml:space="preserve">Runtime status: </w:t>
      </w:r>
      <w:r>
        <w:t>NOT VERIFIED.</w:t>
      </w:r>
    </w:p>
    <w:p>
      <w:r>
        <w:rPr>
          <w:b/>
        </w:rPr>
        <w:t xml:space="preserve">Final SQL / migration: </w:t>
      </w:r>
      <w:r>
        <w:t>NOT CREATED / NOT EXECUTED.</w:t>
      </w:r>
    </w:p>
    <w:p>
      <w:pPr>
        <w:pStyle w:val="Heading1"/>
        <w:spacing w:before="200" w:after="100"/>
      </w:pPr>
      <w:r>
        <w:t>2. Source &amp; Authority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 in STEP11-A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Authority treatment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W4-02A.6.16 API Specification v2.1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canonical API baseline / preservation anchor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/ canonical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STEP11-00 RERUN-01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Currentness, authority, provenance and STEP10 handoff gate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PASS; authorizes STEP11-A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M01–M15 current recon packages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Module semantic and API-impact evidence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module authority; historical nested copies excluded as independent authority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source pack v1.3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Core contract corpus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PRE-00 gate package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Upstream readiness/provenance evidence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Supporting evidence; does not outrank API v2.1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 SYNC CORE package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Historical/current execution chain and provenance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Scanned recursively; nested copies not independent authorities</w:t>
            </w:r>
          </w:p>
        </w:tc>
      </w:tr>
    </w:tbl>
    <w:p>
      <w:pPr>
        <w:pStyle w:val="Heading1"/>
        <w:spacing w:before="200" w:after="100"/>
      </w:pPr>
      <w:r>
        <w:t>3. Governing Execution Rules — Applied to This Rebuild</w:t>
      </w:r>
    </w:p>
    <w:p>
      <w:pPr>
        <w:pStyle w:val="ListBullet"/>
      </w:pPr>
      <w:r>
        <w:t>Core v1.3 remains immutable; no Core modification is performed.</w:t>
      </w:r>
    </w:p>
    <w:p>
      <w:pPr>
        <w:pStyle w:val="ListBullet"/>
      </w:pPr>
      <w:r>
        <w:t>STEP11-A is preservation/synchronization, not greenfield API design; the API is not rebuilt from zero.</w:t>
      </w:r>
    </w:p>
    <w:p>
      <w:pPr>
        <w:pStyle w:val="ListBullet"/>
      </w:pPr>
      <w:r>
        <w:t>Existing valid current endpoints are preserved. No deletion or silent repurposing is allowed.</w:t>
      </w:r>
    </w:p>
    <w:p>
      <w:pPr>
        <w:pStyle w:val="ListBullet"/>
      </w:pPr>
      <w:r>
        <w:t>No endpoint is invented from semantic capability alone. Where exact current route evidence is absent, the capability is registered as a controlled gap only.</w:t>
      </w:r>
    </w:p>
    <w:p>
      <w:pPr>
        <w:pStyle w:val="ListBullet"/>
      </w:pPr>
      <w:r>
        <w:t>Historical API v1.3 and M12 /v1 route presentations remain historical/superseded/provenance evidence and are not promoted to current authority.</w:t>
      </w:r>
    </w:p>
    <w:p>
      <w:pPr>
        <w:pStyle w:val="ListBullet"/>
      </w:pPr>
      <w:r>
        <w:t>Duplicate endpoint presentations are normalized to one method+route record while provenance is retained.</w:t>
      </w:r>
    </w:p>
    <w:p>
      <w:pPr>
        <w:pStyle w:val="ListBullet"/>
      </w:pPr>
      <w:r>
        <w:t>M01 remains Identity/Auth authority. OTP verification activates the account; KTP/Verification Document is optional/deferred and not an activation gate.</w:t>
      </w:r>
    </w:p>
    <w:p>
      <w:pPr>
        <w:pStyle w:val="ListBullet"/>
      </w:pPr>
      <w:r>
        <w:t>M03 remains Listing lifecycle and Refresh action/eligibility/enforcement authority. M14 commercial entitlement/allowance does not replace M03 action authority.</w:t>
      </w:r>
    </w:p>
    <w:p>
      <w:pPr>
        <w:pStyle w:val="ListBullet"/>
      </w:pPr>
      <w:r>
        <w:t>M04 remains Learning authority. M10 remains Authorization/RBAC authority; STEP11 does not finalize permission IDs or RLS SQL.</w:t>
      </w:r>
    </w:p>
    <w:p>
      <w:pPr>
        <w:pStyle w:val="ListBullet"/>
      </w:pPr>
      <w:r>
        <w:t>M11 remains Public Discovery/SEO/Tracking/Measurement authority, including Static Public Content and Announcement/Promotion public surfaces.</w:t>
      </w:r>
    </w:p>
    <w:p>
      <w:pPr>
        <w:pStyle w:val="ListBullet"/>
      </w:pPr>
      <w:r>
        <w:t>M09 owns administrative mutation/configuration for applicable lightweight public content/communication surfaces; M08 remains reusable projection/notification infrastructure.</w:t>
      </w:r>
    </w:p>
    <w:p>
      <w:pPr>
        <w:pStyle w:val="ListBullet"/>
      </w:pPr>
      <w:r>
        <w:t>M12 remains Organization authority; organization context does not create a new platform role.</w:t>
      </w:r>
    </w:p>
    <w:p>
      <w:pPr>
        <w:pStyle w:val="ListBullet"/>
      </w:pPr>
      <w:r>
        <w:t>M14 remains Commercial authority for subscription/add-on/promotion/order/payment/entitlement/quota/reconciliation; it does not absorb Listing, Learning, or Authorization authority.</w:t>
      </w:r>
    </w:p>
    <w:p>
      <w:pPr>
        <w:pStyle w:val="ListBullet"/>
      </w:pPr>
      <w:r>
        <w:t>M15 remains Qualification/Awarding authority and does not absorb M04 or M14 Q01–Q64 (including Q40/Q54/Q61/Q62).</w:t>
      </w:r>
    </w:p>
    <w:p>
      <w:pPr>
        <w:pStyle w:val="ListBullet"/>
      </w:pPr>
      <w:r>
        <w:t>Logical/semantic capabilities are not converted into unsupported physical persistence. The accepted data baseline remains 94 logical entities / 862 attributes / 149 relationships.</w:t>
      </w:r>
    </w:p>
    <w:p>
      <w:pPr>
        <w:pStyle w:val="ListBullet"/>
      </w:pPr>
      <w:r>
        <w:t>Physical baseline remains 86 tables / 86 RLS-enabled tables / 111 policies. Runtime and final SQL execution are outside this evidence state.</w:t>
      </w:r>
    </w:p>
    <w:p>
      <w:pPr>
        <w:pStyle w:val="ListBullet"/>
      </w:pPr>
      <w:r>
        <w:t>If a contradiction appears, execution must stop, the finding must be registered as a controlled sub-step, authority must be resolved, and the affected parent gate rerun before downstream continuation.</w:t>
      </w:r>
    </w:p>
    <w:p>
      <w:pPr>
        <w:pStyle w:val="Heading1"/>
        <w:spacing w:before="200" w:after="100"/>
      </w:pPr>
      <w:r>
        <w:t>4. Corrected Semantic Rules That Must Be Reflected Downstream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Corrected semantic statement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Current evidence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Downstream rule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M01 — Activation vs KTP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Register → OTP sent → Verify OTP → Account Active. KTP/Verification Document is optional/deferred.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API-001/002/003/013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Verification-document review, if later implemented, is post-submission verification capability; it is not an activation prerequisite.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— Normal Listing Publish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 Listing publication is not gated by Pending Review. After validation, normal publication proceeds to PUBLISHED.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API-025/028 plus downstream contract reconciliation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describe Admin approval as the normal Listing Publish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— Admin Listing Review routes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Existing API-036/037/038 are preserved because they are current API evidence, but they must not be interpreted as a mandatory normal publish gate.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API-036/037/038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routes; semantic meaning is administrative/exceptional unless another authoritative source establishes more.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M03/M14 — Refresh authority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owns Refresh action, eligibility and enforcement. M14 supplies commercial entitlement/allowance only.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API-237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transfer Refresh action authority to M14.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— Refresh quota model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Listing quota and Refresh allowance are different controls. Refresh allowance is Agent-level daily allowance; max 1 successful refresh/listing/day is a frequency guard, not another quota.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API-237 + M14 entitlement dependency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Operational day Asia/Jakarta; unused allowance does not carry forward; failed refresh consumes zero.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— District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District is a positioning/ranking boundary, not a quota bucket.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Refresh/search semantics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Province/City/District refresh quota.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M06 — Project Listing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Developer Project → approved claim → M03 Listing initialization; resulting Listing is Agent-owned. Claim approval is not Listing Publish authority.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API-034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attach Project claim approval to normal Listing publication review.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M06 — Media separation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Project Media = photos/videos. Marketing Kit = PDFs such as brochure/pricelist. Exact dedicated route evidence is not established.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API-116…122 + controlled gap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Marketing Kit/Project Media endpoint.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M05 — Event guest registration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Guest registration persistence/constraint remains a controlled downstream API/data dependency.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API-079…115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claim physical/runtime proof in STEP11-A.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M11/M09/M08 — Public content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 owns public discovery semantics; M09 owns administrative mutation/configuration where applicable; M08 is reusable projection/notification infrastructure.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API-135/136 + controlled gap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let M08 become business-mutation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M14 — Subscription/Add-on/Promotion API wording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Semantic model is established and commercial API foundations exist. Dedicated CRUD/configuration routes are not explicitly evidenced in the current inventory.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API-175…199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State as 'exact dedicated configuration API not evidenced', not 'not configured'.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M14 — Quota API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Entitlement/quota/allocate/consume/usage/reconcile API foundations are present.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API-186…196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Residual is rule-to-enforcement/runtime integration, not API absence.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M14 — endpoint count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exact M14 table contains 25 rows. Narrative '26' is stale residue.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API-175…199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Normalize to 25; no endpoint add/delete.</w:t>
            </w:r>
          </w:p>
        </w:tc>
      </w:tr>
    </w:tbl>
    <w:p>
      <w:pPr>
        <w:pStyle w:val="Heading1"/>
        <w:spacing w:before="200" w:after="100"/>
      </w:pPr>
      <w:r>
        <w:t>5. Master Endpoint Inventory — Full Current Working Baseline</w:t>
      </w:r>
    </w:p>
    <w:p>
      <w:r>
        <w:t>The table below is reconstructed as the complete STEP11-A inventory. API-001–API-236 are normalized records from current API v2.1. API-237–API-239 are exact current evidenced deltas registered under controlled propagation. Existing current endpoints are preserved; no endpoint is deleted.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Route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Domain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Class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Authority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Persistence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Data dependency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Source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/>
                <w:sz w:val="13"/>
              </w:rPr>
              <w:t>Action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/auth/register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/auth/verify-otp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/auth/resend-otp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/auth/login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/auth/oauth/google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/auth/refresh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/auth/logout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/auth/logout-all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/auth/forgot-password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/auth/reset-password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/users/me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/users/profile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/users/verification-documents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verification-document intake; KTP/verification is optional/deferred and is NOT an account-activation gate.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/agents/{id}/credentials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/agents/{id}/reviews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/agents/{id}/reviews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/admin/agent-reviews/pending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API-019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/admin/agent-reviews/{id}/approve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/admin/agent-reviews/{id}/reject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/admin/agents/pending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/admin/agents/{id}/approve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/admin/agents/{id}/reject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/admin/agents/{id}/suspend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API-029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/listings/{id}/media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/listings/{id}/media/{media_id}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/listings/{id}/media/{media_id}/set-cover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/listings/{id}/price-history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/listings/from-project/{project_id}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/agents/me/listings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/admin/listings/pending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— 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existing admin review route; NOT a normal Listing Publish gate; do not infer approval requirement for normal publication.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/admin/listings/{id}/approve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— 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existing admin approval route; exceptional/administrative capability only unless separately established; not normal publish authority.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/admin/listings/{id}/reject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— 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existing admin rejection route; exceptional/administrative capability only unless separately established; not normal publish authority.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API-039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/properties/search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/properties/map-bounds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/properties/nearby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/properties/autocomplete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/properties/{id}/similar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/listings/{id}/cta-click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/agents/me/leads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/leads/{id}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API-049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/leads/{id}/status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/agents/me/leads/stats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/courses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/courses/{id}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/courses/{id}/enroll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/agents/me/enrollments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/courses/{id}/quiz/submit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/agents/me/certificates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/admin/courses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/admin/courses/{id}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API-059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/admin/courses/{id}/lessons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/admin/courses/{id}/quizzes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/learning/paths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/learning/paths/{path_id}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/learning/paths/{path_id}/activities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/learning/activities/{activity_id}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/learning/activities/{activity_id}/start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/learning/activities/{activity_id}/complete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/agents/me/learning/progress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/agents/me/learning/activities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API-069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/agents/me/learning-points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/agents/me/learning-points/transactions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/learning-point-packages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/learning-point-packages/{package_id}/purchase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/admin/learning-point-adjustments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/admin/learning/configuration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/admin/learning/configuration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/admin/learning/activities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/admin/learning/activities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/admin/learning/activities/{id}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API-079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/events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/events/{id}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/events/{id}/rsvp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/events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/events/{id}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/events/{id}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/developer-partners/events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API-089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/learning/sessions/{session_id}/enrollments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/agents/me/session-enrollments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/learning/sessions/{session_id}/enrollments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/learning/session-enrollments/{enrollment_id}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/learning/session-enrollments/{enrollment_id}/status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/learning/session-enrollments/{enrollment_id}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/learning/sessions/{session_id}/provider-binding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API-099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/learning/sessions/{session_id}/provider-binding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/learning/sessions/{session_id}/provider-binding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/integrations/learning-session/providers/{provider}/events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/learning/sessions/{session_id}/evidence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/learning/session-enrollments/{enrollment_id}/evidence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/learning/sessions/{session_id}/attendance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/learning/sessions/{session_id}/attendance/evaluate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/learning/session-enrollments/{enrollment_id}/attendance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/learning/sessions/{session_id}/completion-outcomes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/learning/sessions/{session_id}/completion/evaluate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/learning/session-enrollments/{enrollment_id}/completion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/learning/sessions/{session_id}/artifacts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/learning/sessions/{session_id}/artifacts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/learning/session-artifacts/{artifact_id}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/learning/sessions/{session_id}/event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/learning/sessions/{session_id}/event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/learning/sessions/{session_id}/event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/developer-projects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/developer-projects/{id}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/developer-projects/{id}/claim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API-119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/admin/developer-projects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/admin/developer-projects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/admin/developer-projects/{id}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/admin/developer-projects/{id}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/calculator/dbr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/calculator/dbr/config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/calculator/dbr/{id}/save-as-prospect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/agents/me/dbr-simulations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/admin/dbr-simulations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/calculator/dbr/{id}/export-pdf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API-129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/admin/config/dbr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/market-insights/suburb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/notifications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/notifications/{id}/read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/notifications/read-all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/admin/notifications/push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/banners/promotions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route; semantic public discovery authority is M11; M08 remains reusable projection/infrastructure.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/admin/banners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route; administrative mutation/configuration authority is M09; M08 remains reusable projection/infrastructure.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/dashboard/summary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/admin/reports/export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RECONCILE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route; reconcile authorization wording in downstream API/RBAC work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API-139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/admin/internal-users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/admin/internal-users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/admin/internal-users/{id}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/admin/internal-users/{id}/deactivate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/admin/roles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/admin/permissions/matrix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/admin/permissions/matrix/agent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/admin/permissions/matrix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/admin/permissions/matrix/agent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/admin/users/{id}/role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API-149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/admin/audit-logs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RECONCILE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route; reconcile authorization wording in downstream API/RBAC work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/sitemap-index.xml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/sitemap-listings.xml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/sitemap-agents.xml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/sitemap-developer-projects.xml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/robots.txt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/admin/seo/reindex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/organizations/{id}/branding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API-159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/organizations/search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/organizations/{id}/dashboard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/organizations/{id}/invitations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/organizations/{id}/join-requests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/organization-invitations/{id}/accept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/organization-invitations/{id}/reject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/agents/me/organization-invitations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/organization-members/{id}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/organizations/{id}/activity-log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API-169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/ai-providers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/ai-connections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/ai-connections/{id}/test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DELETE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/ai-connections/{id}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/agents/me/ai-connections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/ai-assistant/chat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/commercial/catalog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/commercial/products/{product_id}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/commercial/offers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/commercial/orders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API-179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/commercial/orders/{order_id}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/agents/me/commercial/orders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/commercial/orders/{order_id}/checkout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/commercial/orders/{order_id}/cancel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/commercial/payments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/commercial/payments/{payment_id}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/integrations/payments/providers/{provider}/webhook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/commercial/entitlements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/commercial/entitlements/{entitlement_id}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/organizations/{organization_id}/entitlements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API-189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/agents/me/entitlements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/admin/commercial/entitlements/reconcile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/agents/me/quota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/organizations/{organization_id}/quota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/commercial/quota/{quota_id}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/commercial/quota/{quota_id}/allocate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/commercial/quota/{quota_id}/consume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/commercial/quota/{quota_id}/usage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/admin/commercial/reconciliation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/admin/commercial/reconciliation/{case_id}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API-199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/admin/commercial/reconciliation/{case_id}/resolve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/titles/{title_id}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/titles/{title_id}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/titles/{title_id}/status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/titles/{title_id}/awarding-paths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/titles/{title_id}/awarding-paths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/awarding-paths/{path_id}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/awarding-paths/{path_id}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/awarding-paths/{path_id}/status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/awarding-paths/{path_id}/versions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/awarding-paths/{path_id}/versions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/awarding-path-versions/{path_version_id}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/awarding-rule-versions/{rule_version_id}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/awarding-rule-versions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/awarding-rule-versions/{rule_version_id}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/qualification-evaluations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/qualification-evaluations/{evaluation_id}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/qualification-evaluations/{evaluation_id}/evaluate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API-219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/agents/me/qualification-evaluations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/qualification-evidence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/qualification-evidence/{evidence_id}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/qualification-evaluations/{evaluation_id}/evidence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/agents/me/awards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/agents/{agent_id}/awards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PATCH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/awards/{award_id}/lifecycle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API-229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/awards/{award_id}/provenance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API-230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/awards/{award_id}/appeals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/awards/{award_id}/appeals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API-232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/awards/{award_id}/appeals/{appeal_id}/decide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/awards/{award_id}/restore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API-234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/agents/me/awards/presentation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/agents/me/awards/presentation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/agents/{agent_id}/awards/presentation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M15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Baseline / evidence-backed; downstream runtime not verified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94 logical entities / 862 attributes / 149 relationships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W4-02A.6.16 v2.1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Preserve current contract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API-237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POST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/listings/{id}/refresh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— CONTROLLED DELTA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ADD-NEW / CONTROLLED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 Refresh semantics; existing audit_logs provenance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 system config / M03 refresh; downstream implementation evidence required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M03-CI-018 / M03-Q56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Register exact current Refresh route; M03 owns Refresh action/eligibility/enforcement; M14 only supplies commercial entitlement/allowance.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API-238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/admin/config/system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— CONTROLLED DELTA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ADD-NEW / CONTROLLED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system configuration; physical/RLS downstream controlled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 system config / M03 refresh; downstream implementation evidence required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API_EXACT_admin_config_system.md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Register exact current System Config read route; preserve M09 system-configuration authority and Superadmin governance.</w:t>
            </w:r>
          </w:p>
        </w:tc>
      </w:tr>
      <w:tr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API-239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PUT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/admin/config/system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CURRENT — CONTROLLED DELTA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ADD-NEW / CONTROLLED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system configuration; physical/RLS downstream controlled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M09 system config / M03 refresh; downstream implementation evidence required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API_EXACT_admin_config_system.md</w:t>
            </w:r>
          </w:p>
        </w:tc>
        <w:tc>
          <w:tcPr>
            <w:tcW w:type="dxa" w:w="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Register exact current System Config write route; preserve M09 system-configuration authority and Superadmin governance.</w:t>
            </w:r>
          </w:p>
        </w:tc>
      </w:tr>
    </w:tbl>
    <w:p>
      <w:pPr>
        <w:pStyle w:val="Heading1"/>
        <w:spacing w:before="200" w:after="100"/>
      </w:pPr>
      <w:r>
        <w:t>6. Module Coverage &amp; Corrected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Module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Corrected status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Detailed result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/ CONTROLLED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 current endpoint records preserved; verification-document intake exists; Admin Verification Review has no exact current route evidence and is post-submission only.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Preserve; no activation/KTP gate; no invented review route.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11 current endpoint records cover Agent profile, credentials, reviews and admin moderation.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DELTA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26 canonical records + API-237 Refresh delta. Existing admin review routes preserved but are not the normal publish gate.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Preserve; B2 consumes API-237; M03 remains action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/ CONTROLLED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28 current learning/catalog/activity/LP records; Skill lifecycle and LearningEconomy Redemption exact routes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routes; preserve M04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DEPENDENCY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37 event/session/enrollment/provider/evidence records; guest-registration persistence remains controlled.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Preserve; carry dependency downstream.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/ CONTROLLED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project/claim records; Project Media and Marketing Kit exact route lifecycle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routes; preserve project/claim surface.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 DBR/market insight records covered.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AUTHORITY CORRECTION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projection/notification records retained; M08 remains infrastructure/projection layer.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business-mutation authority expansion.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DELTA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Existing routes preserved; API-238/API-239 add exact system-config evidence. Public mutation and audit wording require controlled attribution.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M09 administrative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/ CONTROLLED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 authorization records; Permission Preset lifecycle lacks exact current route identifiers.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routes; STEP12 owns exact permission IDs.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AUTHORITY CORRECTION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 discovery records; public Static Content and Announcement/Promotion surfaces preserved. Authoring exact route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 discovery; M09 mutation/configuration; M08 infrastructure.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/ CONTROLLED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13 organization routes; Organization Settings capability locked but exact route not evidenced; legacy /v1 remains superseded.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settings route.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/ CONTROLLED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 AI/BYOK/provider routes; full Provider Catalogue lifecycle not exposed by exact current route evidence.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provider CRUD; preserve Superadmin governance.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exact current endpoint rows; stale narrative 26 normalized to 25.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all 25; M14 remains commercial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37 qualification/awarding/evidence/presentation records covered.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Preserve; no M14 Q01–Q64 or Q40/Q54/Q61/Q62 migration.</w:t>
            </w:r>
          </w:p>
        </w:tc>
      </w:tr>
    </w:tbl>
    <w:p>
      <w:pPr>
        <w:pStyle w:val="Heading1"/>
        <w:spacing w:before="200" w:after="100"/>
      </w:pPr>
      <w:r>
        <w:t>7. Corrected Finding &amp; Reconciliation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Classification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Finding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Corrective action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RESOLVED IN A / CONTROLLED DELTA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Refresh exact current endpoint POST /listings/{id}/refresh was absent from canonical table.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API-237 registered; M03 action authority preserved; B2 consumes it.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RESOLVED IN A / CONTROLLED DELTA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 GET/PUT /admin/config/system exact current evidence was absent from canonical table.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API-238/API-239 registered; M09 authority preserved.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NORMALIZATION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Repeated presentation of current endpoints such as GET /listings/{id} and POST /commercial/orders.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One inventory record per method+route; provenance retained.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NORMALIZATION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Late API Specification v2.0 wording conflicts with current v2.1 artifact identity.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Treat v2.0 as stale narrative residue; v2.1 remains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DOWNSTREAM CONTROL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/admin/reports/export authorization wording requires alignment with locked M09 Superadmin-only semantics.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route; downstream authorization hardening.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DOWNSTREAM CONTROL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/admin/audit-logs has ambiguous 'Authorized admin' wording and overlaps M09 administrative audit + M10 authorization audit context.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one route; reconcile primary/secondary semantic context downstream.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M06 Project Media / Marketing Kit exact current API identifiers are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invent route; carry controlled API/data dependency.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 Static Public Content / Announcement-Promotion authoring exact current runtime route is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discovery surface; carry authoring gap downstream.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F11-A-009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DEPENDENCY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Guest registration persistence/constraint remains a mandatory API/data dependency.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physical/runtime claim; carry to STEP11-F/G.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DATA/API DEPENDENCY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M14 daily_refresh_allowance and M03 last_refreshed_at remain downstream integration/data residuals.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Trace dependency; M03 retains Refresh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M01 Verification Document Review is a post-submission Admin responsibility; exact current review route is not evidenced. Existing /users/verification-documents is intake, not activation.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Register capability gap only; never interpret as KTP-before-activation.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M04 Skill Verify/Issue/Manage and LearningEconomy Redemption are locked capabilities without exact current route identifiers.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M04 authority; defer exact route contract.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M10 Permission Preset lifecycle is locked but exact route identifiers are not established.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invent route; STEP12 owns exact permission IDs.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M12 Organization Settings is locked but exact current route is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invent /organizations/{id}/settings.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M13 Provider Catalogue lifecycle is locked with Superadmin governance, but full exact current route set is not evidenced.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invent provider CRUD; preserve adapter boundary.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AUTHORITY RECONCILIATION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M11/M09/M08 public communication surface requires semantic attribution correction.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/banners/promotions → M11 discovery; POST /admin/banners → M09 mutation/configuration; M08 infrastructure.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AUTHORITY OVERLAP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/admin/audit-logs is one route referenced by M09 administrative audit and M10 authorization audit evidence.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Treat as shared/overlapping semantic context, not duplicate endpoint.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NORMALIZATION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M14 narrative count says 26 while exact table/Core Impact support 25.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Normalize to 25; no endpoint add/delete.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F11-A-019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M06 Project Media / Marketing Kit exact lifecycle/API evidence remains incomplete.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Preserve current project routes; carry resource/API lifecycle dependency.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F11-A-020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/ NO-INVENTION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 Lightweight Public Content runtime authoring contract is not established as an exact current route.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invent authoring endpoints; downstream controlled gap.</w:t>
            </w:r>
          </w:p>
        </w:tc>
      </w:tr>
    </w:tbl>
    <w:p>
      <w:pPr>
        <w:pStyle w:val="Heading1"/>
        <w:spacing w:before="200" w:after="100"/>
      </w:pPr>
      <w:r>
        <w:t>8. Corrected Authority Attribution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Prior/ambiguous attribution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Corrected semantic authority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Decision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/banners/promotions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 — public discovery / Announcement-Promotion semantics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KEEP; metadata correction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/admin/banners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 — administrative mutation/configuration; M08 projection infrastructure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KEEP; metadata correction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/admin/audit-logs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M10 / reconcile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Shared M09 administrative audit + M10 authorization audit context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KEEP; wording reconciliation, not route duplication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/listings/{id}/refresh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M03 — Refresh action/eligibility/enforcement; M14 only commercial entitlement/allowance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 as API-237 controlled delta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/admin/config/system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 — system configuration authority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 as API-238 controlled delta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PUT /admin/config/system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M09 — system configuration authority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 as API-239 controlled delta</w:t>
            </w:r>
          </w:p>
        </w:tc>
      </w:tr>
    </w:tbl>
    <w:p>
      <w:pPr>
        <w:pStyle w:val="Heading1"/>
        <w:spacing w:before="200" w:after="100"/>
      </w:pPr>
      <w:r>
        <w:t>9. Refresh / Listing Commercial Boundary — Explicit Reconciliation</w:t>
      </w:r>
    </w:p>
    <w:p>
      <w:pPr>
        <w:pStyle w:val="ListBullet"/>
      </w:pPr>
      <w:r>
        <w:t>Listing quota = commercial entitlement controlling the number of listings an actor can create/publish under the applicable commercial model.</w:t>
      </w:r>
    </w:p>
    <w:p>
      <w:pPr>
        <w:pStyle w:val="ListBullet"/>
      </w:pPr>
      <w:r>
        <w:t>Refresh allowance = separate commercial entitlement/allowance supplied by M14 and consumed/enforced by the M03 Refresh action.</w:t>
      </w:r>
    </w:p>
    <w:p>
      <w:pPr>
        <w:pStyle w:val="ListBullet"/>
      </w:pPr>
      <w:r>
        <w:t>M03 owns whether a Refresh action is valid and successful, including the per-listing frequency guard and ranking effect.</w:t>
      </w:r>
    </w:p>
    <w:p>
      <w:pPr>
        <w:pStyle w:val="ListBullet"/>
      </w:pPr>
      <w:r>
        <w:t>Illustrative/default controlled allowance remains 5 successful refreshes per Agent per operational day unless the commercial configuration establishes another value; it is configurable, not a hardcoded invariant.</w:t>
      </w:r>
    </w:p>
    <w:p>
      <w:pPr>
        <w:pStyle w:val="ListBullet"/>
      </w:pPr>
      <w:r>
        <w:t>Each listing has at most 1 successful refresh per operational day; this is a frequency guard, not a regional quota.</w:t>
      </w:r>
    </w:p>
    <w:p>
      <w:pPr>
        <w:pStyle w:val="ListBullet"/>
      </w:pPr>
      <w:r>
        <w:t>Operational day is Asia/Jakarta; unused daily allowance does not carry forward.</w:t>
      </w:r>
    </w:p>
    <w:p>
      <w:pPr>
        <w:pStyle w:val="ListBullet"/>
      </w:pPr>
      <w:r>
        <w:t>Successful Refresh changes freshness/search position within the existing District only and does not change Province/City/Regency/District/Area/lat/long.</w:t>
      </w:r>
    </w:p>
    <w:p>
      <w:pPr>
        <w:pStyle w:val="ListBullet"/>
      </w:pPr>
      <w:r>
        <w:t>District is a positioning/ranking boundary, not a quota bucket; there is no Province/City/District refresh quota.</w:t>
      </w:r>
    </w:p>
    <w:p>
      <w:pPr>
        <w:pStyle w:val="ListBullet"/>
      </w:pPr>
      <w:r>
        <w:t>Failed Refresh consumes zero allowance and does not change position or last_refreshed_at.</w:t>
      </w:r>
    </w:p>
    <w:p>
      <w:pPr>
        <w:pStyle w:val="Heading1"/>
        <w:spacing w:before="200" w:after="100"/>
      </w:pPr>
      <w:r>
        <w:t>10. Core API Preservation / Removal Decision</w:t>
      </w:r>
    </w:p>
    <w:p>
      <w:r>
        <w:rPr>
          <w:b/>
        </w:rPr>
        <w:t xml:space="preserve">Decision: </w:t>
      </w:r>
      <w:r>
        <w:t>NONE.</w:t>
      </w:r>
    </w:p>
    <w:p>
      <w:r>
        <w:rPr>
          <w:b/>
        </w:rPr>
        <w:t xml:space="preserve">Preserved: </w:t>
      </w:r>
      <w:r>
        <w:t>All 236 normalized current API v2.1 records remain present, plus the 3 exact current evidenced deltas registered as API-237–API-239.</w:t>
      </w:r>
    </w:p>
    <w:p>
      <w:r>
        <w:rPr>
          <w:b/>
        </w:rPr>
        <w:t xml:space="preserve">Historical protection: </w:t>
      </w:r>
      <w:r>
        <w:t>API v1.3 and historical M12 /v1 routes remain provenance/superseded material only.</w:t>
      </w:r>
    </w:p>
    <w:p>
      <w:r>
        <w:rPr>
          <w:b/>
        </w:rPr>
        <w:t xml:space="preserve">Duplicate handling: </w:t>
      </w:r>
      <w:r>
        <w:t>Repeated presentations are normalized at inventory level; this does not delete semantic contract coverage.</w:t>
      </w:r>
    </w:p>
    <w:p>
      <w:pPr>
        <w:pStyle w:val="Heading1"/>
        <w:spacing w:before="200" w:after="100"/>
      </w:pPr>
      <w:r>
        <w:t>11. Data / Physical / Runtime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Logical baseline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 logical entities / 862 valid attributes / 149 relationships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Accepted current data-layer baseline.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baseline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 tables / 86 RLS-enabled tables / 111 policies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physical corroboration baseline; no migration performed.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VERIFIED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production/runtime API or RLS behavior claim.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SQL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CREATED / NOT EXECUTED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STEP11-A does not create/execute final migration SQL.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Permission IDs / RLS SQL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DOWNSTREAM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M10 remains authority; exact IDs and SQL are outside STEP11-A.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Unsupported capability routes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route identifiers invented without exact current evidence.</w:t>
            </w:r>
          </w:p>
        </w:tc>
      </w:tr>
    </w:tbl>
    <w:p>
      <w:pPr>
        <w:pStyle w:val="Heading1"/>
        <w:spacing w:before="200" w:after="100"/>
      </w:pPr>
      <w:r>
        <w:t>12. STEP11-B1–B10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Sub-step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Domain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Handoff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Constraint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Identity/Auth/Profile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Consume corrected M01/M02 inventory. Verification Review remains post-submission controlled capability gap; not activation gate.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Listing/Search/Lead/Refresh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API-237 is present. M03 remains Refresh and Listing action authority; no normal Publish approval gate.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Developer/Project/Media/Claim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 WITH CONTROLLED GAP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 not invent Project Media/Marketing Kit routes. Preserve Project → approved claim → M03 Listing semantics.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Learning/Activity/LP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 WITH CONTROLLED GAP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Consume M04 API family; Skill/Redemption exact routes remain controlled.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Session/Enrollment/Provider/Evidence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 WITH CONTROLLED DEPENDENCY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Guest registration persistence/constraint remains downstream controlled.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B6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Organization/Membership/Invitation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 WITH CONTROLLED GAP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current unversioned organization contract; no invented Organization Settings route.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Commercial/Payment/Entitlement/Quota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M14 rows confirmed. M14 supplies commercial truth/allowance; M03 retains Refresh action authority.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B8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Qualification/Awarding/Evidence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invented M15 endpoint identifiers. M14 Q01–Q64 boundary preserved.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B9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Discovery/Static/Announcement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 WITH AUTHORITY CORRECTION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M11 discovery; M09 administrative mutation/configuration; M08 reusable infrastructure.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AI/Provider/Admin/Notification/Legacy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READY WITH CONTROLLED GAPS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M13 Provider Catalogue lifecycle and M09/M10 audit/authorization wording remain controlled downstream items.</w:t>
            </w:r>
          </w:p>
        </w:tc>
      </w:tr>
    </w:tbl>
    <w:p>
      <w:pPr>
        <w:pStyle w:val="Heading1"/>
        <w:spacing w:before="200" w:after="100"/>
      </w:pPr>
      <w:r>
        <w:t>13. STEP11-A Corrected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Gate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Result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Basis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All canonical v2.1 endpoint records are inventoried and normalized; exact evidenced deltas are registered.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Q2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FINDINGS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PRE-00/API evidence traced; historical/superseded material separated; M03/M09 exact deltas registered.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Q3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FINDINGS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M01–M15 API-impact/capability evidence cross-scanned; semantic gaps classified; no unsupported route invented.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Q4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DELTAS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exact current endpoint evidence remains unregistered: API-237/API-238/API-239 are registered. Semantic gaps without exact route evidence are not converted into invented routes.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Q5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historical API promoted to current authority; legacy v1.3 and M12 /v1 remain historical/superseded.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Q6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Duplicate presentations, v2.0 residue and M14 26→25 count residue normalized without provenance loss.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Q7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FINDINGS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Routes have authority/data-dependency classification; controlled semantic gaps have authority and downstream disposition.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OVERALL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WITH CONTROLLED FINDINGS / READY FOR STEP11-B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STEP11-A inventory/preservation objective is complete. Remaining items are controlled downstream dependencies, not unresolved STEP11-A inventory omissions.</w:t>
            </w:r>
          </w:p>
        </w:tc>
      </w:tr>
    </w:tbl>
    <w:p>
      <w:pPr>
        <w:pStyle w:val="Heading1"/>
        <w:spacing w:before="200" w:after="100"/>
      </w:pPr>
      <w:r>
        <w:t>14. What STEP11-A Resolves vs Does Not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STEP11-A resolves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Currentness/version authority; preservation; exact evidenced missing-route registration; inventory completeness; historical separation; authority attribution; semantic capability-gap registration; no-invention boundary; M14 count normalization.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STEP11-A does NOT resolve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route naming for unsupported capabilities; exact permission IDs; final RBAC matrix implementation; RLS SQL; database migration; physical constraints/indexes/FKs; webhook runtime; provider credentials; production runtime verification.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STEP11-C onward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Request/response/error/pagination/rate-limit; API-side authorization boundary; idempotency/webhooks; API↔ERD/schema mapping; physical/runtime residuals.</w:t>
            </w:r>
          </w:p>
        </w:tc>
      </w:tr>
    </w:tbl>
    <w:p>
      <w:pPr>
        <w:pStyle w:val="Heading1"/>
        <w:spacing w:before="200" w:after="100"/>
      </w:pPr>
      <w:r>
        <w:t>15. Portable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Checkpoint item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Last confirmed PASS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STEP10-E RERUN-04 — PASS WITH GOVERNED RESIDUALS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parent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 — API Synchronization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sub-step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STEP11-A — Existing API Baseline Preservation &amp; Endpoint Inventory — v1.3 FULL REBUILD CORRECTED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STEP11-A status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 WITH CONTROLLED FINDINGS / READY FOR STEP11-B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API authority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W4-02A.6.16 API Specification v2.1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Canonical inventory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236 normalized unique current method+route records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exact deltas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— API-237, API-238, API-239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semantic/API lifecycle gaps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 registered findings in F11-A-007…F11-A-020 plus downstream controls; no speculative route identifiers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 corrections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M03 Publish/Refresh semantics; M11/M09/M08 public content/banner; M09/M10 audit context; M01 verification-review wording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M14 endpoint count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 confirmed; stale 26 normalized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API deletions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v1.3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IMMUTABLE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baseline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 logical entities / 862 attributes / 149 relationships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baseline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 tables / 86 RLS-enabled tables / 111 policies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verification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VERIFIED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SQL / migration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CREATED / NOT EXECUTED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decision required at STEP11-A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 execution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STEP11-B1 — Identity/Auth/Profile</w:t>
            </w:r>
          </w:p>
        </w:tc>
      </w:tr>
    </w:tbl>
    <w:p>
      <w:pPr>
        <w:pStyle w:val="Heading1"/>
        <w:spacing w:before="200" w:after="100"/>
      </w:pPr>
      <w:r>
        <w:t>16. Revision / Rebuild Statement</w:t>
      </w:r>
    </w:p>
    <w:p>
      <w:r>
        <w:rPr>
          <w:b/>
        </w:rPr>
        <w:t xml:space="preserve">v1.3: </w:t>
      </w:r>
      <w:r>
        <w:t>Full semantic rebuild / corrected consolidation. This artifact intentionally replaces the prior v1.2 presentation as the working STEP11-A document rather than appending a correction section onto it.</w:t>
      </w:r>
    </w:p>
    <w:p>
      <w:r>
        <w:rPr>
          <w:b/>
        </w:rPr>
        <w:t xml:space="preserve">Correction scope: </w:t>
      </w:r>
      <w:r>
        <w:t>Reconciles the previously identified findings and semantic wording: M01 OTP/KTP activation boundary; M03 normal Publish and Refresh authority; Listing-vs-Refresh quota separation; District boundary; M06 Project Listing and media boundary; M11/M09/M08 public-content authority; M14 commercial API wording/count; and all controlled no-invention findings.</w:t>
      </w:r>
    </w:p>
    <w:p>
      <w:r>
        <w:rPr>
          <w:b/>
        </w:rPr>
        <w:t xml:space="preserve">Governance preservation: </w:t>
      </w:r>
      <w:r>
        <w:t>No Core v1.3 modification, no endpoint deletion, no invented routes, no permission-ID finalization, no RLS SQL finalization, no physical migration, and no runtime claim.</w:t>
      </w:r>
    </w:p>
    <w:p>
      <w:r>
        <w:rPr>
          <w:b/>
        </w:rPr>
        <w:t xml:space="preserve">Final status: </w:t>
      </w:r>
      <w:r>
        <w:t>PASS WITH CONTROLLED FINDINGS / READY FOR STEP11-B.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