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RUMAHAGEN R01 / WF03</w:t>
        <w:br/>
      </w:r>
      <w:r>
        <w:rPr>
          <w:b/>
          <w:sz w:val="30"/>
        </w:rPr>
        <w:t>STEP11-B2 — LISTING / SEARCH / LEAD / REFRESH API SYNCHRONIZATION</w:t>
        <w:br/>
      </w:r>
      <w:r>
        <w:rPr>
          <w:b/>
          <w:sz w:val="24"/>
        </w:rPr>
        <w:t>FULL DEEP SCAN + API PRESERVATION + CROSS-MODULE RECONCILIATION — v1.1 FINAL CORRECTED</w:t>
      </w:r>
    </w:p>
    <w:p>
      <w:pPr>
        <w:jc w:val="center"/>
      </w:pPr>
      <w:r>
        <w:rPr>
          <w:i/>
        </w:rPr>
        <w:t>Execution date: 2026-09-04 | Source boundary: UPLOADED SOURCE FILES ONLY | Core v1.3: IMMUTABLE</w:t>
      </w:r>
    </w:p>
    <w:p>
      <w:pPr>
        <w:pStyle w:val="Heading1"/>
      </w:pPr>
      <w:r>
        <w:t>1. EXECUTIVE RESULT</w:t>
      </w:r>
    </w:p>
    <w:p>
      <w:r>
        <w:t>STEP11-B2 is executed as a whole-step full version, not a patch. The scan covers M03 Listing, public Search/Discovery APIs, Lead APIs, Refresh, Listing lifecycle/publish semantics, M14↔M03 entitlement boundary, preservation of existing API v2.1 contracts, API↔ERD/Dictionary/Schema consistency, and controlled physical/runtime residuals.</w:t>
      </w:r>
      <w:r>
        <w:t xml:space="preserve"> A post-generation deep scan of this artifact was then performed against the uploaded STEP11-A, B1, STEP11-00, M01–M15 rebuild corpus, Core v1.3 source pack, and PRE-00 package.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Gate</w:t>
            </w:r>
          </w:p>
        </w:tc>
        <w:tc>
          <w:tcPr>
            <w:tcW w:type="dxa" w:w="3408"/>
            <w:shd w:fill="D9EAF7"/>
            <w:vAlign w:val="center"/>
          </w:tcPr>
          <w:p>
            <w:r>
              <w:rPr>
                <w:b/>
              </w:rPr>
              <w:t>Result</w:t>
            </w:r>
          </w:p>
        </w:tc>
        <w:tc>
          <w:tcPr>
            <w:tcW w:type="dxa" w:w="3408"/>
            <w:shd w:fill="D9EAF7"/>
            <w:vAlign w:val="center"/>
          </w:tcPr>
          <w:p>
            <w:r>
              <w:rPr>
                <w:b/>
              </w:rPr>
              <w:t>Interpretation</w:t>
            </w:r>
          </w:p>
        </w:tc>
      </w:tr>
      <w:tr>
        <w:tc>
          <w:tcPr>
            <w:tcW w:type="dxa" w:w="3408"/>
            <w:vAlign w:val="top"/>
          </w:tcPr>
          <w:p>
            <w:r>
              <w:t>B2 source/currentness</w:t>
            </w:r>
          </w:p>
        </w:tc>
        <w:tc>
          <w:tcPr>
            <w:tcW w:type="dxa" w:w="3408"/>
            <w:vAlign w:val="top"/>
          </w:tcPr>
          <w:p>
            <w:r>
              <w:t>PASS</w:t>
            </w:r>
          </w:p>
        </w:tc>
        <w:tc>
          <w:tcPr>
            <w:tcW w:type="dxa" w:w="3408"/>
            <w:vAlign w:val="top"/>
          </w:tcPr>
          <w:p>
            <w:r>
              <w:t>STEP11-A v1.3 and the uploaded current recon/Core packages provide the working baseline.</w:t>
            </w:r>
          </w:p>
        </w:tc>
      </w:tr>
      <w:tr>
        <w:tc>
          <w:tcPr>
            <w:tcW w:type="dxa" w:w="3408"/>
            <w:vAlign w:val="top"/>
          </w:tcPr>
          <w:p>
            <w:r>
              <w:t>Existing Listing API preservation</w:t>
            </w:r>
          </w:p>
        </w:tc>
        <w:tc>
          <w:tcPr>
            <w:tcW w:type="dxa" w:w="3408"/>
            <w:vAlign w:val="top"/>
          </w:tcPr>
          <w:p>
            <w:r>
              <w:t>PASS WITH CONTROLLED SEMANTIC RECONCILIATION</w:t>
            </w:r>
          </w:p>
        </w:tc>
        <w:tc>
          <w:tcPr>
            <w:tcW w:type="dxa" w:w="3408"/>
            <w:vAlign w:val="top"/>
          </w:tcPr>
          <w:p>
            <w:r>
              <w:t>API-025–API-038 preserved; coarse admin wording must not override M03/M10 capability semantics.</w:t>
            </w:r>
          </w:p>
        </w:tc>
      </w:tr>
      <w:tr>
        <w:tc>
          <w:tcPr>
            <w:tcW w:type="dxa" w:w="3408"/>
            <w:vAlign w:val="top"/>
          </w:tcPr>
          <w:p>
            <w:r>
              <w:t>Search/Discovery API preservation</w:t>
            </w:r>
          </w:p>
        </w:tc>
        <w:tc>
          <w:tcPr>
            <w:tcW w:type="dxa" w:w="3408"/>
            <w:vAlign w:val="top"/>
          </w:tcPr>
          <w:p>
            <w:r>
              <w:t>PASS</w:t>
            </w:r>
          </w:p>
        </w:tc>
        <w:tc>
          <w:tcPr>
            <w:tcW w:type="dxa" w:w="3408"/>
            <w:vAlign w:val="top"/>
          </w:tcPr>
          <w:p>
            <w:r>
              <w:t>API-039–API-043 preserved; listing-bearing public results follow M03 eligibility.</w:t>
            </w:r>
          </w:p>
        </w:tc>
      </w:tr>
      <w:tr>
        <w:tc>
          <w:tcPr>
            <w:tcW w:type="dxa" w:w="3408"/>
            <w:vAlign w:val="top"/>
          </w:tcPr>
          <w:p>
            <w:r>
              <w:t>Lead API preservation</w:t>
            </w:r>
          </w:p>
        </w:tc>
        <w:tc>
          <w:tcPr>
            <w:tcW w:type="dxa" w:w="3408"/>
            <w:vAlign w:val="top"/>
          </w:tcPr>
          <w:p>
            <w:r>
              <w:t>PASS</w:t>
            </w:r>
          </w:p>
        </w:tc>
        <w:tc>
          <w:tcPr>
            <w:tcW w:type="dxa" w:w="3408"/>
            <w:vAlign w:val="top"/>
          </w:tcPr>
          <w:p>
            <w:r>
              <w:t>API-044–API-050 preserved; listing lead persistence maps to existing listing_leads.</w:t>
            </w:r>
          </w:p>
        </w:tc>
      </w:tr>
      <w:tr>
        <w:tc>
          <w:tcPr>
            <w:tcW w:type="dxa" w:w="3408"/>
            <w:vAlign w:val="top"/>
          </w:tcPr>
          <w:p>
            <w:r>
              <w:t>Refresh API-237</w:t>
            </w:r>
          </w:p>
        </w:tc>
        <w:tc>
          <w:tcPr>
            <w:tcW w:type="dxa" w:w="3408"/>
            <w:vAlign w:val="top"/>
          </w:tcPr>
          <w:p>
            <w:r>
              <w:t>PASS WITH CONTROLLED DELTA</w:t>
            </w:r>
          </w:p>
        </w:tc>
        <w:tc>
          <w:tcPr>
            <w:tcW w:type="dxa" w:w="3408"/>
            <w:vAlign w:val="top"/>
          </w:tcPr>
          <w:p>
            <w:r>
              <w:t>Exact route is evidenced in STEP11-A and M03; it is additive to API v2.1, not a deletion/replacement.</w:t>
            </w:r>
          </w:p>
        </w:tc>
      </w:tr>
      <w:tr>
        <w:tc>
          <w:tcPr>
            <w:tcW w:type="dxa" w:w="3408"/>
            <w:vAlign w:val="top"/>
          </w:tcPr>
          <w:p>
            <w:r>
              <w:t>M03 lifecycle/publish semantics</w:t>
            </w:r>
          </w:p>
        </w:tc>
        <w:tc>
          <w:tcPr>
            <w:tcW w:type="dxa" w:w="3408"/>
            <w:vAlign w:val="top"/>
          </w:tcPr>
          <w:p>
            <w:r>
              <w:t>PASS WITH CONTROLLED CORE RESIDUAL</w:t>
            </w:r>
          </w:p>
        </w:tc>
        <w:tc>
          <w:tcPr>
            <w:tcW w:type="dxa" w:w="3408"/>
            <w:vAlign w:val="top"/>
          </w:tcPr>
          <w:p>
            <w:r>
              <w:t>Normal publication is DRAFT → PUBLISHED; Core contains older/moderation wording requiring downstream semantic reconciliation.</w:t>
            </w:r>
          </w:p>
        </w:tc>
      </w:tr>
      <w:tr>
        <w:tc>
          <w:tcPr>
            <w:tcW w:type="dxa" w:w="3408"/>
            <w:vAlign w:val="top"/>
          </w:tcPr>
          <w:p>
            <w:r>
              <w:t>M14↔M03 entitlement boundary</w:t>
            </w:r>
          </w:p>
        </w:tc>
        <w:tc>
          <w:tcPr>
            <w:tcW w:type="dxa" w:w="3408"/>
            <w:vAlign w:val="top"/>
          </w:tcPr>
          <w:p>
            <w:r>
              <w:t>PASS</w:t>
            </w:r>
          </w:p>
        </w:tc>
        <w:tc>
          <w:tcPr>
            <w:tcW w:type="dxa" w:w="3408"/>
            <w:vAlign w:val="top"/>
          </w:tcPr>
          <w:p>
            <w:r>
              <w:t>M14 owns commercial entitlement/quota value; M03 owns Refresh action/eligibility/consumption; M10 owns authorization.</w:t>
            </w:r>
          </w:p>
        </w:tc>
      </w:tr>
      <w:tr>
        <w:tc>
          <w:tcPr>
            <w:tcW w:type="dxa" w:w="3408"/>
            <w:vAlign w:val="top"/>
          </w:tcPr>
          <w:p>
            <w:r>
              <w:t>API↔data layer</w:t>
            </w:r>
          </w:p>
        </w:tc>
        <w:tc>
          <w:tcPr>
            <w:tcW w:type="dxa" w:w="3408"/>
            <w:vAlign w:val="top"/>
          </w:tcPr>
          <w:p>
            <w:r>
              <w:t>PASS WITH CONTROLLED PHYSICAL DELTA</w:t>
            </w:r>
          </w:p>
        </w:tc>
        <w:tc>
          <w:tcPr>
            <w:tcW w:type="dxa" w:w="3408"/>
            <w:vAlign w:val="top"/>
          </w:tcPr>
          <w:p>
            <w:r>
              <w:t>Core listings table lacks last_refreshed_at; M03 requires nullable TIMESTAMPTZ candidate.</w:t>
            </w:r>
          </w:p>
        </w:tc>
      </w:tr>
      <w:tr>
        <w:tc>
          <w:tcPr>
            <w:tcW w:type="dxa" w:w="3408"/>
            <w:vAlign w:val="top"/>
          </w:tcPr>
          <w:p>
            <w:r>
              <w:t>Physical/runtime</w:t>
            </w:r>
          </w:p>
        </w:tc>
        <w:tc>
          <w:tcPr>
            <w:tcW w:type="dxa" w:w="3408"/>
            <w:vAlign w:val="top"/>
          </w:tcPr>
          <w:p>
            <w:r>
              <w:t>CONTROLLED / NOT VERIFIED</w:t>
            </w:r>
          </w:p>
        </w:tc>
        <w:tc>
          <w:tcPr>
            <w:tcW w:type="dxa" w:w="3408"/>
            <w:vAlign w:val="top"/>
          </w:tcPr>
          <w:p>
            <w:r>
              <w:t>No migration, runtime, RLS, staging or production proof is claimed.</w:t>
            </w:r>
          </w:p>
        </w:tc>
      </w:tr>
      <w:tr>
        <w:tc>
          <w:tcPr>
            <w:tcW w:type="dxa" w:w="3408"/>
            <w:vAlign w:val="top"/>
          </w:tcPr>
          <w:p>
            <w:r>
              <w:t>Overall B2</w:t>
            </w:r>
          </w:p>
        </w:tc>
        <w:tc>
          <w:tcPr>
            <w:tcW w:type="dxa" w:w="3408"/>
            <w:vAlign w:val="top"/>
          </w:tcPr>
          <w:p>
            <w:r>
              <w:t>PASS WITH CONTROLLED RESIDUALS</w:t>
            </w:r>
          </w:p>
        </w:tc>
        <w:tc>
          <w:tcPr>
            <w:tcW w:type="dxa" w:w="3408"/>
            <w:vAlign w:val="top"/>
          </w:tcPr>
          <w:p>
            <w:r>
              <w:t>No blocking semantic contradiction prevents B2 completion; downstream corrections are explicitly registered.</w:t>
            </w:r>
          </w:p>
        </w:tc>
      </w:tr>
    </w:tbl>
    <w:p>
      <w:pPr>
        <w:pStyle w:val="Heading1"/>
      </w:pPr>
      <w:r>
        <w:t>2. GOVERNANCE BASIS</w:t>
      </w:r>
    </w:p>
    <w:p>
      <w:pPr>
        <w:pStyle w:val="ListBullet"/>
      </w:pPr>
      <w:r>
        <w:t>Core v1.3 remains immutable. No Core archive is modified by this execution.</w:t>
      </w:r>
    </w:p>
    <w:p>
      <w:pPr>
        <w:pStyle w:val="ListBullet"/>
      </w:pPr>
      <w:r>
        <w:t>Existing valid current API endpoints are preserved; no endpoint is deleted, silently repurposed, or invented from semantic capability alone.</w:t>
      </w:r>
    </w:p>
    <w:p>
      <w:pPr>
        <w:pStyle w:val="ListBullet"/>
      </w:pPr>
      <w:r>
        <w:t>M03 owns Listing lifecycle and Refresh action/eligibility/enforcement.</w:t>
      </w:r>
    </w:p>
    <w:p>
      <w:pPr>
        <w:pStyle w:val="ListBullet"/>
      </w:pPr>
      <w:r>
        <w:t>M14 owns commercial subscription/add-on/promotion/order/payment/entitlement/quota semantics and supplies Refresh commercial capacity; it does not own the Refresh action.</w:t>
      </w:r>
    </w:p>
    <w:p>
      <w:pPr>
        <w:pStyle w:val="ListBullet"/>
      </w:pPr>
      <w:r>
        <w:t>M10 remains final authorization/RBAC/RLS authority; B2 does not promote or invent final permission IDs/RLS SQL.</w:t>
      </w:r>
    </w:p>
    <w:p>
      <w:pPr>
        <w:pStyle w:val="ListBullet"/>
      </w:pPr>
      <w:r>
        <w:t>M11 remains public discovery/SEO/measurement authority. B2 synchronizes only the Search/Discovery API behavior in its scope.</w:t>
      </w:r>
    </w:p>
    <w:p>
      <w:pPr>
        <w:pStyle w:val="ListBullet"/>
      </w:pPr>
      <w:r>
        <w:t>Physical realization and runtime verification remain separate from semantic/API synchronization.</w:t>
      </w:r>
    </w:p>
    <w:p>
      <w:pPr>
        <w:pStyle w:val="Heading1"/>
      </w:pPr>
      <w:r>
        <w:t>3. SOURCE BOUNDARY AND EVIDENCE SET</w:t>
      </w:r>
    </w:p>
    <w:p>
      <w:r>
        <w:t>Only the files uploaded in this conversation were used. No web or external source was used.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Uploaded source</w:t>
            </w:r>
          </w:p>
        </w:tc>
        <w:tc>
          <w:tcPr>
            <w:tcW w:type="dxa" w:w="5112"/>
            <w:shd w:fill="D9EAF7"/>
            <w:vAlign w:val="center"/>
          </w:tcPr>
          <w:p>
            <w:r>
              <w:rPr>
                <w:b/>
              </w:rPr>
              <w:t>Role in B2</w:t>
            </w:r>
          </w:p>
        </w:tc>
      </w:tr>
      <w:tr>
        <w:tc>
          <w:tcPr>
            <w:tcW w:type="dxa" w:w="5112"/>
            <w:vAlign w:val="top"/>
          </w:tcPr>
          <w:p>
            <w:r>
              <w:t>RUMAHAGEN_M01-M15_RECON_TO_CORE_GOVERNANCE_CHECKLIST_v1.6_STEP11_SPLIT_UPDATED(1)(1).docx</w:t>
            </w:r>
          </w:p>
        </w:tc>
        <w:tc>
          <w:tcPr>
            <w:tcW w:type="dxa" w:w="5112"/>
            <w:vAlign w:val="top"/>
          </w:tcPr>
          <w:p>
            <w:r>
              <w:t>Locked execution governance, STEP11 split, authority and recovery rules.</w:t>
            </w:r>
          </w:p>
        </w:tc>
      </w:tr>
      <w:tr>
        <w:tc>
          <w:tcPr>
            <w:tcW w:type="dxa" w:w="5112"/>
            <w:vAlign w:val="top"/>
          </w:tcPr>
          <w:p>
            <w:r>
              <w:t>STEP11-B1_IDENTITY_AUTH_PROFILE_API_SYNCHRONIZATION_FULL_DEEP_SCAN_v1.2_FINAL_CORRECTED.docx</w:t>
            </w:r>
          </w:p>
        </w:tc>
        <w:tc>
          <w:tcPr>
            <w:tcW w:type="dxa" w:w="5112"/>
            <w:vAlign w:val="top"/>
          </w:tcPr>
          <w:p>
            <w:r>
              <w:t>Previous completed B1 handoff and controlled residual boundary.</w:t>
            </w:r>
          </w:p>
        </w:tc>
      </w:tr>
      <w:tr>
        <w:tc>
          <w:tcPr>
            <w:tcW w:type="dxa" w:w="5112"/>
            <w:vAlign w:val="top"/>
          </w:tcPr>
          <w:p>
            <w:r>
              <w:t>STEP11-A_EXISTING_API_BASELINE_PRESERVATION_ENDPOINT_INVENTORY_v1.3_FULL_REBUILD_CORRECTED.docx</w:t>
            </w:r>
          </w:p>
        </w:tc>
        <w:tc>
          <w:tcPr>
            <w:tcW w:type="dxa" w:w="5112"/>
            <w:vAlign w:val="top"/>
          </w:tcPr>
          <w:p>
            <w:r>
              <w:t>Current API preservation baseline: API-001–236 plus API-237–239 controlled deltas.</w:t>
            </w:r>
          </w:p>
        </w:tc>
      </w:tr>
      <w:tr>
        <w:tc>
          <w:tcPr>
            <w:tcW w:type="dxa" w:w="5112"/>
            <w:vAlign w:val="top"/>
          </w:tcPr>
          <w:p>
            <w:r>
              <w:t>STEP11-00_INPUT_DEEP_SCAN_CURRENTNESS_AUTHORITY_GATE_RERUN-01_v1.0(1).docx</w:t>
            </w:r>
          </w:p>
        </w:tc>
        <w:tc>
          <w:tcPr>
            <w:tcW w:type="dxa" w:w="5112"/>
            <w:vAlign w:val="top"/>
          </w:tcPr>
          <w:p>
            <w:r>
              <w:t>Currentness, authority and STEP11 entry gate.</w:t>
            </w:r>
          </w:p>
        </w:tc>
      </w:tr>
      <w:tr>
        <w:tc>
          <w:tcPr>
            <w:tcW w:type="dxa" w:w="5112"/>
            <w:vAlign w:val="top"/>
          </w:tcPr>
          <w:p>
            <w:r>
              <w:t>STEP SYNC CORE(5).zip</w:t>
            </w:r>
          </w:p>
        </w:tc>
        <w:tc>
          <w:tcPr>
            <w:tcW w:type="dxa" w:w="5112"/>
            <w:vAlign w:val="top"/>
          </w:tcPr>
          <w:p>
            <w:r>
              <w:t>Execution/provenance corpus; recursively inspected.</w:t>
            </w:r>
          </w:p>
        </w:tc>
      </w:tr>
      <w:tr>
        <w:tc>
          <w:tcPr>
            <w:tcW w:type="dxa" w:w="5112"/>
            <w:vAlign w:val="top"/>
          </w:tcPr>
          <w:p>
            <w:r>
              <w:t>M01-M15 new recon(20260904-113312).zip</w:t>
            </w:r>
          </w:p>
        </w:tc>
        <w:tc>
          <w:tcPr>
            <w:tcW w:type="dxa" w:w="5112"/>
            <w:vAlign w:val="top"/>
          </w:tcPr>
          <w:p>
            <w:r>
              <w:t>Current M01–M15 rebuild/reconciliation corpus; M03 and cross-module evidence inspected.</w:t>
            </w:r>
          </w:p>
        </w:tc>
      </w:tr>
      <w:tr>
        <w:tc>
          <w:tcPr>
            <w:tcW w:type="dxa" w:w="5112"/>
            <w:vAlign w:val="top"/>
          </w:tcPr>
          <w:p>
            <w:r>
              <w:t>Utama core RUMAHAGEN_WIREFRAME_CORE_FINAL_SOURCE_PACK_v1.3...zip</w:t>
            </w:r>
          </w:p>
        </w:tc>
        <w:tc>
          <w:tcPr>
            <w:tcW w:type="dxa" w:w="5112"/>
            <w:vAlign w:val="top"/>
          </w:tcPr>
          <w:p>
            <w:r>
              <w:t>Frozen Core v1.3 source corpus including API, ERD, Dictionary and Schema.</w:t>
            </w:r>
          </w:p>
        </w:tc>
      </w:tr>
      <w:tr>
        <w:tc>
          <w:tcPr>
            <w:tcW w:type="dxa" w:w="5112"/>
            <w:vAlign w:val="top"/>
          </w:tcPr>
          <w:p>
            <w:r>
              <w:t>pre-00 gate(20260904-113247).zip</w:t>
            </w:r>
          </w:p>
        </w:tc>
        <w:tc>
          <w:tcPr>
            <w:tcW w:type="dxa" w:w="5112"/>
            <w:vAlign w:val="top"/>
          </w:tcPr>
          <w:p>
            <w:r>
              <w:t>Upstream authority/conflict gate package.</w:t>
            </w:r>
          </w:p>
        </w:tc>
      </w:tr>
    </w:tbl>
    <w:p>
      <w:pPr>
        <w:pStyle w:val="Heading1"/>
      </w:pPr>
      <w:r>
        <w:t>4. CURRENT API BASELINE USED BY B2</w:t>
      </w:r>
    </w:p>
    <w:p>
      <w:r>
        <w:t>STEP11-A v1.3 establishes API-001–API-236 as normalized current API v2.1 records and API-237–API-239 as exact current evidenced controlled deltas. B2 consumes API-237 and does not create a competing API numbering scheme.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API range</w:t>
            </w:r>
          </w:p>
        </w:tc>
        <w:tc>
          <w:tcPr>
            <w:tcW w:type="dxa" w:w="3408"/>
            <w:shd w:fill="D9EAF7"/>
            <w:vAlign w:val="center"/>
          </w:tcPr>
          <w:p>
            <w:r>
              <w:rPr>
                <w:b/>
              </w:rPr>
              <w:t>B2 family</w:t>
            </w:r>
          </w:p>
        </w:tc>
        <w:tc>
          <w:tcPr>
            <w:tcW w:type="dxa" w:w="3408"/>
            <w:shd w:fill="D9EAF7"/>
            <w:vAlign w:val="center"/>
          </w:tcPr>
          <w:p>
            <w:r>
              <w:rPr>
                <w:b/>
              </w:rPr>
              <w:t>Disposition</w:t>
            </w:r>
          </w:p>
        </w:tc>
      </w:tr>
      <w:tr>
        <w:tc>
          <w:tcPr>
            <w:tcW w:type="dxa" w:w="3408"/>
            <w:vAlign w:val="top"/>
          </w:tcPr>
          <w:p>
            <w:r>
              <w:t>API-025–API-038</w:t>
            </w:r>
          </w:p>
        </w:tc>
        <w:tc>
          <w:tcPr>
            <w:tcW w:type="dxa" w:w="3408"/>
            <w:vAlign w:val="top"/>
          </w:tcPr>
          <w:p>
            <w:r>
              <w:t>M03 Listing</w:t>
            </w:r>
          </w:p>
        </w:tc>
        <w:tc>
          <w:tcPr>
            <w:tcW w:type="dxa" w:w="3408"/>
            <w:vAlign w:val="top"/>
          </w:tcPr>
          <w:p>
            <w:r>
              <w:t>PRESERVE</w:t>
            </w:r>
          </w:p>
        </w:tc>
      </w:tr>
      <w:tr>
        <w:tc>
          <w:tcPr>
            <w:tcW w:type="dxa" w:w="3408"/>
            <w:vAlign w:val="top"/>
          </w:tcPr>
          <w:p>
            <w:r>
              <w:t>API-039–API-043</w:t>
            </w:r>
          </w:p>
        </w:tc>
        <w:tc>
          <w:tcPr>
            <w:tcW w:type="dxa" w:w="3408"/>
            <w:vAlign w:val="top"/>
          </w:tcPr>
          <w:p>
            <w:r>
              <w:t>M03 Search / Discovery</w:t>
            </w:r>
          </w:p>
        </w:tc>
        <w:tc>
          <w:tcPr>
            <w:tcW w:type="dxa" w:w="3408"/>
            <w:vAlign w:val="top"/>
          </w:tcPr>
          <w:p>
            <w:r>
              <w:t>PRESERVE</w:t>
            </w:r>
          </w:p>
        </w:tc>
      </w:tr>
      <w:tr>
        <w:tc>
          <w:tcPr>
            <w:tcW w:type="dxa" w:w="3408"/>
            <w:vAlign w:val="top"/>
          </w:tcPr>
          <w:p>
            <w:r>
              <w:t>API-044–API-050</w:t>
            </w:r>
          </w:p>
        </w:tc>
        <w:tc>
          <w:tcPr>
            <w:tcW w:type="dxa" w:w="3408"/>
            <w:vAlign w:val="top"/>
          </w:tcPr>
          <w:p>
            <w:r>
              <w:t>M03 Lead / CTA</w:t>
            </w:r>
          </w:p>
        </w:tc>
        <w:tc>
          <w:tcPr>
            <w:tcW w:type="dxa" w:w="3408"/>
            <w:vAlign w:val="top"/>
          </w:tcPr>
          <w:p>
            <w:r>
              <w:t>PRESERVE</w:t>
            </w:r>
          </w:p>
        </w:tc>
      </w:tr>
      <w:tr>
        <w:tc>
          <w:tcPr>
            <w:tcW w:type="dxa" w:w="3408"/>
            <w:vAlign w:val="top"/>
          </w:tcPr>
          <w:p>
            <w:r>
              <w:t>API-237</w:t>
            </w:r>
          </w:p>
        </w:tc>
        <w:tc>
          <w:tcPr>
            <w:tcW w:type="dxa" w:w="3408"/>
            <w:vAlign w:val="top"/>
          </w:tcPr>
          <w:p>
            <w:r>
              <w:t>M03 Refresh</w:t>
            </w:r>
          </w:p>
        </w:tc>
        <w:tc>
          <w:tcPr>
            <w:tcW w:type="dxa" w:w="3408"/>
            <w:vAlign w:val="top"/>
          </w:tcPr>
          <w:p>
            <w:r>
              <w:t>ADD-NEW / CONTROLLED DELTA</w:t>
            </w:r>
          </w:p>
        </w:tc>
      </w:tr>
    </w:tbl>
    <w:p>
      <w:r>
        <w:t>B2 therefore covers 27 working API records: 26 preserved current v2.1 M03 records plus API-237.</w:t>
      </w:r>
    </w:p>
    <w:p>
      <w:pPr>
        <w:pStyle w:val="Heading1"/>
      </w:pPr>
      <w:r>
        <w:t>5. M03 LISTING API SYNCHRONIZATION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ID</w:t>
            </w:r>
          </w:p>
        </w:tc>
        <w:tc>
          <w:tcPr>
            <w:tcW w:type="dxa" w:w="3408"/>
            <w:shd w:fill="D9EAF7"/>
            <w:vAlign w:val="center"/>
          </w:tcPr>
          <w:p>
            <w:r>
              <w:rPr>
                <w:b/>
              </w:rPr>
              <w:t>Method / Route</w:t>
            </w:r>
          </w:p>
        </w:tc>
        <w:tc>
          <w:tcPr>
            <w:tcW w:type="dxa" w:w="3408"/>
            <w:shd w:fill="D9EAF7"/>
            <w:vAlign w:val="center"/>
          </w:tcPr>
          <w:p>
            <w:r>
              <w:rPr>
                <w:b/>
              </w:rPr>
              <w:t>B2 treatment</w:t>
            </w:r>
          </w:p>
        </w:tc>
      </w:tr>
      <w:tr>
        <w:tc>
          <w:tcPr>
            <w:tcW w:type="dxa" w:w="3408"/>
            <w:vAlign w:val="top"/>
          </w:tcPr>
          <w:p>
            <w:r>
              <w:t>API-025</w:t>
            </w:r>
          </w:p>
        </w:tc>
        <w:tc>
          <w:tcPr>
            <w:tcW w:type="dxa" w:w="3408"/>
            <w:vAlign w:val="top"/>
          </w:tcPr>
          <w:p>
            <w:r>
              <w:t>POST /listings</w:t>
            </w:r>
          </w:p>
        </w:tc>
        <w:tc>
          <w:tcPr>
            <w:tcW w:type="dxa" w:w="3408"/>
            <w:vAlign w:val="top"/>
          </w:tcPr>
          <w:p>
            <w:r>
              <w:t>Preserve current Listing creation contract; authorization/quota remain governed by M03 + M10 + M14 boundaries.</w:t>
            </w:r>
          </w:p>
        </w:tc>
      </w:tr>
      <w:tr>
        <w:tc>
          <w:tcPr>
            <w:tcW w:type="dxa" w:w="3408"/>
            <w:vAlign w:val="top"/>
          </w:tcPr>
          <w:p>
            <w:r>
              <w:t>API-026</w:t>
            </w:r>
          </w:p>
        </w:tc>
        <w:tc>
          <w:tcPr>
            <w:tcW w:type="dxa" w:w="3408"/>
            <w:vAlign w:val="top"/>
          </w:tcPr>
          <w:p>
            <w:r>
              <w:t>GET /listings/{id}</w:t>
            </w:r>
          </w:p>
        </w:tc>
        <w:tc>
          <w:tcPr>
            <w:tcW w:type="dxa" w:w="3408"/>
            <w:vAlign w:val="top"/>
          </w:tcPr>
          <w:p>
            <w:r>
              <w:t>Preserve current read contract; public/scoped visibility remains governed by lifecycle/visibility semantics.</w:t>
            </w:r>
          </w:p>
        </w:tc>
      </w:tr>
      <w:tr>
        <w:tc>
          <w:tcPr>
            <w:tcW w:type="dxa" w:w="3408"/>
            <w:vAlign w:val="top"/>
          </w:tcPr>
          <w:p>
            <w:r>
              <w:t>API-027</w:t>
            </w:r>
          </w:p>
        </w:tc>
        <w:tc>
          <w:tcPr>
            <w:tcW w:type="dxa" w:w="3408"/>
            <w:vAlign w:val="top"/>
          </w:tcPr>
          <w:p>
            <w:r>
              <w:t>PUT /listings/{id}</w:t>
            </w:r>
          </w:p>
        </w:tc>
        <w:tc>
          <w:tcPr>
            <w:tcW w:type="dxa" w:w="3408"/>
            <w:vAlign w:val="top"/>
          </w:tcPr>
          <w:p>
            <w:r>
              <w:t>Preserve current update route; ordinary edit is owner-only, with platform-level Superadmin exception.</w:t>
            </w:r>
          </w:p>
        </w:tc>
      </w:tr>
      <w:tr>
        <w:tc>
          <w:tcPr>
            <w:tcW w:type="dxa" w:w="3408"/>
            <w:vAlign w:val="top"/>
          </w:tcPr>
          <w:p>
            <w:r>
              <w:t>API-028</w:t>
            </w:r>
          </w:p>
        </w:tc>
        <w:tc>
          <w:tcPr>
            <w:tcW w:type="dxa" w:w="3408"/>
            <w:vAlign w:val="top"/>
          </w:tcPr>
          <w:p>
            <w:r>
              <w:t>PATCH /listings/{id}/status</w:t>
            </w:r>
          </w:p>
        </w:tc>
        <w:tc>
          <w:tcPr>
            <w:tcW w:type="dxa" w:w="3408"/>
            <w:vAlign w:val="top"/>
          </w:tcPr>
          <w:p>
            <w:r>
              <w:t>Preserve lifecycle mutation route; exact role capability must resolve through M03/M10 rather than a generic 'authorized admin' interpretation.</w:t>
            </w:r>
          </w:p>
        </w:tc>
      </w:tr>
      <w:tr>
        <w:tc>
          <w:tcPr>
            <w:tcW w:type="dxa" w:w="3408"/>
            <w:vAlign w:val="top"/>
          </w:tcPr>
          <w:p>
            <w:r>
              <w:t>API-029</w:t>
            </w:r>
          </w:p>
        </w:tc>
        <w:tc>
          <w:tcPr>
            <w:tcW w:type="dxa" w:w="3408"/>
            <w:vAlign w:val="top"/>
          </w:tcPr>
          <w:p>
            <w:r>
              <w:t>DELETE /listings/{id}</w:t>
            </w:r>
          </w:p>
        </w:tc>
        <w:tc>
          <w:tcPr>
            <w:tcW w:type="dxa" w:w="3408"/>
            <w:vAlign w:val="top"/>
          </w:tcPr>
          <w:p>
            <w:r>
              <w:t>Preserve current delete route; exact cross-scope authority remains governed by M03/M10.</w:t>
            </w:r>
          </w:p>
        </w:tc>
      </w:tr>
      <w:tr>
        <w:tc>
          <w:tcPr>
            <w:tcW w:type="dxa" w:w="3408"/>
            <w:vAlign w:val="top"/>
          </w:tcPr>
          <w:p>
            <w:r>
              <w:t>API-030</w:t>
            </w:r>
          </w:p>
        </w:tc>
        <w:tc>
          <w:tcPr>
            <w:tcW w:type="dxa" w:w="3408"/>
            <w:vAlign w:val="top"/>
          </w:tcPr>
          <w:p>
            <w:r>
              <w:t>POST /listings/{id}/media</w:t>
            </w:r>
          </w:p>
        </w:tc>
        <w:tc>
          <w:tcPr>
            <w:tcW w:type="dxa" w:w="3408"/>
            <w:vAlign w:val="top"/>
          </w:tcPr>
          <w:p>
            <w:r>
              <w:t>Preserve media upload route.</w:t>
            </w:r>
          </w:p>
        </w:tc>
      </w:tr>
      <w:tr>
        <w:tc>
          <w:tcPr>
            <w:tcW w:type="dxa" w:w="3408"/>
            <w:vAlign w:val="top"/>
          </w:tcPr>
          <w:p>
            <w:r>
              <w:t>API-031</w:t>
            </w:r>
          </w:p>
        </w:tc>
        <w:tc>
          <w:tcPr>
            <w:tcW w:type="dxa" w:w="3408"/>
            <w:vAlign w:val="top"/>
          </w:tcPr>
          <w:p>
            <w:r>
              <w:t>DELETE /listings/{id}/media/{media_id}</w:t>
            </w:r>
          </w:p>
        </w:tc>
        <w:tc>
          <w:tcPr>
            <w:tcW w:type="dxa" w:w="3408"/>
            <w:vAlign w:val="top"/>
          </w:tcPr>
          <w:p>
            <w:r>
              <w:t>Preserve media removal route.</w:t>
            </w:r>
          </w:p>
        </w:tc>
      </w:tr>
      <w:tr>
        <w:tc>
          <w:tcPr>
            <w:tcW w:type="dxa" w:w="3408"/>
            <w:vAlign w:val="top"/>
          </w:tcPr>
          <w:p>
            <w:r>
              <w:t>API-032</w:t>
            </w:r>
          </w:p>
        </w:tc>
        <w:tc>
          <w:tcPr>
            <w:tcW w:type="dxa" w:w="3408"/>
            <w:vAlign w:val="top"/>
          </w:tcPr>
          <w:p>
            <w:r>
              <w:t>PUT /listings/{id}/media/{media_id}/set-cover</w:t>
            </w:r>
          </w:p>
        </w:tc>
        <w:tc>
          <w:tcPr>
            <w:tcW w:type="dxa" w:w="3408"/>
            <w:vAlign w:val="top"/>
          </w:tcPr>
          <w:p>
            <w:r>
              <w:t>Preserve cover-management route.</w:t>
            </w:r>
          </w:p>
        </w:tc>
      </w:tr>
      <w:tr>
        <w:tc>
          <w:tcPr>
            <w:tcW w:type="dxa" w:w="3408"/>
            <w:vAlign w:val="top"/>
          </w:tcPr>
          <w:p>
            <w:r>
              <w:t>API-033</w:t>
            </w:r>
          </w:p>
        </w:tc>
        <w:tc>
          <w:tcPr>
            <w:tcW w:type="dxa" w:w="3408"/>
            <w:vAlign w:val="top"/>
          </w:tcPr>
          <w:p>
            <w:r>
              <w:t>GET /listings/{id}/price-history</w:t>
            </w:r>
          </w:p>
        </w:tc>
        <w:tc>
          <w:tcPr>
            <w:tcW w:type="dxa" w:w="3408"/>
            <w:vAlign w:val="top"/>
          </w:tcPr>
          <w:p>
            <w:r>
              <w:t>Preserve price-history route.</w:t>
            </w:r>
          </w:p>
        </w:tc>
      </w:tr>
      <w:tr>
        <w:tc>
          <w:tcPr>
            <w:tcW w:type="dxa" w:w="3408"/>
            <w:vAlign w:val="top"/>
          </w:tcPr>
          <w:p>
            <w:r>
              <w:t>API-034</w:t>
            </w:r>
          </w:p>
        </w:tc>
        <w:tc>
          <w:tcPr>
            <w:tcW w:type="dxa" w:w="3408"/>
            <w:vAlign w:val="top"/>
          </w:tcPr>
          <w:p>
            <w:r>
              <w:t>POST /listings/from-project/{project_id}</w:t>
            </w:r>
          </w:p>
        </w:tc>
        <w:tc>
          <w:tcPr>
            <w:tcW w:type="dxa" w:w="3408"/>
            <w:vAlign w:val="top"/>
          </w:tcPr>
          <w:p>
            <w:r>
              <w:t>Preserve Project→Listing initialization route; Project ownership does not transfer Listing authority.</w:t>
            </w:r>
          </w:p>
        </w:tc>
      </w:tr>
      <w:tr>
        <w:tc>
          <w:tcPr>
            <w:tcW w:type="dxa" w:w="3408"/>
            <w:vAlign w:val="top"/>
          </w:tcPr>
          <w:p>
            <w:r>
              <w:t>API-035</w:t>
            </w:r>
          </w:p>
        </w:tc>
        <w:tc>
          <w:tcPr>
            <w:tcW w:type="dxa" w:w="3408"/>
            <w:vAlign w:val="top"/>
          </w:tcPr>
          <w:p>
            <w:r>
              <w:t>GET /agents/me/listings</w:t>
            </w:r>
          </w:p>
        </w:tc>
        <w:tc>
          <w:tcPr>
            <w:tcW w:type="dxa" w:w="3408"/>
            <w:vAlign w:val="top"/>
          </w:tcPr>
          <w:p>
            <w:r>
              <w:t>Preserve own-listings route.</w:t>
            </w:r>
          </w:p>
        </w:tc>
      </w:tr>
      <w:tr>
        <w:tc>
          <w:tcPr>
            <w:tcW w:type="dxa" w:w="3408"/>
            <w:vAlign w:val="top"/>
          </w:tcPr>
          <w:p>
            <w:r>
              <w:t>API-036</w:t>
            </w:r>
          </w:p>
        </w:tc>
        <w:tc>
          <w:tcPr>
            <w:tcW w:type="dxa" w:w="3408"/>
            <w:vAlign w:val="top"/>
          </w:tcPr>
          <w:p>
            <w:r>
              <w:t>GET /admin/listings/pending</w:t>
            </w:r>
          </w:p>
        </w:tc>
        <w:tc>
          <w:tcPr>
            <w:tcW w:type="dxa" w:w="3408"/>
            <w:vAlign w:val="top"/>
          </w:tcPr>
          <w:p>
            <w:r>
              <w:t>Preserve as existing administrative queue evidence; not a normal publication gate.</w:t>
            </w:r>
          </w:p>
        </w:tc>
      </w:tr>
      <w:tr>
        <w:tc>
          <w:tcPr>
            <w:tcW w:type="dxa" w:w="3408"/>
            <w:vAlign w:val="top"/>
          </w:tcPr>
          <w:p>
            <w:r>
              <w:t>API-037</w:t>
            </w:r>
          </w:p>
        </w:tc>
        <w:tc>
          <w:tcPr>
            <w:tcW w:type="dxa" w:w="3408"/>
            <w:vAlign w:val="top"/>
          </w:tcPr>
          <w:p>
            <w:r>
              <w:t>PUT /admin/listings/{id}/approve</w:t>
            </w:r>
          </w:p>
        </w:tc>
        <w:tc>
          <w:tcPr>
            <w:tcW w:type="dxa" w:w="3408"/>
            <w:vAlign w:val="top"/>
          </w:tcPr>
          <w:p>
            <w:r>
              <w:t>Preserve existing route; do not interpret as normal publication approval.</w:t>
            </w:r>
          </w:p>
        </w:tc>
      </w:tr>
      <w:tr>
        <w:tc>
          <w:tcPr>
            <w:tcW w:type="dxa" w:w="3408"/>
            <w:vAlign w:val="top"/>
          </w:tcPr>
          <w:p>
            <w:r>
              <w:t>API-038</w:t>
            </w:r>
          </w:p>
        </w:tc>
        <w:tc>
          <w:tcPr>
            <w:tcW w:type="dxa" w:w="3408"/>
            <w:vAlign w:val="top"/>
          </w:tcPr>
          <w:p>
            <w:r>
              <w:t>PUT /admin/listings/{id}/reject</w:t>
            </w:r>
          </w:p>
        </w:tc>
        <w:tc>
          <w:tcPr>
            <w:tcW w:type="dxa" w:w="3408"/>
            <w:vAlign w:val="top"/>
          </w:tcPr>
          <w:p>
            <w:r>
              <w:t>Preserve existing route; administrative/exception handling unless separate authority is established.</w:t>
            </w:r>
          </w:p>
        </w:tc>
      </w:tr>
    </w:tbl>
    <w:p>
      <w:pPr>
        <w:pStyle w:val="Heading1"/>
      </w:pPr>
      <w:r>
        <w:t>6. LISTING LIFECYCLE / PUBLISH SEMANTICS</w:t>
      </w:r>
    </w:p>
    <w:p>
      <w:pPr>
        <w:pStyle w:val="ListBullet"/>
      </w:pPr>
      <w:r>
        <w:t>Canonical normal publication: DRAFT → PUBLISHED.</w:t>
      </w:r>
    </w:p>
    <w:p>
      <w:pPr>
        <w:pStyle w:val="ListBullet"/>
      </w:pPr>
      <w:r>
        <w:t>Pending Review is not the normal Listing publication gate.</w:t>
      </w:r>
    </w:p>
    <w:p>
      <w:pPr>
        <w:pStyle w:val="ListBullet"/>
      </w:pPr>
      <w:r>
        <w:t>Admin does not receive normal Listing.Publish authority under the locked M03 matrix.</w:t>
      </w:r>
    </w:p>
    <w:p>
      <w:pPr>
        <w:pStyle w:val="ListBullet"/>
      </w:pPr>
      <w:r>
        <w:t>Manager may publish within the governed M03/M10 scope; Agent/creator may publish their own eligible Listing.</w:t>
      </w:r>
    </w:p>
    <w:p>
      <w:pPr>
        <w:pStyle w:val="ListBullet"/>
      </w:pPr>
      <w:r>
        <w:t>SUSPENDED is an enforcement state for violation/code-of-ethics handling, not publication approval.</w:t>
      </w:r>
    </w:p>
    <w:p>
      <w:pPr>
        <w:pStyle w:val="ListBullet"/>
      </w:pPr>
      <w:r>
        <w:t>Sold/Rented Listings are not public Search/Discovery inventory, while historical profile counters remain a separate presentation/statistics concern.</w:t>
      </w:r>
    </w:p>
    <w:p>
      <w:pPr>
        <w:pStyle w:val="ListBullet"/>
      </w:pPr>
      <w:r>
        <w:t>After a Listing has successfully Published at least once, Address, Property Type, Land Size and Building Size are permanently locked; the lock persists after Expired → Draft.</w:t>
      </w:r>
    </w:p>
    <w:p>
      <w:pPr>
        <w:pStyle w:val="ListBullet"/>
      </w:pPr>
      <w:r>
        <w:t>Organization membership does not automatically grant ordinary edit authority over another member's Listing.</w:t>
      </w:r>
    </w:p>
    <w:p>
      <w:r>
        <w:t>Special exception preserved from the current API contract: exact duplicate-photo detection may block submission to pending_review. This is treated as an exceptional validation/moderation branch, not as evidence that Pending Review is the normal publication lifecycle.</w:t>
      </w:r>
    </w:p>
    <w:p>
      <w:pPr>
        <w:pStyle w:val="Heading1"/>
      </w:pPr>
      <w:r>
        <w:t>7. SEARCH / DISCOVERY API SYNCHRONIZATION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ID</w:t>
            </w:r>
          </w:p>
        </w:tc>
        <w:tc>
          <w:tcPr>
            <w:tcW w:type="dxa" w:w="3408"/>
            <w:shd w:fill="D9EAF7"/>
            <w:vAlign w:val="center"/>
          </w:tcPr>
          <w:p>
            <w:r>
              <w:rPr>
                <w:b/>
              </w:rPr>
              <w:t>Method / Route</w:t>
            </w:r>
          </w:p>
        </w:tc>
        <w:tc>
          <w:tcPr>
            <w:tcW w:type="dxa" w:w="3408"/>
            <w:shd w:fill="D9EAF7"/>
            <w:vAlign w:val="center"/>
          </w:tcPr>
          <w:p>
            <w:r>
              <w:rPr>
                <w:b/>
              </w:rPr>
              <w:t>B2 semantic treatment</w:t>
            </w:r>
          </w:p>
        </w:tc>
      </w:tr>
      <w:tr>
        <w:tc>
          <w:tcPr>
            <w:tcW w:type="dxa" w:w="3408"/>
            <w:vAlign w:val="top"/>
          </w:tcPr>
          <w:p>
            <w:r>
              <w:t>API-039</w:t>
            </w:r>
          </w:p>
        </w:tc>
        <w:tc>
          <w:tcPr>
            <w:tcW w:type="dxa" w:w="3408"/>
            <w:vAlign w:val="top"/>
          </w:tcPr>
          <w:p>
            <w:r>
              <w:t>GET /properties/search</w:t>
            </w:r>
          </w:p>
        </w:tc>
        <w:tc>
          <w:tcPr>
            <w:tcW w:type="dxa" w:w="3408"/>
            <w:vAlign w:val="top"/>
          </w:tcPr>
          <w:p>
            <w:r>
              <w:t>Public discovery. Listing-bearing results expose eligible Published Listings only; Sold/Rented inventory is excluded.</w:t>
            </w:r>
          </w:p>
        </w:tc>
      </w:tr>
      <w:tr>
        <w:tc>
          <w:tcPr>
            <w:tcW w:type="dxa" w:w="3408"/>
            <w:vAlign w:val="top"/>
          </w:tcPr>
          <w:p>
            <w:r>
              <w:t>API-040</w:t>
            </w:r>
          </w:p>
        </w:tc>
        <w:tc>
          <w:tcPr>
            <w:tcW w:type="dxa" w:w="3408"/>
            <w:vAlign w:val="top"/>
          </w:tcPr>
          <w:p>
            <w:r>
              <w:t>GET /properties/map-bounds</w:t>
            </w:r>
          </w:p>
        </w:tc>
        <w:tc>
          <w:tcPr>
            <w:tcW w:type="dxa" w:w="3408"/>
            <w:vAlign w:val="top"/>
          </w:tcPr>
          <w:p>
            <w:r>
              <w:t>Preserve public map discovery; listing-bearing output follows the same public eligibility boundary.</w:t>
            </w:r>
          </w:p>
        </w:tc>
      </w:tr>
      <w:tr>
        <w:tc>
          <w:tcPr>
            <w:tcW w:type="dxa" w:w="3408"/>
            <w:vAlign w:val="top"/>
          </w:tcPr>
          <w:p>
            <w:r>
              <w:t>API-041</w:t>
            </w:r>
          </w:p>
        </w:tc>
        <w:tc>
          <w:tcPr>
            <w:tcW w:type="dxa" w:w="3408"/>
            <w:vAlign w:val="top"/>
          </w:tcPr>
          <w:p>
            <w:r>
              <w:t>GET /properties/nearby</w:t>
            </w:r>
          </w:p>
        </w:tc>
        <w:tc>
          <w:tcPr>
            <w:tcW w:type="dxa" w:w="3408"/>
            <w:vAlign w:val="top"/>
          </w:tcPr>
          <w:p>
            <w:r>
              <w:t>Preserve public nearby discovery; listing-bearing output follows M03 public eligibility.</w:t>
            </w:r>
          </w:p>
        </w:tc>
      </w:tr>
      <w:tr>
        <w:tc>
          <w:tcPr>
            <w:tcW w:type="dxa" w:w="3408"/>
            <w:vAlign w:val="top"/>
          </w:tcPr>
          <w:p>
            <w:r>
              <w:t>API-042</w:t>
            </w:r>
          </w:p>
        </w:tc>
        <w:tc>
          <w:tcPr>
            <w:tcW w:type="dxa" w:w="3408"/>
            <w:vAlign w:val="top"/>
          </w:tcPr>
          <w:p>
            <w:r>
              <w:t>GET /properties/autocomplete</w:t>
            </w:r>
          </w:p>
        </w:tc>
        <w:tc>
          <w:tcPr>
            <w:tcW w:type="dxa" w:w="3408"/>
            <w:vAlign w:val="top"/>
          </w:tcPr>
          <w:p>
            <w:r>
              <w:t>Preserve public autocomplete; it does not create a new authorization surface.</w:t>
            </w:r>
          </w:p>
        </w:tc>
      </w:tr>
      <w:tr>
        <w:tc>
          <w:tcPr>
            <w:tcW w:type="dxa" w:w="3408"/>
            <w:vAlign w:val="top"/>
          </w:tcPr>
          <w:p>
            <w:r>
              <w:t>API-043</w:t>
            </w:r>
          </w:p>
        </w:tc>
        <w:tc>
          <w:tcPr>
            <w:tcW w:type="dxa" w:w="3408"/>
            <w:vAlign w:val="top"/>
          </w:tcPr>
          <w:p>
            <w:r>
              <w:t>GET /properties/{id}/similar</w:t>
            </w:r>
          </w:p>
        </w:tc>
        <w:tc>
          <w:tcPr>
            <w:tcW w:type="dxa" w:w="3408"/>
            <w:vAlign w:val="top"/>
          </w:tcPr>
          <w:p>
            <w:r>
              <w:t>Preserve public similar-property discovery; listing eligibility remains governed by M03.</w:t>
            </w:r>
          </w:p>
        </w:tc>
      </w:tr>
    </w:tbl>
    <w:p>
      <w:pPr>
        <w:pStyle w:val="ListBullet"/>
      </w:pPr>
      <w:r>
        <w:t>M03 Refresh is a ranking/freshness signal, not a new public Search endpoint.</w:t>
      </w:r>
    </w:p>
    <w:p>
      <w:pPr>
        <w:pStyle w:val="ListBullet"/>
      </w:pPr>
      <w:r>
        <w:t>District-local Refresh ordering is consumed by Search; Refresh does not relocate a Listing.</w:t>
      </w:r>
    </w:p>
    <w:p>
      <w:pPr>
        <w:pStyle w:val="ListBullet"/>
      </w:pPr>
      <w:r>
        <w:t>Broader geographic search may consume District-local freshness as a ranking input, but M03 guarantees only District-local repositioning.</w:t>
      </w:r>
    </w:p>
    <w:p>
      <w:pPr>
        <w:pStyle w:val="ListBullet"/>
      </w:pPr>
      <w:r>
        <w:t>M11 may keep Sold/Rented pages SEO-visible under its own public SEO rules; this does not make Sold/Rented records valid Search API inventory. The B2 distinction is Search inventory versus SEO/public page retention.</w:t>
      </w:r>
    </w:p>
    <w:p>
      <w:pPr>
        <w:pStyle w:val="Heading1"/>
      </w:pPr>
      <w:r>
        <w:t>8. LEAD API SYNCHRONIZATION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ID</w:t>
            </w:r>
          </w:p>
        </w:tc>
        <w:tc>
          <w:tcPr>
            <w:tcW w:type="dxa" w:w="3408"/>
            <w:shd w:fill="D9EAF7"/>
            <w:vAlign w:val="center"/>
          </w:tcPr>
          <w:p>
            <w:r>
              <w:rPr>
                <w:b/>
              </w:rPr>
              <w:t>Method / Route</w:t>
            </w:r>
          </w:p>
        </w:tc>
        <w:tc>
          <w:tcPr>
            <w:tcW w:type="dxa" w:w="3408"/>
            <w:shd w:fill="D9EAF7"/>
            <w:vAlign w:val="center"/>
          </w:tcPr>
          <w:p>
            <w:r>
              <w:rPr>
                <w:b/>
              </w:rPr>
              <w:t>B2 treatment</w:t>
            </w:r>
          </w:p>
        </w:tc>
      </w:tr>
      <w:tr>
        <w:tc>
          <w:tcPr>
            <w:tcW w:type="dxa" w:w="3408"/>
            <w:vAlign w:val="top"/>
          </w:tcPr>
          <w:p>
            <w:r>
              <w:t>API-044</w:t>
            </w:r>
          </w:p>
        </w:tc>
        <w:tc>
          <w:tcPr>
            <w:tcW w:type="dxa" w:w="3408"/>
            <w:vAlign w:val="top"/>
          </w:tcPr>
          <w:p>
            <w:r>
              <w:t>POST /leads</w:t>
            </w:r>
          </w:p>
        </w:tc>
        <w:tc>
          <w:tcPr>
            <w:tcW w:type="dxa" w:w="3408"/>
            <w:vAlign w:val="top"/>
          </w:tcPr>
          <w:p>
            <w:r>
              <w:t>Preserve public/buyer lead creation contract.</w:t>
            </w:r>
          </w:p>
        </w:tc>
      </w:tr>
      <w:tr>
        <w:tc>
          <w:tcPr>
            <w:tcW w:type="dxa" w:w="3408"/>
            <w:vAlign w:val="top"/>
          </w:tcPr>
          <w:p>
            <w:r>
              <w:t>API-045</w:t>
            </w:r>
          </w:p>
        </w:tc>
        <w:tc>
          <w:tcPr>
            <w:tcW w:type="dxa" w:w="3408"/>
            <w:vAlign w:val="top"/>
          </w:tcPr>
          <w:p>
            <w:r>
              <w:t>POST /listings/{id}/cta-click</w:t>
            </w:r>
          </w:p>
        </w:tc>
        <w:tc>
          <w:tcPr>
            <w:tcW w:type="dxa" w:w="3408"/>
            <w:vAlign w:val="top"/>
          </w:tcPr>
          <w:p>
            <w:r>
              <w:t>Preserve CTA analytics/lead event; CTA click alone does not create a buyer relationship or commercial transaction.</w:t>
            </w:r>
          </w:p>
        </w:tc>
      </w:tr>
      <w:tr>
        <w:tc>
          <w:tcPr>
            <w:tcW w:type="dxa" w:w="3408"/>
            <w:vAlign w:val="top"/>
          </w:tcPr>
          <w:p>
            <w:r>
              <w:t>API-046</w:t>
            </w:r>
          </w:p>
        </w:tc>
        <w:tc>
          <w:tcPr>
            <w:tcW w:type="dxa" w:w="3408"/>
            <w:vAlign w:val="top"/>
          </w:tcPr>
          <w:p>
            <w:r>
              <w:t>GET /agents/me/leads</w:t>
            </w:r>
          </w:p>
        </w:tc>
        <w:tc>
          <w:tcPr>
            <w:tcW w:type="dxa" w:w="3408"/>
            <w:vAlign w:val="top"/>
          </w:tcPr>
          <w:p>
            <w:r>
              <w:t>Preserve Agent lead read surface.</w:t>
            </w:r>
          </w:p>
        </w:tc>
      </w:tr>
      <w:tr>
        <w:tc>
          <w:tcPr>
            <w:tcW w:type="dxa" w:w="3408"/>
            <w:vAlign w:val="top"/>
          </w:tcPr>
          <w:p>
            <w:r>
              <w:t>API-047</w:t>
            </w:r>
          </w:p>
        </w:tc>
        <w:tc>
          <w:tcPr>
            <w:tcW w:type="dxa" w:w="3408"/>
            <w:vAlign w:val="top"/>
          </w:tcPr>
          <w:p>
            <w:r>
              <w:t>GET /admin/leads</w:t>
            </w:r>
          </w:p>
        </w:tc>
        <w:tc>
          <w:tcPr>
            <w:tcW w:type="dxa" w:w="3408"/>
            <w:vAlign w:val="top"/>
          </w:tcPr>
          <w:p>
            <w:r>
              <w:t>Preserve administrative lead read surface.</w:t>
            </w:r>
          </w:p>
        </w:tc>
      </w:tr>
      <w:tr>
        <w:tc>
          <w:tcPr>
            <w:tcW w:type="dxa" w:w="3408"/>
            <w:vAlign w:val="top"/>
          </w:tcPr>
          <w:p>
            <w:r>
              <w:t>API-048</w:t>
            </w:r>
          </w:p>
        </w:tc>
        <w:tc>
          <w:tcPr>
            <w:tcW w:type="dxa" w:w="3408"/>
            <w:vAlign w:val="top"/>
          </w:tcPr>
          <w:p>
            <w:r>
              <w:t>GET /leads/{id}</w:t>
            </w:r>
          </w:p>
        </w:tc>
        <w:tc>
          <w:tcPr>
            <w:tcW w:type="dxa" w:w="3408"/>
            <w:vAlign w:val="top"/>
          </w:tcPr>
          <w:p>
            <w:r>
              <w:t>Preserve lead detail route.</w:t>
            </w:r>
          </w:p>
        </w:tc>
      </w:tr>
      <w:tr>
        <w:tc>
          <w:tcPr>
            <w:tcW w:type="dxa" w:w="3408"/>
            <w:vAlign w:val="top"/>
          </w:tcPr>
          <w:p>
            <w:r>
              <w:t>API-049</w:t>
            </w:r>
          </w:p>
        </w:tc>
        <w:tc>
          <w:tcPr>
            <w:tcW w:type="dxa" w:w="3408"/>
            <w:vAlign w:val="top"/>
          </w:tcPr>
          <w:p>
            <w:r>
              <w:t>PUT /leads/{id}/status</w:t>
            </w:r>
          </w:p>
        </w:tc>
        <w:tc>
          <w:tcPr>
            <w:tcW w:type="dxa" w:w="3408"/>
            <w:vAlign w:val="top"/>
          </w:tcPr>
          <w:p>
            <w:r>
              <w:t>Preserve lead status mutation route under existing authorization.</w:t>
            </w:r>
          </w:p>
        </w:tc>
      </w:tr>
      <w:tr>
        <w:tc>
          <w:tcPr>
            <w:tcW w:type="dxa" w:w="3408"/>
            <w:vAlign w:val="top"/>
          </w:tcPr>
          <w:p>
            <w:r>
              <w:t>API-050</w:t>
            </w:r>
          </w:p>
        </w:tc>
        <w:tc>
          <w:tcPr>
            <w:tcW w:type="dxa" w:w="3408"/>
            <w:vAlign w:val="top"/>
          </w:tcPr>
          <w:p>
            <w:r>
              <w:t>GET /agents/me/leads/stats</w:t>
            </w:r>
          </w:p>
        </w:tc>
        <w:tc>
          <w:tcPr>
            <w:tcW w:type="dxa" w:w="3408"/>
            <w:vAlign w:val="top"/>
          </w:tcPr>
          <w:p>
            <w:r>
              <w:t>Preserve Agent lead statistics route.</w:t>
            </w:r>
          </w:p>
        </w:tc>
      </w:tr>
    </w:tbl>
    <w:p>
      <w:r>
        <w:t>The accepted physical baseline contains listing_leads with listing_id → listings.id and agent_id → users.id, source default 'whatsapp_cta', plus IP/user-agent/timestamp evidence. No new Lead table or endpoint is introduced by B2.</w:t>
      </w:r>
    </w:p>
    <w:p>
      <w:pPr>
        <w:pStyle w:val="Heading1"/>
      </w:pPr>
      <w:r>
        <w:t>9. REFRESH — API-237</w:t>
      </w:r>
    </w:p>
    <w:p>
      <w:r>
        <w:t>Canonical endpoint: POST /listings/{id}/refresh</w:t>
      </w:r>
    </w:p>
    <w:p>
      <w:pPr>
        <w:pStyle w:val="ListNumber"/>
      </w:pPr>
      <w:r>
        <w:t>Authenticate the caller.</w:t>
      </w:r>
    </w:p>
    <w:p>
      <w:pPr>
        <w:pStyle w:val="ListNumber"/>
      </w:pPr>
      <w:r>
        <w:t>Authorize the M03 Refresh capability through the M10 authorization boundary.</w:t>
      </w:r>
    </w:p>
    <w:p>
      <w:pPr>
        <w:pStyle w:val="ListNumber"/>
      </w:pPr>
      <w:r>
        <w:t>Resolve Listing ownership/resource scope.</w:t>
      </w:r>
    </w:p>
    <w:p>
      <w:pPr>
        <w:pStyle w:val="ListNumber"/>
      </w:pPr>
      <w:r>
        <w:t>Require Listing status = PUBLISHED.</w:t>
      </w:r>
    </w:p>
    <w:p>
      <w:pPr>
        <w:pStyle w:val="ListNumber"/>
      </w:pPr>
      <w:r>
        <w:t>Resolve the Agent's configured daily Refresh entitlement supplied by the commercial boundary.</w:t>
      </w:r>
    </w:p>
    <w:p>
      <w:pPr>
        <w:pStyle w:val="ListNumber"/>
      </w:pPr>
      <w:r>
        <w:t>Determine the current operational day using Asia/Jakarta.</w:t>
      </w:r>
    </w:p>
    <w:p>
      <w:pPr>
        <w:pStyle w:val="ListNumber"/>
      </w:pPr>
      <w:r>
        <w:t>Reject when the Agent daily successful-Refresh allowance is exhausted.</w:t>
      </w:r>
    </w:p>
    <w:p>
      <w:pPr>
        <w:pStyle w:val="ListNumber"/>
      </w:pPr>
      <w:r>
        <w:t>Reject when the target Listing has already successfully Refreshed during that operational day.</w:t>
      </w:r>
    </w:p>
    <w:p>
      <w:pPr>
        <w:pStyle w:val="ListNumber"/>
      </w:pPr>
      <w:r>
        <w:t>Record the successful server timestamp/order transactionally.</w:t>
      </w:r>
    </w:p>
    <w:p>
      <w:pPr>
        <w:pStyle w:val="ListNumber"/>
      </w:pPr>
      <w:r>
        <w:t>Consume exactly one successful Refresh allowance unit.</w:t>
      </w:r>
    </w:p>
    <w:p>
      <w:pPr>
        <w:pStyle w:val="ListNumber"/>
      </w:pPr>
      <w:r>
        <w:t>Update Listing freshness state.</w:t>
      </w:r>
    </w:p>
    <w:p>
      <w:pPr>
        <w:pStyle w:val="ListNumber"/>
      </w:pPr>
      <w:r>
        <w:t>Write audit provenance through the existing M09 AuditLog boundary.</w:t>
      </w:r>
    </w:p>
    <w:p>
      <w:pPr>
        <w:pStyle w:val="ListNumber"/>
      </w:pPr>
      <w:r>
        <w:t>Return resulting freshness state and remaining daily allowance.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Refresh rule</w:t>
            </w:r>
          </w:p>
        </w:tc>
        <w:tc>
          <w:tcPr>
            <w:tcW w:type="dxa" w:w="5112"/>
            <w:shd w:fill="D9EAF7"/>
            <w:vAlign w:val="center"/>
          </w:tcPr>
          <w:p>
            <w:r>
              <w:rPr>
                <w:b/>
              </w:rPr>
              <w:t>Canonical B2 decision</w:t>
            </w:r>
          </w:p>
        </w:tc>
      </w:tr>
      <w:tr>
        <w:tc>
          <w:tcPr>
            <w:tcW w:type="dxa" w:w="5112"/>
            <w:vAlign w:val="top"/>
          </w:tcPr>
          <w:p>
            <w:r>
              <w:t>Default allowance</w:t>
            </w:r>
          </w:p>
        </w:tc>
        <w:tc>
          <w:tcPr>
            <w:tcW w:type="dxa" w:w="5112"/>
            <w:vAlign w:val="top"/>
          </w:tcPr>
          <w:p>
            <w:r>
              <w:t>5 successful Refreshes per Agent per operational day.</w:t>
            </w:r>
          </w:p>
        </w:tc>
      </w:tr>
      <w:tr>
        <w:tc>
          <w:tcPr>
            <w:tcW w:type="dxa" w:w="5112"/>
            <w:vAlign w:val="top"/>
          </w:tcPr>
          <w:p>
            <w:r>
              <w:t>Configuration</w:t>
            </w:r>
          </w:p>
        </w:tc>
        <w:tc>
          <w:tcPr>
            <w:tcW w:type="dxa" w:w="5112"/>
            <w:vAlign w:val="top"/>
          </w:tcPr>
          <w:p>
            <w:r>
              <w:t>Superadmin configuration authority; value belongs to M14/Commercial.</w:t>
            </w:r>
          </w:p>
        </w:tc>
      </w:tr>
      <w:tr>
        <w:tc>
          <w:tcPr>
            <w:tcW w:type="dxa" w:w="5112"/>
            <w:vAlign w:val="top"/>
          </w:tcPr>
          <w:p>
            <w:r>
              <w:t>M03 responsibility</w:t>
            </w:r>
          </w:p>
        </w:tc>
        <w:tc>
          <w:tcPr>
            <w:tcW w:type="dxa" w:w="5112"/>
            <w:vAlign w:val="top"/>
          </w:tcPr>
          <w:p>
            <w:r>
              <w:t>Eligibility, action, enforcement and successful consumption behavior.</w:t>
            </w:r>
          </w:p>
        </w:tc>
      </w:tr>
      <w:tr>
        <w:tc>
          <w:tcPr>
            <w:tcW w:type="dxa" w:w="5112"/>
            <w:vAlign w:val="top"/>
          </w:tcPr>
          <w:p>
            <w:r>
              <w:t>M10 responsibility</w:t>
            </w:r>
          </w:p>
        </w:tc>
        <w:tc>
          <w:tcPr>
            <w:tcW w:type="dxa" w:w="5112"/>
            <w:vAlign w:val="top"/>
          </w:tcPr>
          <w:p>
            <w:r>
              <w:t>Authorization / permission / scope / RLS governance.</w:t>
            </w:r>
          </w:p>
        </w:tc>
      </w:tr>
      <w:tr>
        <w:tc>
          <w:tcPr>
            <w:tcW w:type="dxa" w:w="5112"/>
            <w:vAlign w:val="top"/>
          </w:tcPr>
          <w:p>
            <w:r>
              <w:t>Eligibility</w:t>
            </w:r>
          </w:p>
        </w:tc>
        <w:tc>
          <w:tcPr>
            <w:tcW w:type="dxa" w:w="5112"/>
            <w:vAlign w:val="top"/>
          </w:tcPr>
          <w:p>
            <w:r>
              <w:t>PUBLISHED Listing within caller's authorized M03 resource context.</w:t>
            </w:r>
          </w:p>
        </w:tc>
      </w:tr>
      <w:tr>
        <w:tc>
          <w:tcPr>
            <w:tcW w:type="dxa" w:w="5112"/>
            <w:vAlign w:val="top"/>
          </w:tcPr>
          <w:p>
            <w:r>
              <w:t>Listing frequency</w:t>
            </w:r>
          </w:p>
        </w:tc>
        <w:tc>
          <w:tcPr>
            <w:tcW w:type="dxa" w:w="5112"/>
            <w:vAlign w:val="top"/>
          </w:tcPr>
          <w:p>
            <w:r>
              <w:t>Maximum 1 successful Refresh per Listing per operational day.</w:t>
            </w:r>
          </w:p>
        </w:tc>
      </w:tr>
      <w:tr>
        <w:tc>
          <w:tcPr>
            <w:tcW w:type="dxa" w:w="5112"/>
            <w:vAlign w:val="top"/>
          </w:tcPr>
          <w:p>
            <w:r>
              <w:t>Agent distribution</w:t>
            </w:r>
          </w:p>
        </w:tc>
        <w:tc>
          <w:tcPr>
            <w:tcW w:type="dxa" w:w="5112"/>
            <w:vAlign w:val="top"/>
          </w:tcPr>
          <w:p>
            <w:r>
              <w:t>Daily allowance may be distributed across multiple eligible Listings.</w:t>
            </w:r>
          </w:p>
        </w:tc>
      </w:tr>
      <w:tr>
        <w:tc>
          <w:tcPr>
            <w:tcW w:type="dxa" w:w="5112"/>
            <w:vAlign w:val="top"/>
          </w:tcPr>
          <w:p>
            <w:r>
              <w:t>Reset</w:t>
            </w:r>
          </w:p>
        </w:tc>
        <w:tc>
          <w:tcPr>
            <w:tcW w:type="dxa" w:w="5112"/>
            <w:vAlign w:val="top"/>
          </w:tcPr>
          <w:p>
            <w:r>
              <w:t>Asia/Jakarta operational-day boundary; reset to configured value.</w:t>
            </w:r>
          </w:p>
        </w:tc>
      </w:tr>
      <w:tr>
        <w:tc>
          <w:tcPr>
            <w:tcW w:type="dxa" w:w="5112"/>
            <w:vAlign w:val="top"/>
          </w:tcPr>
          <w:p>
            <w:r>
              <w:t>Carry-forward</w:t>
            </w:r>
          </w:p>
        </w:tc>
        <w:tc>
          <w:tcPr>
            <w:tcW w:type="dxa" w:w="5112"/>
            <w:vAlign w:val="top"/>
          </w:tcPr>
          <w:p>
            <w:r>
              <w:t>Prohibited; unused daily allowance is discarded.</w:t>
            </w:r>
          </w:p>
        </w:tc>
      </w:tr>
      <w:tr>
        <w:tc>
          <w:tcPr>
            <w:tcW w:type="dxa" w:w="5112"/>
            <w:vAlign w:val="top"/>
          </w:tcPr>
          <w:p>
            <w:r>
              <w:t>Geography</w:t>
            </w:r>
          </w:p>
        </w:tc>
        <w:tc>
          <w:tcPr>
            <w:tcW w:type="dxa" w:w="5112"/>
            <w:vAlign w:val="top"/>
          </w:tcPr>
          <w:p>
            <w:r>
              <w:t>District-local repositioning only; no province/city/district/area/lat/long mutation.</w:t>
            </w:r>
          </w:p>
        </w:tc>
      </w:tr>
      <w:tr>
        <w:tc>
          <w:tcPr>
            <w:tcW w:type="dxa" w:w="5112"/>
            <w:vAlign w:val="top"/>
          </w:tcPr>
          <w:p>
            <w:r>
              <w:t>Ranking</w:t>
            </w:r>
          </w:p>
        </w:tc>
        <w:tc>
          <w:tcPr>
            <w:tcW w:type="dxa" w:w="5112"/>
            <w:vAlign w:val="top"/>
          </w:tcPr>
          <w:p>
            <w:r>
              <w:t>Latest successful Refresh order first within the existing District.</w:t>
            </w:r>
          </w:p>
        </w:tc>
      </w:tr>
      <w:tr>
        <w:tc>
          <w:tcPr>
            <w:tcW w:type="dxa" w:w="5112"/>
            <w:vAlign w:val="top"/>
          </w:tcPr>
          <w:p>
            <w:r>
              <w:t>Tie-break</w:t>
            </w:r>
          </w:p>
        </w:tc>
        <w:tc>
          <w:tcPr>
            <w:tcW w:type="dxa" w:w="5112"/>
            <w:vAlign w:val="top"/>
          </w:tcPr>
          <w:p>
            <w:r>
              <w:t>First recorded action on supported timestamp tie; listing_id ASC only as final deterministic fallback when authoritative order is indistinguishable.</w:t>
            </w:r>
          </w:p>
        </w:tc>
      </w:tr>
      <w:tr>
        <w:tc>
          <w:tcPr>
            <w:tcW w:type="dxa" w:w="5112"/>
            <w:vAlign w:val="top"/>
          </w:tcPr>
          <w:p>
            <w:r>
              <w:t>Clock authority</w:t>
            </w:r>
          </w:p>
        </w:tc>
        <w:tc>
          <w:tcPr>
            <w:tcW w:type="dxa" w:w="5112"/>
            <w:vAlign w:val="top"/>
          </w:tcPr>
          <w:p>
            <w:r>
              <w:t>Server transaction timestamp/order; client time cannot control ranking.</w:t>
            </w:r>
          </w:p>
        </w:tc>
      </w:tr>
      <w:tr>
        <w:tc>
          <w:tcPr>
            <w:tcW w:type="dxa" w:w="5112"/>
            <w:vAlign w:val="top"/>
          </w:tcPr>
          <w:p>
            <w:r>
              <w:t>Failure</w:t>
            </w:r>
          </w:p>
        </w:tc>
        <w:tc>
          <w:tcPr>
            <w:tcW w:type="dxa" w:w="5112"/>
            <w:vAlign w:val="top"/>
          </w:tcPr>
          <w:p>
            <w:r>
              <w:t>Consumes zero allowance and does not update successful Refresh position or last_refreshed_at.</w:t>
            </w:r>
          </w:p>
        </w:tc>
      </w:tr>
      <w:tr>
        <w:tc>
          <w:tcPr>
            <w:tcW w:type="dxa" w:w="5112"/>
            <w:vAlign w:val="top"/>
          </w:tcPr>
          <w:p>
            <w:r>
              <w:t>Audit</w:t>
            </w:r>
          </w:p>
        </w:tc>
        <w:tc>
          <w:tcPr>
            <w:tcW w:type="dxa" w:w="5112"/>
            <w:vAlign w:val="top"/>
          </w:tcPr>
          <w:p>
            <w:r>
              <w:t>Existing M09 audit_logs boundary; no new Refresh Event entity.</w:t>
            </w:r>
          </w:p>
        </w:tc>
      </w:tr>
      <w:tr>
        <w:tc>
          <w:tcPr>
            <w:tcW w:type="dxa" w:w="5112"/>
            <w:vAlign w:val="top"/>
          </w:tcPr>
          <w:p>
            <w:r>
              <w:t>Regional quota</w:t>
            </w:r>
          </w:p>
        </w:tc>
        <w:tc>
          <w:tcPr>
            <w:tcW w:type="dxa" w:w="5112"/>
            <w:vAlign w:val="top"/>
          </w:tcPr>
          <w:p>
            <w:r>
              <w:t>Not introduced.</w:t>
            </w:r>
          </w:p>
        </w:tc>
      </w:tr>
    </w:tbl>
    <w:p>
      <w:pPr>
        <w:pStyle w:val="Heading1"/>
      </w:pPr>
      <w:r>
        <w:t>10. M14 ↔ M03 ENTITLEMENT BOUNDARY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Concern</w:t>
            </w:r>
          </w:p>
        </w:tc>
        <w:tc>
          <w:tcPr>
            <w:tcW w:type="dxa" w:w="3408"/>
            <w:shd w:fill="D9EAF7"/>
            <w:vAlign w:val="center"/>
          </w:tcPr>
          <w:p>
            <w:r>
              <w:rPr>
                <w:b/>
              </w:rPr>
              <w:t>Authority</w:t>
            </w:r>
          </w:p>
        </w:tc>
        <w:tc>
          <w:tcPr>
            <w:tcW w:type="dxa" w:w="3408"/>
            <w:shd w:fill="D9EAF7"/>
            <w:vAlign w:val="center"/>
          </w:tcPr>
          <w:p>
            <w:r>
              <w:rPr>
                <w:b/>
              </w:rPr>
              <w:t>B2 rule</w:t>
            </w:r>
          </w:p>
        </w:tc>
      </w:tr>
      <w:tr>
        <w:tc>
          <w:tcPr>
            <w:tcW w:type="dxa" w:w="3408"/>
            <w:vAlign w:val="top"/>
          </w:tcPr>
          <w:p>
            <w:r>
              <w:t>Commercial entitlement/quota value</w:t>
            </w:r>
          </w:p>
        </w:tc>
        <w:tc>
          <w:tcPr>
            <w:tcW w:type="dxa" w:w="3408"/>
            <w:vAlign w:val="top"/>
          </w:tcPr>
          <w:p>
            <w:r>
              <w:t>M14</w:t>
            </w:r>
          </w:p>
        </w:tc>
        <w:tc>
          <w:tcPr>
            <w:tcW w:type="dxa" w:w="3408"/>
            <w:vAlign w:val="top"/>
          </w:tcPr>
          <w:p>
            <w:r>
              <w:t>M14 owns the commercial capacity/value.</w:t>
            </w:r>
          </w:p>
        </w:tc>
      </w:tr>
      <w:tr>
        <w:tc>
          <w:tcPr>
            <w:tcW w:type="dxa" w:w="3408"/>
            <w:vAlign w:val="top"/>
          </w:tcPr>
          <w:p>
            <w:r>
              <w:t>Refresh action</w:t>
            </w:r>
          </w:p>
        </w:tc>
        <w:tc>
          <w:tcPr>
            <w:tcW w:type="dxa" w:w="3408"/>
            <w:vAlign w:val="top"/>
          </w:tcPr>
          <w:p>
            <w:r>
              <w:t>M03</w:t>
            </w:r>
          </w:p>
        </w:tc>
        <w:tc>
          <w:tcPr>
            <w:tcW w:type="dxa" w:w="3408"/>
            <w:vAlign w:val="top"/>
          </w:tcPr>
          <w:p>
            <w:r>
              <w:t>M03 owns the request/action semantics.</w:t>
            </w:r>
          </w:p>
        </w:tc>
      </w:tr>
      <w:tr>
        <w:tc>
          <w:tcPr>
            <w:tcW w:type="dxa" w:w="3408"/>
            <w:vAlign w:val="top"/>
          </w:tcPr>
          <w:p>
            <w:r>
              <w:t>Refresh eligibility</w:t>
            </w:r>
          </w:p>
        </w:tc>
        <w:tc>
          <w:tcPr>
            <w:tcW w:type="dxa" w:w="3408"/>
            <w:vAlign w:val="top"/>
          </w:tcPr>
          <w:p>
            <w:r>
              <w:t>M03</w:t>
            </w:r>
          </w:p>
        </w:tc>
        <w:tc>
          <w:tcPr>
            <w:tcW w:type="dxa" w:w="3408"/>
            <w:vAlign w:val="top"/>
          </w:tcPr>
          <w:p>
            <w:r>
              <w:t>M03 determines whether the Listing and caller are eligible.</w:t>
            </w:r>
          </w:p>
        </w:tc>
      </w:tr>
      <w:tr>
        <w:tc>
          <w:tcPr>
            <w:tcW w:type="dxa" w:w="3408"/>
            <w:vAlign w:val="top"/>
          </w:tcPr>
          <w:p>
            <w:r>
              <w:t>Refresh consumption</w:t>
            </w:r>
          </w:p>
        </w:tc>
        <w:tc>
          <w:tcPr>
            <w:tcW w:type="dxa" w:w="3408"/>
            <w:vAlign w:val="top"/>
          </w:tcPr>
          <w:p>
            <w:r>
              <w:t>M03 using commercial capacity</w:t>
            </w:r>
          </w:p>
        </w:tc>
        <w:tc>
          <w:tcPr>
            <w:tcW w:type="dxa" w:w="3408"/>
            <w:vAlign w:val="top"/>
          </w:tcPr>
          <w:p>
            <w:r>
              <w:t>M03 enforces consumption of eligible commercial capacity; exact internal service/API call is not evidenced and is not invented.</w:t>
            </w:r>
          </w:p>
        </w:tc>
      </w:tr>
      <w:tr>
        <w:tc>
          <w:tcPr>
            <w:tcW w:type="dxa" w:w="3408"/>
            <w:vAlign w:val="top"/>
          </w:tcPr>
          <w:p>
            <w:r>
              <w:t>Authorization</w:t>
            </w:r>
          </w:p>
        </w:tc>
        <w:tc>
          <w:tcPr>
            <w:tcW w:type="dxa" w:w="3408"/>
            <w:vAlign w:val="top"/>
          </w:tcPr>
          <w:p>
            <w:r>
              <w:t>M10</w:t>
            </w:r>
          </w:p>
        </w:tc>
        <w:tc>
          <w:tcPr>
            <w:tcW w:type="dxa" w:w="3408"/>
            <w:vAlign w:val="top"/>
          </w:tcPr>
          <w:p>
            <w:r>
              <w:t>Permission/scope/RLS remain M10-owned.</w:t>
            </w:r>
          </w:p>
        </w:tc>
      </w:tr>
      <w:tr>
        <w:tc>
          <w:tcPr>
            <w:tcW w:type="dxa" w:w="3408"/>
            <w:vAlign w:val="top"/>
          </w:tcPr>
          <w:p>
            <w:r>
              <w:t>Configuration actor</w:t>
            </w:r>
          </w:p>
        </w:tc>
        <w:tc>
          <w:tcPr>
            <w:tcW w:type="dxa" w:w="3408"/>
            <w:vAlign w:val="top"/>
          </w:tcPr>
          <w:p>
            <w:r>
              <w:t>Superadmin</w:t>
            </w:r>
          </w:p>
        </w:tc>
        <w:tc>
          <w:tcPr>
            <w:tcW w:type="dxa" w:w="3408"/>
            <w:vAlign w:val="top"/>
          </w:tcPr>
          <w:p>
            <w:r>
              <w:t>Superadmin configures the daily Refresh allowance through the commercial/configuration boundary.</w:t>
            </w:r>
          </w:p>
        </w:tc>
      </w:tr>
      <w:tr>
        <w:tc>
          <w:tcPr>
            <w:tcW w:type="dxa" w:w="3408"/>
            <w:vAlign w:val="top"/>
          </w:tcPr>
          <w:p>
            <w:r>
              <w:t>Organization context</w:t>
            </w:r>
          </w:p>
        </w:tc>
        <w:tc>
          <w:tcPr>
            <w:tcW w:type="dxa" w:w="3408"/>
            <w:vAlign w:val="top"/>
          </w:tcPr>
          <w:p>
            <w:r>
              <w:t>M12</w:t>
            </w:r>
          </w:p>
        </w:tc>
        <w:tc>
          <w:tcPr>
            <w:tcW w:type="dxa" w:w="3408"/>
            <w:vAlign w:val="top"/>
          </w:tcPr>
          <w:p>
            <w:r>
              <w:t>Organization membership/context does not create a universal Organization Refresh quota.</w:t>
            </w:r>
          </w:p>
        </w:tc>
      </w:tr>
      <w:tr>
        <w:tc>
          <w:tcPr>
            <w:tcW w:type="dxa" w:w="3408"/>
            <w:vAlign w:val="top"/>
          </w:tcPr>
          <w:p>
            <w:r>
              <w:t>Audit provenance</w:t>
            </w:r>
          </w:p>
        </w:tc>
        <w:tc>
          <w:tcPr>
            <w:tcW w:type="dxa" w:w="3408"/>
            <w:vAlign w:val="top"/>
          </w:tcPr>
          <w:p>
            <w:r>
              <w:t>M09</w:t>
            </w:r>
          </w:p>
        </w:tc>
        <w:tc>
          <w:tcPr>
            <w:tcW w:type="dxa" w:w="3408"/>
            <w:vAlign w:val="top"/>
          </w:tcPr>
          <w:p>
            <w:r>
              <w:t>Existing audit boundary records provenance.</w:t>
            </w:r>
          </w:p>
        </w:tc>
      </w:tr>
    </w:tbl>
    <w:p>
      <w:r>
        <w:t>Critical invariant: entitlement value ≠ permission. A commercial entitlement does not itself authorize Refresh; authorization is resolved through M10, while M03 owns the action.</w:t>
      </w:r>
    </w:p>
    <w:p>
      <w:pPr>
        <w:pStyle w:val="Heading1"/>
      </w:pPr>
      <w:r>
        <w:t>11. API ↔ ERD / DATABASE DICTIONARY / SCHEMA RECONCILIATION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Area</w:t>
            </w:r>
          </w:p>
        </w:tc>
        <w:tc>
          <w:tcPr>
            <w:tcW w:type="dxa" w:w="2556"/>
            <w:shd w:fill="D9EAF7"/>
            <w:vAlign w:val="center"/>
          </w:tcPr>
          <w:p>
            <w:r>
              <w:rPr>
                <w:b/>
              </w:rPr>
              <w:t>Current Core evidence</w:t>
            </w:r>
          </w:p>
        </w:tc>
        <w:tc>
          <w:tcPr>
            <w:tcW w:type="dxa" w:w="2556"/>
            <w:shd w:fill="D9EAF7"/>
            <w:vAlign w:val="center"/>
          </w:tcPr>
          <w:p>
            <w:r>
              <w:rPr>
                <w:b/>
              </w:rPr>
              <w:t>M03/B2 requirement</w:t>
            </w:r>
          </w:p>
        </w:tc>
        <w:tc>
          <w:tcPr>
            <w:tcW w:type="dxa" w:w="2556"/>
            <w:shd w:fill="D9EAF7"/>
            <w:vAlign w:val="center"/>
          </w:tcPr>
          <w:p>
            <w:r>
              <w:rPr>
                <w:b/>
              </w:rPr>
              <w:t>Disposition</w:t>
            </w:r>
          </w:p>
        </w:tc>
      </w:tr>
      <w:tr>
        <w:tc>
          <w:tcPr>
            <w:tcW w:type="dxa" w:w="2556"/>
            <w:vAlign w:val="top"/>
          </w:tcPr>
          <w:p>
            <w:r>
              <w:t>Listing resource</w:t>
            </w:r>
          </w:p>
        </w:tc>
        <w:tc>
          <w:tcPr>
            <w:tcW w:type="dxa" w:w="2556"/>
            <w:vAlign w:val="top"/>
          </w:tcPr>
          <w:p>
            <w:r>
              <w:t>listings table/entity exists with ownership, organization context, lifecycle, geography and public property fields.</w:t>
            </w:r>
          </w:p>
        </w:tc>
        <w:tc>
          <w:tcPr>
            <w:tcW w:type="dxa" w:w="2556"/>
            <w:vAlign w:val="top"/>
          </w:tcPr>
          <w:p>
            <w:r>
              <w:t>Preserve existing resource and semantics.</w:t>
            </w:r>
          </w:p>
        </w:tc>
        <w:tc>
          <w:tcPr>
            <w:tcW w:type="dxa" w:w="2556"/>
            <w:vAlign w:val="top"/>
          </w:tcPr>
          <w:p>
            <w:r>
              <w:t>PRESERVE</w:t>
            </w:r>
          </w:p>
        </w:tc>
      </w:tr>
      <w:tr>
        <w:tc>
          <w:tcPr>
            <w:tcW w:type="dxa" w:w="2556"/>
            <w:vAlign w:val="top"/>
          </w:tcPr>
          <w:p>
            <w:r>
              <w:t>Listing lifecycle</w:t>
            </w:r>
          </w:p>
        </w:tc>
        <w:tc>
          <w:tcPr>
            <w:tcW w:type="dxa" w:w="2556"/>
            <w:vAlign w:val="top"/>
          </w:tcPr>
          <w:p>
            <w:r>
              <w:t>Core physical status vocabulary includes draft/pending_review/published/sold/rented/expired/rejected.</w:t>
            </w:r>
          </w:p>
        </w:tc>
        <w:tc>
          <w:tcPr>
            <w:tcW w:type="dxa" w:w="2556"/>
            <w:vAlign w:val="top"/>
          </w:tcPr>
          <w:p>
            <w:r>
              <w:t>Normal publication must be DRAFT → PUBLISHED; pending_review retained only for exceptional/legacy moderation branches.</w:t>
            </w:r>
          </w:p>
        </w:tc>
        <w:tc>
          <w:tcPr>
            <w:tcW w:type="dxa" w:w="2556"/>
            <w:vAlign w:val="top"/>
          </w:tcPr>
          <w:p>
            <w:r>
              <w:t>RECONCILE / CONTROLLED</w:t>
            </w:r>
          </w:p>
        </w:tc>
      </w:tr>
      <w:tr>
        <w:tc>
          <w:tcPr>
            <w:tcW w:type="dxa" w:w="2556"/>
            <w:vAlign w:val="top"/>
          </w:tcPr>
          <w:p>
            <w:r>
              <w:t>Search resources</w:t>
            </w:r>
          </w:p>
        </w:tc>
        <w:tc>
          <w:tcPr>
            <w:tcW w:type="dxa" w:w="2556"/>
            <w:vAlign w:val="top"/>
          </w:tcPr>
          <w:p>
            <w:r>
              <w:t>Existing listings + listing_photos/listing_videos/amenities + geographic reference data support Search.</w:t>
            </w:r>
          </w:p>
        </w:tc>
        <w:tc>
          <w:tcPr>
            <w:tcW w:type="dxa" w:w="2556"/>
            <w:vAlign w:val="top"/>
          </w:tcPr>
          <w:p>
            <w:r>
              <w:t>Use existing resources; no new Search table/vendor.</w:t>
            </w:r>
          </w:p>
        </w:tc>
        <w:tc>
          <w:tcPr>
            <w:tcW w:type="dxa" w:w="2556"/>
            <w:vAlign w:val="top"/>
          </w:tcPr>
          <w:p>
            <w:r>
              <w:t>PRESERVE</w:t>
            </w:r>
          </w:p>
        </w:tc>
      </w:tr>
      <w:tr>
        <w:tc>
          <w:tcPr>
            <w:tcW w:type="dxa" w:w="2556"/>
            <w:vAlign w:val="top"/>
          </w:tcPr>
          <w:p>
            <w:r>
              <w:t>Lead resource</w:t>
            </w:r>
          </w:p>
        </w:tc>
        <w:tc>
          <w:tcPr>
            <w:tcW w:type="dxa" w:w="2556"/>
            <w:vAlign w:val="top"/>
          </w:tcPr>
          <w:p>
            <w:r>
              <w:t>listing_leads exists with listing_id and agent_id FKs.</w:t>
            </w:r>
          </w:p>
        </w:tc>
        <w:tc>
          <w:tcPr>
            <w:tcW w:type="dxa" w:w="2556"/>
            <w:vAlign w:val="top"/>
          </w:tcPr>
          <w:p>
            <w:r>
              <w:t>Preserve Lead APIs against existing listing_leads.</w:t>
            </w:r>
          </w:p>
        </w:tc>
        <w:tc>
          <w:tcPr>
            <w:tcW w:type="dxa" w:w="2556"/>
            <w:vAlign w:val="top"/>
          </w:tcPr>
          <w:p>
            <w:r>
              <w:t>PRESERVE</w:t>
            </w:r>
          </w:p>
        </w:tc>
      </w:tr>
      <w:tr>
        <w:tc>
          <w:tcPr>
            <w:tcW w:type="dxa" w:w="2556"/>
            <w:vAlign w:val="top"/>
          </w:tcPr>
          <w:p>
            <w:r>
              <w:t>Refresh freshness</w:t>
            </w:r>
          </w:p>
        </w:tc>
        <w:tc>
          <w:tcPr>
            <w:tcW w:type="dxa" w:w="2556"/>
            <w:vAlign w:val="top"/>
          </w:tcPr>
          <w:p>
            <w:r>
              <w:t>No last_refreshed_at field was found in the current Core Dictionary/Schema scan.</w:t>
            </w:r>
          </w:p>
        </w:tc>
        <w:tc>
          <w:tcPr>
            <w:tcW w:type="dxa" w:w="2556"/>
            <w:vAlign w:val="top"/>
          </w:tcPr>
          <w:p>
            <w:r>
              <w:t>Add nullable TIMESTAMPTZ listings.last_refreshed_at as a downstream migration candidate.</w:t>
            </w:r>
          </w:p>
        </w:tc>
        <w:tc>
          <w:tcPr>
            <w:tcW w:type="dxa" w:w="2556"/>
            <w:vAlign w:val="top"/>
          </w:tcPr>
          <w:p>
            <w:r>
              <w:t>CONTROLLED ADD-NEW</w:t>
            </w:r>
          </w:p>
        </w:tc>
      </w:tr>
      <w:tr>
        <w:tc>
          <w:tcPr>
            <w:tcW w:type="dxa" w:w="2556"/>
            <w:vAlign w:val="top"/>
          </w:tcPr>
          <w:p>
            <w:r>
              <w:t>Refresh event</w:t>
            </w:r>
          </w:p>
        </w:tc>
        <w:tc>
          <w:tcPr>
            <w:tcW w:type="dxa" w:w="2556"/>
            <w:vAlign w:val="top"/>
          </w:tcPr>
          <w:p>
            <w:r>
              <w:t>No dedicated Refresh Event entity exists/required.</w:t>
            </w:r>
          </w:p>
        </w:tc>
        <w:tc>
          <w:tcPr>
            <w:tcW w:type="dxa" w:w="2556"/>
            <w:vAlign w:val="top"/>
          </w:tcPr>
          <w:p>
            <w:r>
              <w:t>Use listing freshness field + existing audit_logs; do not invent a new table.</w:t>
            </w:r>
          </w:p>
        </w:tc>
        <w:tc>
          <w:tcPr>
            <w:tcW w:type="dxa" w:w="2556"/>
            <w:vAlign w:val="top"/>
          </w:tcPr>
          <w:p>
            <w:r>
              <w:t>NO-PROPAGATION</w:t>
            </w:r>
          </w:p>
        </w:tc>
      </w:tr>
      <w:tr>
        <w:tc>
          <w:tcPr>
            <w:tcW w:type="dxa" w:w="2556"/>
            <w:vAlign w:val="top"/>
          </w:tcPr>
          <w:p>
            <w:r>
              <w:t>M14 commercial capacity</w:t>
            </w:r>
          </w:p>
        </w:tc>
        <w:tc>
          <w:tcPr>
            <w:tcW w:type="dxa" w:w="2556"/>
            <w:vAlign w:val="top"/>
          </w:tcPr>
          <w:p>
            <w:r>
              <w:t>Core includes commercial entitlement/quota structures and API foundations.</w:t>
            </w:r>
          </w:p>
        </w:tc>
        <w:tc>
          <w:tcPr>
            <w:tcW w:type="dxa" w:w="2556"/>
            <w:vAlign w:val="top"/>
          </w:tcPr>
          <w:p>
            <w:r>
              <w:t>M03 consumes eligible capacity; do not duplicate quota authority in M03.</w:t>
            </w:r>
          </w:p>
        </w:tc>
        <w:tc>
          <w:tcPr>
            <w:tcW w:type="dxa" w:w="2556"/>
            <w:vAlign w:val="top"/>
          </w:tcPr>
          <w:p>
            <w:r>
              <w:t>PRESERVE / BOUNDARY</w:t>
            </w:r>
          </w:p>
        </w:tc>
      </w:tr>
      <w:tr>
        <w:tc>
          <w:tcPr>
            <w:tcW w:type="dxa" w:w="2556"/>
            <w:vAlign w:val="top"/>
          </w:tcPr>
          <w:p>
            <w:r>
              <w:t>Physical baseline</w:t>
            </w:r>
          </w:p>
        </w:tc>
        <w:tc>
          <w:tcPr>
            <w:tcW w:type="dxa" w:w="2556"/>
            <w:vAlign w:val="top"/>
          </w:tcPr>
          <w:p>
            <w:r>
              <w:t>86 tables / 86 RLS-enabled tables / 111 policies; execution not performed.</w:t>
            </w:r>
          </w:p>
        </w:tc>
        <w:tc>
          <w:tcPr>
            <w:tcW w:type="dxa" w:w="2556"/>
            <w:vAlign w:val="top"/>
          </w:tcPr>
          <w:p>
            <w:r>
              <w:t>Do not claim physical promotion or runtime proof.</w:t>
            </w:r>
          </w:p>
        </w:tc>
        <w:tc>
          <w:tcPr>
            <w:tcW w:type="dxa" w:w="2556"/>
            <w:vAlign w:val="top"/>
          </w:tcPr>
          <w:p>
            <w:r>
              <w:t>CONTROLLED</w:t>
            </w:r>
          </w:p>
        </w:tc>
      </w:tr>
    </w:tbl>
    <w:p>
      <w:pPr>
        <w:pStyle w:val="Heading1"/>
      </w:pPr>
      <w:r>
        <w:t>12. EXISTING API PRESERVATION AUDIT</w:t>
      </w:r>
    </w:p>
    <w:p>
      <w:pPr>
        <w:pStyle w:val="ListBullet"/>
      </w:pPr>
      <w:r>
        <w:t>API-025–API-038 are preserved current M03 Listing routes.</w:t>
      </w:r>
    </w:p>
    <w:p>
      <w:pPr>
        <w:pStyle w:val="ListBullet"/>
      </w:pPr>
      <w:r>
        <w:t>API-039–API-043 are preserved current public Search/Discovery routes.</w:t>
      </w:r>
    </w:p>
    <w:p>
      <w:pPr>
        <w:pStyle w:val="ListBullet"/>
      </w:pPr>
      <w:r>
        <w:t>API-044–API-050 are preserved current Lead/CTA routes.</w:t>
      </w:r>
    </w:p>
    <w:p>
      <w:pPr>
        <w:pStyle w:val="ListBullet"/>
      </w:pPr>
      <w:r>
        <w:t>API-237 is registered as the controlled current Refresh delta by STEP11-A and consumed by B2.</w:t>
      </w:r>
    </w:p>
    <w:p>
      <w:pPr>
        <w:pStyle w:val="ListBullet"/>
      </w:pPr>
      <w:r>
        <w:t>No existing current API v2.1 route is deleted, renamed, or silently repurposed.</w:t>
      </w:r>
    </w:p>
    <w:p>
      <w:pPr>
        <w:pStyle w:val="ListBullet"/>
      </w:pPr>
      <w:r>
        <w:t>No new public Refresh Search endpoint is created.</w:t>
      </w:r>
    </w:p>
    <w:p>
      <w:pPr>
        <w:pStyle w:val="ListBullet"/>
      </w:pPr>
      <w:r>
        <w:t>No unsupported Marketing/Project/Refresh route is invented merely because a semantic capability exists.</w:t>
      </w:r>
    </w:p>
    <w:p>
      <w:pPr>
        <w:pStyle w:val="Heading1"/>
      </w:pPr>
      <w:r>
        <w:t>13. CONTROLLED FINDING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ID</w:t>
            </w:r>
          </w:p>
        </w:tc>
        <w:tc>
          <w:tcPr>
            <w:tcW w:type="dxa" w:w="2045"/>
            <w:shd w:fill="D9EAF7"/>
            <w:vAlign w:val="center"/>
          </w:tcPr>
          <w:p>
            <w:r>
              <w:rPr>
                <w:b/>
              </w:rPr>
              <w:t>Class</w:t>
            </w:r>
          </w:p>
        </w:tc>
        <w:tc>
          <w:tcPr>
            <w:tcW w:type="dxa" w:w="2045"/>
            <w:shd w:fill="D9EAF7"/>
            <w:vAlign w:val="center"/>
          </w:tcPr>
          <w:p>
            <w:r>
              <w:rPr>
                <w:b/>
              </w:rPr>
              <w:t>Finding</w:t>
            </w:r>
          </w:p>
        </w:tc>
        <w:tc>
          <w:tcPr>
            <w:tcW w:type="dxa" w:w="2045"/>
            <w:shd w:fill="D9EAF7"/>
            <w:vAlign w:val="center"/>
          </w:tcPr>
          <w:p>
            <w:r>
              <w:rPr>
                <w:b/>
              </w:rPr>
              <w:t>Decision / correction</w:t>
            </w:r>
          </w:p>
        </w:tc>
        <w:tc>
          <w:tcPr>
            <w:tcW w:type="dxa" w:w="2045"/>
            <w:shd w:fill="D9EAF7"/>
            <w:vAlign w:val="center"/>
          </w:tcPr>
          <w:p>
            <w:r>
              <w:rPr>
                <w:b/>
              </w:rPr>
              <w:t>Status</w:t>
            </w:r>
          </w:p>
        </w:tc>
      </w:tr>
      <w:tr>
        <w:tc>
          <w:tcPr>
            <w:tcW w:type="dxa" w:w="2045"/>
            <w:vAlign w:val="top"/>
          </w:tcPr>
          <w:p>
            <w:r>
              <w:t>F11-B2-001</w:t>
            </w:r>
          </w:p>
        </w:tc>
        <w:tc>
          <w:tcPr>
            <w:tcW w:type="dxa" w:w="2045"/>
            <w:vAlign w:val="top"/>
          </w:tcPr>
          <w:p>
            <w:r>
              <w:t>RECONCILIATION</w:t>
            </w:r>
          </w:p>
        </w:tc>
        <w:tc>
          <w:tcPr>
            <w:tcW w:type="dxa" w:w="2045"/>
            <w:vAlign w:val="top"/>
          </w:tcPr>
          <w:p>
            <w:r>
              <w:t>Core PRD/User Flow retain moderation/Pending Review wording around Listing publication, while M03 locks direct normal publication.</w:t>
            </w:r>
          </w:p>
        </w:tc>
        <w:tc>
          <w:tcPr>
            <w:tcW w:type="dxa" w:w="2045"/>
            <w:vAlign w:val="top"/>
          </w:tcPr>
          <w:p>
            <w:r>
              <w:t>Treat DRAFT → PUBLISHED as the normal path; retain Pending Review only for explicitly exceptional/moderation branches such as the preserved duplicate-photo behavior.</w:t>
            </w:r>
          </w:p>
        </w:tc>
        <w:tc>
          <w:tcPr>
            <w:tcW w:type="dxa" w:w="2045"/>
            <w:vAlign w:val="top"/>
          </w:tcPr>
          <w:p>
            <w:r>
              <w:t>CONTROLLED</w:t>
            </w:r>
          </w:p>
        </w:tc>
      </w:tr>
      <w:tr>
        <w:tc>
          <w:tcPr>
            <w:tcW w:type="dxa" w:w="2045"/>
            <w:vAlign w:val="top"/>
          </w:tcPr>
          <w:p>
            <w:r>
              <w:t>F11-B2-002</w:t>
            </w:r>
          </w:p>
        </w:tc>
        <w:tc>
          <w:tcPr>
            <w:tcW w:type="dxa" w:w="2045"/>
            <w:vAlign w:val="top"/>
          </w:tcPr>
          <w:p>
            <w:r>
              <w:t>API SEMANTIC</w:t>
            </w:r>
          </w:p>
        </w:tc>
        <w:tc>
          <w:tcPr>
            <w:tcW w:type="dxa" w:w="2045"/>
            <w:vAlign w:val="top"/>
          </w:tcPr>
          <w:p>
            <w:r>
              <w:t>Existing /admin/listings/pending, approve and reject routes can be misread as normal publish authority.</w:t>
            </w:r>
          </w:p>
        </w:tc>
        <w:tc>
          <w:tcPr>
            <w:tcW w:type="dxa" w:w="2045"/>
            <w:vAlign w:val="top"/>
          </w:tcPr>
          <w:p>
            <w:r>
              <w:t>Preserve routes; they are administrative/exception paths and must not redefine normal Listing.Publish authority.</w:t>
            </w:r>
          </w:p>
        </w:tc>
        <w:tc>
          <w:tcPr>
            <w:tcW w:type="dxa" w:w="2045"/>
            <w:vAlign w:val="top"/>
          </w:tcPr>
          <w:p>
            <w:r>
              <w:t>CONTROLLED</w:t>
            </w:r>
          </w:p>
        </w:tc>
      </w:tr>
      <w:tr>
        <w:tc>
          <w:tcPr>
            <w:tcW w:type="dxa" w:w="2045"/>
            <w:vAlign w:val="top"/>
          </w:tcPr>
          <w:p>
            <w:r>
              <w:t>F11-B2-003</w:t>
            </w:r>
          </w:p>
        </w:tc>
        <w:tc>
          <w:tcPr>
            <w:tcW w:type="dxa" w:w="2045"/>
            <w:vAlign w:val="top"/>
          </w:tcPr>
          <w:p>
            <w:r>
              <w:t>API AUTHORIZATION</w:t>
            </w:r>
          </w:p>
        </w:tc>
        <w:tc>
          <w:tcPr>
            <w:tcW w:type="dxa" w:w="2045"/>
            <w:vAlign w:val="top"/>
          </w:tcPr>
          <w:p>
            <w:r>
              <w:t>API-028 uses coarse 'Owner / authorized admin' wording, while M03 has precise role capability semantics (Admin NONE for Publish; Manager ALL; Agent OWN; Superadmin BYPASS).</w:t>
            </w:r>
          </w:p>
        </w:tc>
        <w:tc>
          <w:tcPr>
            <w:tcW w:type="dxa" w:w="2045"/>
            <w:vAlign w:val="top"/>
          </w:tcPr>
          <w:p>
            <w:r>
              <w:t>Do not broaden 'authorized admin' into a generic Admin grant. Final role/permission resolution remains M10-owned.</w:t>
            </w:r>
          </w:p>
        </w:tc>
        <w:tc>
          <w:tcPr>
            <w:tcW w:type="dxa" w:w="2045"/>
            <w:vAlign w:val="top"/>
          </w:tcPr>
          <w:p>
            <w:r>
              <w:t>CONTROLLED</w:t>
            </w:r>
          </w:p>
        </w:tc>
      </w:tr>
      <w:tr>
        <w:tc>
          <w:tcPr>
            <w:tcW w:type="dxa" w:w="2045"/>
            <w:vAlign w:val="top"/>
          </w:tcPr>
          <w:p>
            <w:r>
              <w:t>F11-B2-004</w:t>
            </w:r>
          </w:p>
        </w:tc>
        <w:tc>
          <w:tcPr>
            <w:tcW w:type="dxa" w:w="2045"/>
            <w:vAlign w:val="top"/>
          </w:tcPr>
          <w:p>
            <w:r>
              <w:t>DATA/API</w:t>
            </w:r>
          </w:p>
        </w:tc>
        <w:tc>
          <w:tcPr>
            <w:tcW w:type="dxa" w:w="2045"/>
            <w:vAlign w:val="top"/>
          </w:tcPr>
          <w:p>
            <w:r>
              <w:t>Current Core Dictionary/Schema does not contain listings.last_refreshed_at.</w:t>
            </w:r>
          </w:p>
        </w:tc>
        <w:tc>
          <w:tcPr>
            <w:tcW w:type="dxa" w:w="2045"/>
            <w:vAlign w:val="top"/>
          </w:tcPr>
          <w:p>
            <w:r>
              <w:t>Register nullable TIMESTAMPTZ last_refreshed_at as downstream schema delta; do not execute migration in B2.</w:t>
            </w:r>
          </w:p>
        </w:tc>
        <w:tc>
          <w:tcPr>
            <w:tcW w:type="dxa" w:w="2045"/>
            <w:vAlign w:val="top"/>
          </w:tcPr>
          <w:p>
            <w:r>
              <w:t>CONTROLLED ADD-NEW</w:t>
            </w:r>
          </w:p>
        </w:tc>
      </w:tr>
      <w:tr>
        <w:tc>
          <w:tcPr>
            <w:tcW w:type="dxa" w:w="2045"/>
            <w:vAlign w:val="top"/>
          </w:tcPr>
          <w:p>
            <w:r>
              <w:t>F11-B2-005</w:t>
            </w:r>
          </w:p>
        </w:tc>
        <w:tc>
          <w:tcPr>
            <w:tcW w:type="dxa" w:w="2045"/>
            <w:vAlign w:val="top"/>
          </w:tcPr>
          <w:p>
            <w:r>
              <w:t>AUTHORIZATION EVIDENCE</w:t>
            </w:r>
          </w:p>
        </w:tc>
        <w:tc>
          <w:tcPr>
            <w:tcW w:type="dxa" w:w="2045"/>
            <w:vAlign w:val="top"/>
          </w:tcPr>
          <w:p>
            <w:r>
              <w:t>M03/M14 documents name PERM-M03-Refresh-Listing, but the current M10 full rebuild package does not expose a matching promoted registry row in the scanned current package.</w:t>
            </w:r>
          </w:p>
        </w:tc>
        <w:tc>
          <w:tcPr>
            <w:tcW w:type="dxa" w:w="2045"/>
            <w:vAlign w:val="top"/>
          </w:tcPr>
          <w:p>
            <w:r>
              <w:t>Carry the identifier as semantic/candidate evidence only; do not claim final M10 promotion or invent another permission ID. Resolve during M10/STEP12 synchronization.</w:t>
            </w:r>
          </w:p>
        </w:tc>
        <w:tc>
          <w:tcPr>
            <w:tcW w:type="dxa" w:w="2045"/>
            <w:vAlign w:val="top"/>
          </w:tcPr>
          <w:p>
            <w:r>
              <w:t>CONTROLLED EVIDENCE GAP</w:t>
            </w:r>
          </w:p>
        </w:tc>
      </w:tr>
      <w:tr>
        <w:tc>
          <w:tcPr>
            <w:tcW w:type="dxa" w:w="2045"/>
            <w:vAlign w:val="top"/>
          </w:tcPr>
          <w:p>
            <w:r>
              <w:t>F11-B2-006</w:t>
            </w:r>
          </w:p>
        </w:tc>
        <w:tc>
          <w:tcPr>
            <w:tcW w:type="dxa" w:w="2045"/>
            <w:vAlign w:val="top"/>
          </w:tcPr>
          <w:p>
            <w:r>
              <w:t>INTERNAL M03 CONSISTENCY</w:t>
            </w:r>
          </w:p>
        </w:tc>
        <w:tc>
          <w:tcPr>
            <w:tcW w:type="dxa" w:w="2045"/>
            <w:vAlign w:val="top"/>
          </w:tcPr>
          <w:p>
            <w:r>
              <w:t>M03 v1.3 narrative states Superadmin is the Refresh-configuration actor, while its permission matrix row M03-REFRESH-CONFIG-01 shows Admin=ALL.</w:t>
            </w:r>
          </w:p>
        </w:tc>
        <w:tc>
          <w:tcPr>
            <w:tcW w:type="dxa" w:w="2045"/>
            <w:vAlign w:val="top"/>
          </w:tcPr>
          <w:p>
            <w:r>
              <w:t>The semantic authority is Superadmin-only configuration; the matrix row is a correction candidate and must be reconciled with M10. B2 does not rewrite M03 v1.3.</w:t>
            </w:r>
          </w:p>
        </w:tc>
        <w:tc>
          <w:tcPr>
            <w:tcW w:type="dxa" w:w="2045"/>
            <w:vAlign w:val="top"/>
          </w:tcPr>
          <w:p>
            <w:r>
              <w:t>CONTROLLED CORRECTION REQUIRED</w:t>
            </w:r>
          </w:p>
        </w:tc>
      </w:tr>
      <w:tr>
        <w:tc>
          <w:tcPr>
            <w:tcW w:type="dxa" w:w="2045"/>
            <w:vAlign w:val="top"/>
          </w:tcPr>
          <w:p>
            <w:r>
              <w:t>F11-B2-007</w:t>
            </w:r>
          </w:p>
        </w:tc>
        <w:tc>
          <w:tcPr>
            <w:tcW w:type="dxa" w:w="2045"/>
            <w:vAlign w:val="top"/>
          </w:tcPr>
          <w:p>
            <w:r>
              <w:t>CROSS-DOMAIN</w:t>
            </w:r>
          </w:p>
        </w:tc>
        <w:tc>
          <w:tcPr>
            <w:tcW w:type="dxa" w:w="2045"/>
            <w:vAlign w:val="top"/>
          </w:tcPr>
          <w:p>
            <w:r>
              <w:t>M14 exposes commercial quota/usage operations, but no exact internal API-to-API invocation contract for M03 Refresh is evidenced.</w:t>
            </w:r>
          </w:p>
        </w:tc>
        <w:tc>
          <w:tcPr>
            <w:tcW w:type="dxa" w:w="2045"/>
            <w:vAlign w:val="top"/>
          </w:tcPr>
          <w:p>
            <w:r>
              <w:t>Define only the semantic dependency: M03 resolves/consumes eligible commercial capacity. Do not invent an internal endpoint or client-side quota mutation sequence.</w:t>
            </w:r>
          </w:p>
        </w:tc>
        <w:tc>
          <w:tcPr>
            <w:tcW w:type="dxa" w:w="2045"/>
            <w:vAlign w:val="top"/>
          </w:tcPr>
          <w:p>
            <w:r>
              <w:t>CONTROLLED</w:t>
            </w:r>
          </w:p>
        </w:tc>
      </w:tr>
      <w:tr>
        <w:tc>
          <w:tcPr>
            <w:tcW w:type="dxa" w:w="2045"/>
            <w:vAlign w:val="top"/>
          </w:tcPr>
          <w:p>
            <w:r>
              <w:t>F11-B2-008</w:t>
            </w:r>
          </w:p>
        </w:tc>
        <w:tc>
          <w:tcPr>
            <w:tcW w:type="dxa" w:w="2045"/>
            <w:vAlign w:val="top"/>
          </w:tcPr>
          <w:p>
            <w:r>
              <w:t>CROSS-DOMAIN</w:t>
            </w:r>
          </w:p>
        </w:tc>
        <w:tc>
          <w:tcPr>
            <w:tcW w:type="dxa" w:w="2045"/>
            <w:vAlign w:val="top"/>
          </w:tcPr>
          <w:p>
            <w:r>
              <w:t>M12 closure rules process Organization Listings to Personal Draft/manual-review state, while M03 owns Listing lifecycle.</w:t>
            </w:r>
          </w:p>
        </w:tc>
        <w:tc>
          <w:tcPr>
            <w:tcW w:type="dxa" w:w="2045"/>
            <w:vAlign w:val="top"/>
          </w:tcPr>
          <w:p>
            <w:r>
              <w:t>Treat this as a special domain-controlled closure transition; 'manual-review' must not be promoted into the normal publish gate. Exact closure API route remains downstream.</w:t>
            </w:r>
          </w:p>
        </w:tc>
        <w:tc>
          <w:tcPr>
            <w:tcW w:type="dxa" w:w="2045"/>
            <w:vAlign w:val="top"/>
          </w:tcPr>
          <w:p>
            <w:r>
              <w:t>CONTROLLED</w:t>
            </w:r>
          </w:p>
        </w:tc>
      </w:tr>
      <w:tr>
        <w:tc>
          <w:tcPr>
            <w:tcW w:type="dxa" w:w="2045"/>
            <w:vAlign w:val="top"/>
          </w:tcPr>
          <w:p>
            <w:r>
              <w:t>F11-B2-009</w:t>
            </w:r>
          </w:p>
        </w:tc>
        <w:tc>
          <w:tcPr>
            <w:tcW w:type="dxa" w:w="2045"/>
            <w:vAlign w:val="top"/>
          </w:tcPr>
          <w:p>
            <w:r>
              <w:t>DISCOVERY BOUNDARY</w:t>
            </w:r>
          </w:p>
        </w:tc>
        <w:tc>
          <w:tcPr>
            <w:tcW w:type="dxa" w:w="2045"/>
            <w:vAlign w:val="top"/>
          </w:tcPr>
          <w:p>
            <w:r>
              <w:t>M11 allows Sold/Rented pages to remain SEO-visible while M03 excludes Sold/Rented from Search/Discovery inventory.</w:t>
            </w:r>
          </w:p>
        </w:tc>
        <w:tc>
          <w:tcPr>
            <w:tcW w:type="dxa" w:w="2045"/>
            <w:vAlign w:val="top"/>
          </w:tcPr>
          <w:p>
            <w:r>
              <w:t>Keep the surfaces distinct: SEO/public page retention ≠ Search API inventory eligibility. No contradiction after surface separation.</w:t>
            </w:r>
          </w:p>
        </w:tc>
        <w:tc>
          <w:tcPr>
            <w:tcW w:type="dxa" w:w="2045"/>
            <w:vAlign w:val="top"/>
          </w:tcPr>
          <w:p>
            <w:r>
              <w:t>RESOLVED / PRESERVE</w:t>
            </w:r>
          </w:p>
        </w:tc>
      </w:tr>
      <w:tr>
        <w:tc>
          <w:tcPr>
            <w:tcW w:type="dxa" w:w="2045"/>
            <w:vAlign w:val="top"/>
          </w:tcPr>
          <w:p>
            <w:r>
              <w:t>F11-B2-010</w:t>
            </w:r>
          </w:p>
        </w:tc>
        <w:tc>
          <w:tcPr>
            <w:tcW w:type="dxa" w:w="2045"/>
            <w:vAlign w:val="top"/>
          </w:tcPr>
          <w:p>
            <w:r>
              <w:t>PHYSICAL/RUNTIME</w:t>
            </w:r>
          </w:p>
        </w:tc>
        <w:tc>
          <w:tcPr>
            <w:tcW w:type="dxa" w:w="2045"/>
            <w:vAlign w:val="top"/>
          </w:tcPr>
          <w:p>
            <w:r>
              <w:t>Refresh transaction, once-per-day guard, quota consumption and ranking are semantic requirements but runtime proof is absent.</w:t>
            </w:r>
          </w:p>
        </w:tc>
        <w:tc>
          <w:tcPr>
            <w:tcW w:type="dxa" w:w="2045"/>
            <w:vAlign w:val="top"/>
          </w:tcPr>
          <w:p>
            <w:r>
              <w:t>Carry as controlled implementation/runtime work; no runtime PASS is claimed.</w:t>
            </w:r>
          </w:p>
        </w:tc>
        <w:tc>
          <w:tcPr>
            <w:tcW w:type="dxa" w:w="2045"/>
            <w:vAlign w:val="top"/>
          </w:tcPr>
          <w:p>
            <w:r>
              <w:t>CONTROLLED</w:t>
            </w:r>
          </w:p>
        </w:tc>
      </w:tr>
    </w:tbl>
    <w:p>
      <w:pPr>
        <w:pStyle w:val="Heading1"/>
      </w:pPr>
      <w:r>
        <w:t>14. CROSS-COMPARISON AGAINST CURRENT M01–M15 REBUILD CORPUS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Module</w:t>
            </w:r>
          </w:p>
        </w:tc>
        <w:tc>
          <w:tcPr>
            <w:tcW w:type="dxa" w:w="3408"/>
            <w:shd w:fill="D9EAF7"/>
            <w:vAlign w:val="center"/>
          </w:tcPr>
          <w:p>
            <w:r>
              <w:rPr>
                <w:b/>
              </w:rPr>
              <w:t>B2-relevant check</w:t>
            </w:r>
          </w:p>
        </w:tc>
        <w:tc>
          <w:tcPr>
            <w:tcW w:type="dxa" w:w="3408"/>
            <w:shd w:fill="D9EAF7"/>
            <w:vAlign w:val="center"/>
          </w:tcPr>
          <w:p>
            <w:r>
              <w:rPr>
                <w:b/>
              </w:rPr>
              <w:t>Result</w:t>
            </w:r>
          </w:p>
        </w:tc>
      </w:tr>
      <w:tr>
        <w:tc>
          <w:tcPr>
            <w:tcW w:type="dxa" w:w="3408"/>
            <w:vAlign w:val="top"/>
          </w:tcPr>
          <w:p>
            <w:r>
              <w:t>M01</w:t>
            </w:r>
          </w:p>
        </w:tc>
        <w:tc>
          <w:tcPr>
            <w:tcW w:type="dxa" w:w="3408"/>
            <w:vAlign w:val="top"/>
          </w:tcPr>
          <w:p>
            <w:r>
              <w:t>Identity/auth dependency only; no Listing/Refresh authority transfer.</w:t>
            </w:r>
          </w:p>
        </w:tc>
        <w:tc>
          <w:tcPr>
            <w:tcW w:type="dxa" w:w="3408"/>
            <w:vAlign w:val="top"/>
          </w:tcPr>
          <w:p>
            <w:r>
              <w:t>PASS</w:t>
            </w:r>
          </w:p>
        </w:tc>
      </w:tr>
      <w:tr>
        <w:tc>
          <w:tcPr>
            <w:tcW w:type="dxa" w:w="3408"/>
            <w:vAlign w:val="top"/>
          </w:tcPr>
          <w:p>
            <w:r>
              <w:t>M02</w:t>
            </w:r>
          </w:p>
        </w:tc>
        <w:tc>
          <w:tcPr>
            <w:tcW w:type="dxa" w:w="3408"/>
            <w:vAlign w:val="top"/>
          </w:tcPr>
          <w:p>
            <w:r>
              <w:t>Public Agent profile can present historical Sold/Rented counts; Listing lifecycle remains M03-owned.</w:t>
            </w:r>
          </w:p>
        </w:tc>
        <w:tc>
          <w:tcPr>
            <w:tcW w:type="dxa" w:w="3408"/>
            <w:vAlign w:val="top"/>
          </w:tcPr>
          <w:p>
            <w:r>
              <w:t>PASS</w:t>
            </w:r>
          </w:p>
        </w:tc>
      </w:tr>
      <w:tr>
        <w:tc>
          <w:tcPr>
            <w:tcW w:type="dxa" w:w="3408"/>
            <w:vAlign w:val="top"/>
          </w:tcPr>
          <w:p>
            <w:r>
              <w:t>M03</w:t>
            </w:r>
          </w:p>
        </w:tc>
        <w:tc>
          <w:tcPr>
            <w:tcW w:type="dxa" w:w="3408"/>
            <w:vAlign w:val="top"/>
          </w:tcPr>
          <w:p>
            <w:r>
              <w:t>Listing/Search/Lead/Refresh authority and all 77 M03 questions consumed.</w:t>
            </w:r>
          </w:p>
        </w:tc>
        <w:tc>
          <w:tcPr>
            <w:tcW w:type="dxa" w:w="3408"/>
            <w:vAlign w:val="top"/>
          </w:tcPr>
          <w:p>
            <w:r>
              <w:t>PASS WITH CONTROLLED FINDINGS</w:t>
            </w:r>
          </w:p>
        </w:tc>
      </w:tr>
      <w:tr>
        <w:tc>
          <w:tcPr>
            <w:tcW w:type="dxa" w:w="3408"/>
            <w:vAlign w:val="top"/>
          </w:tcPr>
          <w:p>
            <w:r>
              <w:t>M04</w:t>
            </w:r>
          </w:p>
        </w:tc>
        <w:tc>
          <w:tcPr>
            <w:tcW w:type="dxa" w:w="3408"/>
            <w:vAlign w:val="top"/>
          </w:tcPr>
          <w:p>
            <w:r>
              <w:t>No B2 authority overlap; Learning remains M04-owned.</w:t>
            </w:r>
          </w:p>
        </w:tc>
        <w:tc>
          <w:tcPr>
            <w:tcW w:type="dxa" w:w="3408"/>
            <w:vAlign w:val="top"/>
          </w:tcPr>
          <w:p>
            <w:r>
              <w:t>PASS</w:t>
            </w:r>
          </w:p>
        </w:tc>
      </w:tr>
      <w:tr>
        <w:tc>
          <w:tcPr>
            <w:tcW w:type="dxa" w:w="3408"/>
            <w:vAlign w:val="top"/>
          </w:tcPr>
          <w:p>
            <w:r>
              <w:t>M05</w:t>
            </w:r>
          </w:p>
        </w:tc>
        <w:tc>
          <w:tcPr>
            <w:tcW w:type="dxa" w:w="3408"/>
            <w:vAlign w:val="top"/>
          </w:tcPr>
          <w:p>
            <w:r>
              <w:t>No B2 authority overlap.</w:t>
            </w:r>
          </w:p>
        </w:tc>
        <w:tc>
          <w:tcPr>
            <w:tcW w:type="dxa" w:w="3408"/>
            <w:vAlign w:val="top"/>
          </w:tcPr>
          <w:p>
            <w:r>
              <w:t>PASS</w:t>
            </w:r>
          </w:p>
        </w:tc>
      </w:tr>
      <w:tr>
        <w:tc>
          <w:tcPr>
            <w:tcW w:type="dxa" w:w="3408"/>
            <w:vAlign w:val="top"/>
          </w:tcPr>
          <w:p>
            <w:r>
              <w:t>M06</w:t>
            </w:r>
          </w:p>
        </w:tc>
        <w:tc>
          <w:tcPr>
            <w:tcW w:type="dxa" w:w="3408"/>
            <w:vAlign w:val="top"/>
          </w:tcPr>
          <w:p>
            <w:r>
              <w:t>Project→Listing initialization preserved; Project ownership does not grant Listing Refresh.</w:t>
            </w:r>
          </w:p>
        </w:tc>
        <w:tc>
          <w:tcPr>
            <w:tcW w:type="dxa" w:w="3408"/>
            <w:vAlign w:val="top"/>
          </w:tcPr>
          <w:p>
            <w:r>
              <w:t>PASS</w:t>
            </w:r>
          </w:p>
        </w:tc>
      </w:tr>
      <w:tr>
        <w:tc>
          <w:tcPr>
            <w:tcW w:type="dxa" w:w="3408"/>
            <w:vAlign w:val="top"/>
          </w:tcPr>
          <w:p>
            <w:r>
              <w:t>M07</w:t>
            </w:r>
          </w:p>
        </w:tc>
        <w:tc>
          <w:tcPr>
            <w:tcW w:type="dxa" w:w="3408"/>
            <w:vAlign w:val="top"/>
          </w:tcPr>
          <w:p>
            <w:r>
              <w:t>No B2 authority overlap.</w:t>
            </w:r>
          </w:p>
        </w:tc>
        <w:tc>
          <w:tcPr>
            <w:tcW w:type="dxa" w:w="3408"/>
            <w:vAlign w:val="top"/>
          </w:tcPr>
          <w:p>
            <w:r>
              <w:t>PASS</w:t>
            </w:r>
          </w:p>
        </w:tc>
      </w:tr>
      <w:tr>
        <w:tc>
          <w:tcPr>
            <w:tcW w:type="dxa" w:w="3408"/>
            <w:vAlign w:val="top"/>
          </w:tcPr>
          <w:p>
            <w:r>
              <w:t>M08</w:t>
            </w:r>
          </w:p>
        </w:tc>
        <w:tc>
          <w:tcPr>
            <w:tcW w:type="dxa" w:w="3408"/>
            <w:vAlign w:val="top"/>
          </w:tcPr>
          <w:p>
            <w:r>
              <w:t>Projection/notification only; no business mutation authority.</w:t>
            </w:r>
          </w:p>
        </w:tc>
        <w:tc>
          <w:tcPr>
            <w:tcW w:type="dxa" w:w="3408"/>
            <w:vAlign w:val="top"/>
          </w:tcPr>
          <w:p>
            <w:r>
              <w:t>PASS</w:t>
            </w:r>
          </w:p>
        </w:tc>
      </w:tr>
      <w:tr>
        <w:tc>
          <w:tcPr>
            <w:tcW w:type="dxa" w:w="3408"/>
            <w:vAlign w:val="top"/>
          </w:tcPr>
          <w:p>
            <w:r>
              <w:t>M09</w:t>
            </w:r>
          </w:p>
        </w:tc>
        <w:tc>
          <w:tcPr>
            <w:tcW w:type="dxa" w:w="3408"/>
            <w:vAlign w:val="top"/>
          </w:tcPr>
          <w:p>
            <w:r>
              <w:t>Administrative surface/audit provenance only; no generic Listing approval authority created.</w:t>
            </w:r>
          </w:p>
        </w:tc>
        <w:tc>
          <w:tcPr>
            <w:tcW w:type="dxa" w:w="3408"/>
            <w:vAlign w:val="top"/>
          </w:tcPr>
          <w:p>
            <w:r>
              <w:t>PASS WITH CONTROLLED BOUNDARY</w:t>
            </w:r>
          </w:p>
        </w:tc>
      </w:tr>
      <w:tr>
        <w:tc>
          <w:tcPr>
            <w:tcW w:type="dxa" w:w="3408"/>
            <w:vAlign w:val="top"/>
          </w:tcPr>
          <w:p>
            <w:r>
              <w:t>M10</w:t>
            </w:r>
          </w:p>
        </w:tc>
        <w:tc>
          <w:tcPr>
            <w:tcW w:type="dxa" w:w="3408"/>
            <w:vAlign w:val="top"/>
          </w:tcPr>
          <w:p>
            <w:r>
              <w:t>Final authorization authority; Refresh permission promotion remains downstream controlled.</w:t>
            </w:r>
          </w:p>
        </w:tc>
        <w:tc>
          <w:tcPr>
            <w:tcW w:type="dxa" w:w="3408"/>
            <w:vAlign w:val="top"/>
          </w:tcPr>
          <w:p>
            <w:r>
              <w:t>PASS WITH CONTROLLED EVIDENCE GAP</w:t>
            </w:r>
          </w:p>
        </w:tc>
      </w:tr>
      <w:tr>
        <w:tc>
          <w:tcPr>
            <w:tcW w:type="dxa" w:w="3408"/>
            <w:vAlign w:val="top"/>
          </w:tcPr>
          <w:p>
            <w:r>
              <w:t>M11</w:t>
            </w:r>
          </w:p>
        </w:tc>
        <w:tc>
          <w:tcPr>
            <w:tcW w:type="dxa" w:w="3408"/>
            <w:vAlign w:val="top"/>
          </w:tcPr>
          <w:p>
            <w:r>
              <w:t>Search/discovery and SEO surface distinction preserved; no authority transfer to M03.</w:t>
            </w:r>
          </w:p>
        </w:tc>
        <w:tc>
          <w:tcPr>
            <w:tcW w:type="dxa" w:w="3408"/>
            <w:vAlign w:val="top"/>
          </w:tcPr>
          <w:p>
            <w:r>
              <w:t>PASS WITH SURFACE CLARIFICATION</w:t>
            </w:r>
          </w:p>
        </w:tc>
      </w:tr>
      <w:tr>
        <w:tc>
          <w:tcPr>
            <w:tcW w:type="dxa" w:w="3408"/>
            <w:vAlign w:val="top"/>
          </w:tcPr>
          <w:p>
            <w:r>
              <w:t>M12</w:t>
            </w:r>
          </w:p>
        </w:tc>
        <w:tc>
          <w:tcPr>
            <w:tcW w:type="dxa" w:w="3408"/>
            <w:vAlign w:val="top"/>
          </w:tcPr>
          <w:p>
            <w:r>
              <w:t>Organization context/closure interacts with Listing but M03 remains Listing authority; no Lead succession authority introduced.</w:t>
            </w:r>
          </w:p>
        </w:tc>
        <w:tc>
          <w:tcPr>
            <w:tcW w:type="dxa" w:w="3408"/>
            <w:vAlign w:val="top"/>
          </w:tcPr>
          <w:p>
            <w:r>
              <w:t>PASS WITH CONTROLLED CLOSURE DEPENDENCY</w:t>
            </w:r>
          </w:p>
        </w:tc>
      </w:tr>
      <w:tr>
        <w:tc>
          <w:tcPr>
            <w:tcW w:type="dxa" w:w="3408"/>
            <w:vAlign w:val="top"/>
          </w:tcPr>
          <w:p>
            <w:r>
              <w:t>M13</w:t>
            </w:r>
          </w:p>
        </w:tc>
        <w:tc>
          <w:tcPr>
            <w:tcW w:type="dxa" w:w="3408"/>
            <w:vAlign w:val="top"/>
          </w:tcPr>
          <w:p>
            <w:r>
              <w:t>No B2 authority overlap.</w:t>
            </w:r>
          </w:p>
        </w:tc>
        <w:tc>
          <w:tcPr>
            <w:tcW w:type="dxa" w:w="3408"/>
            <w:vAlign w:val="top"/>
          </w:tcPr>
          <w:p>
            <w:r>
              <w:t>PASS</w:t>
            </w:r>
          </w:p>
        </w:tc>
      </w:tr>
      <w:tr>
        <w:tc>
          <w:tcPr>
            <w:tcW w:type="dxa" w:w="3408"/>
            <w:vAlign w:val="top"/>
          </w:tcPr>
          <w:p>
            <w:r>
              <w:t>M14</w:t>
            </w:r>
          </w:p>
        </w:tc>
        <w:tc>
          <w:tcPr>
            <w:tcW w:type="dxa" w:w="3408"/>
            <w:vAlign w:val="top"/>
          </w:tcPr>
          <w:p>
            <w:r>
              <w:t>Commercial entitlement/quota value supplied to M03; M14 does not own Refresh action.</w:t>
            </w:r>
          </w:p>
        </w:tc>
        <w:tc>
          <w:tcPr>
            <w:tcW w:type="dxa" w:w="3408"/>
            <w:vAlign w:val="top"/>
          </w:tcPr>
          <w:p>
            <w:r>
              <w:t>PASS</w:t>
            </w:r>
          </w:p>
        </w:tc>
      </w:tr>
      <w:tr>
        <w:tc>
          <w:tcPr>
            <w:tcW w:type="dxa" w:w="3408"/>
            <w:vAlign w:val="top"/>
          </w:tcPr>
          <w:p>
            <w:r>
              <w:t>M15</w:t>
            </w:r>
          </w:p>
        </w:tc>
        <w:tc>
          <w:tcPr>
            <w:tcW w:type="dxa" w:w="3408"/>
            <w:vAlign w:val="top"/>
          </w:tcPr>
          <w:p>
            <w:r>
              <w:t>No B2 authority overlap; M15 remains qualification/awarding authority.</w:t>
            </w:r>
          </w:p>
        </w:tc>
        <w:tc>
          <w:tcPr>
            <w:tcW w:type="dxa" w:w="3408"/>
            <w:vAlign w:val="top"/>
          </w:tcPr>
          <w:p>
            <w:r>
              <w:t>PASS</w:t>
            </w:r>
          </w:p>
        </w:tc>
      </w:tr>
    </w:tbl>
    <w:p>
      <w:pPr>
        <w:pStyle w:val="Heading1"/>
      </w:pPr>
      <w:r>
        <w:t>15. COMPARISON AGAINST CORE v1.3</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Core artifact/layer</w:t>
            </w:r>
          </w:p>
        </w:tc>
        <w:tc>
          <w:tcPr>
            <w:tcW w:type="dxa" w:w="3408"/>
            <w:shd w:fill="D9EAF7"/>
            <w:vAlign w:val="center"/>
          </w:tcPr>
          <w:p>
            <w:r>
              <w:rPr>
                <w:b/>
              </w:rPr>
              <w:t>Observed B2 issue</w:t>
            </w:r>
          </w:p>
        </w:tc>
        <w:tc>
          <w:tcPr>
            <w:tcW w:type="dxa" w:w="3408"/>
            <w:shd w:fill="D9EAF7"/>
            <w:vAlign w:val="center"/>
          </w:tcPr>
          <w:p>
            <w:r>
              <w:rPr>
                <w:b/>
              </w:rPr>
              <w:t>Disposition</w:t>
            </w:r>
          </w:p>
        </w:tc>
      </w:tr>
      <w:tr>
        <w:tc>
          <w:tcPr>
            <w:tcW w:type="dxa" w:w="3408"/>
            <w:vAlign w:val="top"/>
          </w:tcPr>
          <w:p>
            <w:r>
              <w:t>API v2.1</w:t>
            </w:r>
          </w:p>
        </w:tc>
        <w:tc>
          <w:tcPr>
            <w:tcW w:type="dxa" w:w="3408"/>
            <w:vAlign w:val="top"/>
          </w:tcPr>
          <w:p>
            <w:r>
              <w:t>Listing/Search/Lead routes are present; Refresh route is not part of the 236 canonical records.</w:t>
            </w:r>
          </w:p>
        </w:tc>
        <w:tc>
          <w:tcPr>
            <w:tcW w:type="dxa" w:w="3408"/>
            <w:vAlign w:val="top"/>
          </w:tcPr>
          <w:p>
            <w:r>
              <w:t>Preserve API v2.1 and add API-237 as controlled current delta; no legacy deletion.</w:t>
            </w:r>
          </w:p>
        </w:tc>
      </w:tr>
      <w:tr>
        <w:tc>
          <w:tcPr>
            <w:tcW w:type="dxa" w:w="3408"/>
            <w:vAlign w:val="top"/>
          </w:tcPr>
          <w:p>
            <w:r>
              <w:t>PRD v2.1</w:t>
            </w:r>
          </w:p>
        </w:tc>
        <w:tc>
          <w:tcPr>
            <w:tcW w:type="dxa" w:w="3408"/>
            <w:vAlign w:val="top"/>
          </w:tcPr>
          <w:p>
            <w:r>
              <w:t>Listing supports CRUD/moderation/search/lifecycle; wording does not fully express the locked direct-publish semantics.</w:t>
            </w:r>
          </w:p>
        </w:tc>
        <w:tc>
          <w:tcPr>
            <w:tcW w:type="dxa" w:w="3408"/>
            <w:vAlign w:val="top"/>
          </w:tcPr>
          <w:p>
            <w:r>
              <w:t>Downstream semantic reconciliation required; Core remains immutable.</w:t>
            </w:r>
          </w:p>
        </w:tc>
      </w:tr>
      <w:tr>
        <w:tc>
          <w:tcPr>
            <w:tcW w:type="dxa" w:w="3408"/>
            <w:vAlign w:val="top"/>
          </w:tcPr>
          <w:p>
            <w:r>
              <w:t>User Flow v2.1</w:t>
            </w:r>
          </w:p>
        </w:tc>
        <w:tc>
          <w:tcPr>
            <w:tcW w:type="dxa" w:w="3408"/>
            <w:vAlign w:val="top"/>
          </w:tcPr>
          <w:p>
            <w:r>
              <w:t>Listing flow says submit/moderation where required; publish follows.</w:t>
            </w:r>
          </w:p>
        </w:tc>
        <w:tc>
          <w:tcPr>
            <w:tcW w:type="dxa" w:w="3408"/>
            <w:vAlign w:val="top"/>
          </w:tcPr>
          <w:p>
            <w:r>
              <w:t>Interpret 'where required' as exceptional validation/moderation, not normal mandatory approval.</w:t>
            </w:r>
          </w:p>
        </w:tc>
      </w:tr>
      <w:tr>
        <w:tc>
          <w:tcPr>
            <w:tcW w:type="dxa" w:w="3408"/>
            <w:vAlign w:val="top"/>
          </w:tcPr>
          <w:p>
            <w:r>
              <w:t>Functional Spec v2.1</w:t>
            </w:r>
          </w:p>
        </w:tc>
        <w:tc>
          <w:tcPr>
            <w:tcW w:type="dxa" w:w="3408"/>
            <w:vAlign w:val="top"/>
          </w:tcPr>
          <w:p>
            <w:r>
              <w:t>Listing lifecycle and implementation wording contain historical moderation vocabulary.</w:t>
            </w:r>
          </w:p>
        </w:tc>
        <w:tc>
          <w:tcPr>
            <w:tcW w:type="dxa" w:w="3408"/>
            <w:vAlign w:val="top"/>
          </w:tcPr>
          <w:p>
            <w:r>
              <w:t>Reconcile only the conflicting normal-publish meaning; preserve unrelated detail.</w:t>
            </w:r>
          </w:p>
        </w:tc>
      </w:tr>
      <w:tr>
        <w:tc>
          <w:tcPr>
            <w:tcW w:type="dxa" w:w="3408"/>
            <w:vAlign w:val="top"/>
          </w:tcPr>
          <w:p>
            <w:r>
              <w:t>ERD v2.1</w:t>
            </w:r>
          </w:p>
        </w:tc>
        <w:tc>
          <w:tcPr>
            <w:tcW w:type="dxa" w:w="3408"/>
            <w:vAlign w:val="top"/>
          </w:tcPr>
          <w:p>
            <w:r>
              <w:t>Listing and listing_leads exist; no Refresh event entity.</w:t>
            </w:r>
          </w:p>
        </w:tc>
        <w:tc>
          <w:tcPr>
            <w:tcW w:type="dxa" w:w="3408"/>
            <w:vAlign w:val="top"/>
          </w:tcPr>
          <w:p>
            <w:r>
              <w:t>Preserve entities; add only the approved freshness field as controlled downstream delta.</w:t>
            </w:r>
          </w:p>
        </w:tc>
      </w:tr>
      <w:tr>
        <w:tc>
          <w:tcPr>
            <w:tcW w:type="dxa" w:w="3408"/>
            <w:vAlign w:val="top"/>
          </w:tcPr>
          <w:p>
            <w:r>
              <w:t>Dictionary v2.2</w:t>
            </w:r>
          </w:p>
        </w:tc>
        <w:tc>
          <w:tcPr>
            <w:tcW w:type="dxa" w:w="3408"/>
            <w:vAlign w:val="top"/>
          </w:tcPr>
          <w:p>
            <w:r>
              <w:t>listings has published_at but no last_refreshed_at.</w:t>
            </w:r>
          </w:p>
        </w:tc>
        <w:tc>
          <w:tcPr>
            <w:tcW w:type="dxa" w:w="3408"/>
            <w:vAlign w:val="top"/>
          </w:tcPr>
          <w:p>
            <w:r>
              <w:t>Controlled schema delta required.</w:t>
            </w:r>
          </w:p>
        </w:tc>
      </w:tr>
      <w:tr>
        <w:tc>
          <w:tcPr>
            <w:tcW w:type="dxa" w:w="3408"/>
            <w:vAlign w:val="top"/>
          </w:tcPr>
          <w:p>
            <w:r>
              <w:t>Schema v2.7</w:t>
            </w:r>
          </w:p>
        </w:tc>
        <w:tc>
          <w:tcPr>
            <w:tcW w:type="dxa" w:w="3408"/>
            <w:vAlign w:val="top"/>
          </w:tcPr>
          <w:p>
            <w:r>
              <w:t>listings status includes pending_review; no last_refreshed_at.</w:t>
            </w:r>
          </w:p>
        </w:tc>
        <w:tc>
          <w:tcPr>
            <w:tcW w:type="dxa" w:w="3408"/>
            <w:vAlign w:val="top"/>
          </w:tcPr>
          <w:p>
            <w:r>
              <w:t>Preserve status vocabulary for exceptional/history; do not treat it as normal publish gate; add freshness field downstream.</w:t>
            </w:r>
          </w:p>
        </w:tc>
      </w:tr>
      <w:tr>
        <w:tc>
          <w:tcPr>
            <w:tcW w:type="dxa" w:w="3408"/>
            <w:vAlign w:val="top"/>
          </w:tcPr>
          <w:p>
            <w:r>
              <w:t>M11 SEO/Analytics</w:t>
            </w:r>
          </w:p>
        </w:tc>
        <w:tc>
          <w:tcPr>
            <w:tcW w:type="dxa" w:w="3408"/>
            <w:vAlign w:val="top"/>
          </w:tcPr>
          <w:p>
            <w:r>
              <w:t>Sold/Rented may remain SEO-visible.</w:t>
            </w:r>
          </w:p>
        </w:tc>
        <w:tc>
          <w:tcPr>
            <w:tcW w:type="dxa" w:w="3408"/>
            <w:vAlign w:val="top"/>
          </w:tcPr>
          <w:p>
            <w:r>
              <w:t>Preserve as SEO behavior; it does not make them Search API inventory.</w:t>
            </w:r>
          </w:p>
        </w:tc>
      </w:tr>
      <w:tr>
        <w:tc>
          <w:tcPr>
            <w:tcW w:type="dxa" w:w="3408"/>
            <w:vAlign w:val="top"/>
          </w:tcPr>
          <w:p>
            <w:r>
              <w:t>Module Dependency v2.1</w:t>
            </w:r>
          </w:p>
        </w:tc>
        <w:tc>
          <w:tcPr>
            <w:tcW w:type="dxa" w:w="3408"/>
            <w:vAlign w:val="top"/>
          </w:tcPr>
          <w:p>
            <w:r>
              <w:t>M03 consumes M14 quota/entitlement and remains Listing/Search authority.</w:t>
            </w:r>
          </w:p>
        </w:tc>
        <w:tc>
          <w:tcPr>
            <w:tcW w:type="dxa" w:w="3408"/>
            <w:vAlign w:val="top"/>
          </w:tcPr>
          <w:p>
            <w:r>
              <w:t>Preserve dependency direction.</w:t>
            </w:r>
          </w:p>
        </w:tc>
      </w:tr>
    </w:tbl>
    <w:p>
      <w:pPr>
        <w:pStyle w:val="Heading1"/>
      </w:pPr>
      <w:r>
        <w:t>16. PHYSICAL / RUNTIME RESIDUALS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Residual</w:t>
            </w:r>
          </w:p>
        </w:tc>
        <w:tc>
          <w:tcPr>
            <w:tcW w:type="dxa" w:w="3408"/>
            <w:shd w:fill="D9EAF7"/>
            <w:vAlign w:val="center"/>
          </w:tcPr>
          <w:p>
            <w:r>
              <w:rPr>
                <w:b/>
              </w:rPr>
              <w:t>Current status</w:t>
            </w:r>
          </w:p>
        </w:tc>
        <w:tc>
          <w:tcPr>
            <w:tcW w:type="dxa" w:w="3408"/>
            <w:shd w:fill="D9EAF7"/>
            <w:vAlign w:val="center"/>
          </w:tcPr>
          <w:p>
            <w:r>
              <w:rPr>
                <w:b/>
              </w:rPr>
              <w:t>B2 treatment</w:t>
            </w:r>
          </w:p>
        </w:tc>
      </w:tr>
      <w:tr>
        <w:tc>
          <w:tcPr>
            <w:tcW w:type="dxa" w:w="3408"/>
            <w:vAlign w:val="top"/>
          </w:tcPr>
          <w:p>
            <w:r>
              <w:t>last_refreshed_at migration</w:t>
            </w:r>
          </w:p>
        </w:tc>
        <w:tc>
          <w:tcPr>
            <w:tcW w:type="dxa" w:w="3408"/>
            <w:vAlign w:val="top"/>
          </w:tcPr>
          <w:p>
            <w:r>
              <w:t>NOT EXECUTED</w:t>
            </w:r>
          </w:p>
        </w:tc>
        <w:tc>
          <w:tcPr>
            <w:tcW w:type="dxa" w:w="3408"/>
            <w:vAlign w:val="top"/>
          </w:tcPr>
          <w:p>
            <w:r>
              <w:t>Candidate only; downstream migration gate.</w:t>
            </w:r>
          </w:p>
        </w:tc>
      </w:tr>
      <w:tr>
        <w:tc>
          <w:tcPr>
            <w:tcW w:type="dxa" w:w="3408"/>
            <w:vAlign w:val="top"/>
          </w:tcPr>
          <w:p>
            <w:r>
              <w:t>M14 daily_refresh_allowance physical realization</w:t>
            </w:r>
          </w:p>
        </w:tc>
        <w:tc>
          <w:tcPr>
            <w:tcW w:type="dxa" w:w="3408"/>
            <w:vAlign w:val="top"/>
          </w:tcPr>
          <w:p>
            <w:r>
              <w:t>CONTROLLED / not a dedicated Core field/table in current schema</w:t>
            </w:r>
          </w:p>
        </w:tc>
        <w:tc>
          <w:tcPr>
            <w:tcW w:type="dxa" w:w="3408"/>
            <w:vAlign w:val="top"/>
          </w:tcPr>
          <w:p>
            <w:r>
              <w:t>Use M14 commercial entitlement model; no M03 duplicate quota table.</w:t>
            </w:r>
          </w:p>
        </w:tc>
      </w:tr>
      <w:tr>
        <w:tc>
          <w:tcPr>
            <w:tcW w:type="dxa" w:w="3408"/>
            <w:vAlign w:val="top"/>
          </w:tcPr>
          <w:p>
            <w:r>
              <w:t>Refresh transactional enforcement</w:t>
            </w:r>
          </w:p>
        </w:tc>
        <w:tc>
          <w:tcPr>
            <w:tcW w:type="dxa" w:w="3408"/>
            <w:vAlign w:val="top"/>
          </w:tcPr>
          <w:p>
            <w:r>
              <w:t>NOT VERIFIED</w:t>
            </w:r>
          </w:p>
        </w:tc>
        <w:tc>
          <w:tcPr>
            <w:tcW w:type="dxa" w:w="3408"/>
            <w:vAlign w:val="top"/>
          </w:tcPr>
          <w:p>
            <w:r>
              <w:t>Semantic contract only; protected service transaction logic required.</w:t>
            </w:r>
          </w:p>
        </w:tc>
      </w:tr>
      <w:tr>
        <w:tc>
          <w:tcPr>
            <w:tcW w:type="dxa" w:w="3408"/>
            <w:vAlign w:val="top"/>
          </w:tcPr>
          <w:p>
            <w:r>
              <w:t>RLS/permission seed</w:t>
            </w:r>
          </w:p>
        </w:tc>
        <w:tc>
          <w:tcPr>
            <w:tcW w:type="dxa" w:w="3408"/>
            <w:vAlign w:val="top"/>
          </w:tcPr>
          <w:p>
            <w:r>
              <w:t>NOT VERIFIED</w:t>
            </w:r>
          </w:p>
        </w:tc>
        <w:tc>
          <w:tcPr>
            <w:tcW w:type="dxa" w:w="3408"/>
            <w:vAlign w:val="top"/>
          </w:tcPr>
          <w:p>
            <w:r>
              <w:t>M10/STEP12 downstream.</w:t>
            </w:r>
          </w:p>
        </w:tc>
      </w:tr>
      <w:tr>
        <w:tc>
          <w:tcPr>
            <w:tcW w:type="dxa" w:w="3408"/>
            <w:vAlign w:val="top"/>
          </w:tcPr>
          <w:p>
            <w:r>
              <w:t>API runtime/staging</w:t>
            </w:r>
          </w:p>
        </w:tc>
        <w:tc>
          <w:tcPr>
            <w:tcW w:type="dxa" w:w="3408"/>
            <w:vAlign w:val="top"/>
          </w:tcPr>
          <w:p>
            <w:r>
              <w:t>NOT EXECUTED</w:t>
            </w:r>
          </w:p>
        </w:tc>
        <w:tc>
          <w:tcPr>
            <w:tcW w:type="dxa" w:w="3408"/>
            <w:vAlign w:val="top"/>
          </w:tcPr>
          <w:p>
            <w:r>
              <w:t>No runtime PASS claimed.</w:t>
            </w:r>
          </w:p>
        </w:tc>
      </w:tr>
      <w:tr>
        <w:tc>
          <w:tcPr>
            <w:tcW w:type="dxa" w:w="3408"/>
            <w:vAlign w:val="top"/>
          </w:tcPr>
          <w:p>
            <w:r>
              <w:t>Production deployment</w:t>
            </w:r>
          </w:p>
        </w:tc>
        <w:tc>
          <w:tcPr>
            <w:tcW w:type="dxa" w:w="3408"/>
            <w:vAlign w:val="top"/>
          </w:tcPr>
          <w:p>
            <w:r>
              <w:t>NOT AUTHORIZED</w:t>
            </w:r>
          </w:p>
        </w:tc>
        <w:tc>
          <w:tcPr>
            <w:tcW w:type="dxa" w:w="3408"/>
            <w:vAlign w:val="top"/>
          </w:tcPr>
          <w:p>
            <w:r>
              <w:t>Separate downstream gate.</w:t>
            </w:r>
          </w:p>
        </w:tc>
      </w:tr>
      <w:tr>
        <w:tc>
          <w:tcPr>
            <w:tcW w:type="dxa" w:w="3408"/>
            <w:vAlign w:val="top"/>
          </w:tcPr>
          <w:p>
            <w:r>
              <w:t>API numeric registry</w:t>
            </w:r>
          </w:p>
        </w:tc>
        <w:tc>
          <w:tcPr>
            <w:tcW w:type="dxa" w:w="3408"/>
            <w:vAlign w:val="top"/>
          </w:tcPr>
          <w:p>
            <w:r>
              <w:t>API-237 registered as controlled delta</w:t>
            </w:r>
          </w:p>
        </w:tc>
        <w:tc>
          <w:tcPr>
            <w:tcW w:type="dxa" w:w="3408"/>
            <w:vAlign w:val="top"/>
          </w:tcPr>
          <w:p>
            <w:r>
              <w:t>No additional numeric ID invented.</w:t>
            </w:r>
          </w:p>
        </w:tc>
      </w:tr>
    </w:tbl>
    <w:p>
      <w:pPr>
        <w:pStyle w:val="Heading1"/>
      </w:pPr>
      <w:r>
        <w:t>17. B2 GATE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Gate</w:t>
            </w:r>
          </w:p>
        </w:tc>
        <w:tc>
          <w:tcPr>
            <w:tcW w:type="dxa" w:w="3408"/>
            <w:shd w:fill="D9EAF7"/>
            <w:vAlign w:val="center"/>
          </w:tcPr>
          <w:p>
            <w:r>
              <w:rPr>
                <w:b/>
              </w:rPr>
              <w:t>Question</w:t>
            </w:r>
          </w:p>
        </w:tc>
        <w:tc>
          <w:tcPr>
            <w:tcW w:type="dxa" w:w="3408"/>
            <w:shd w:fill="D9EAF7"/>
            <w:vAlign w:val="center"/>
          </w:tcPr>
          <w:p>
            <w:r>
              <w:rPr>
                <w:b/>
              </w:rPr>
              <w:t>Result</w:t>
            </w:r>
          </w:p>
        </w:tc>
      </w:tr>
      <w:tr>
        <w:tc>
          <w:tcPr>
            <w:tcW w:type="dxa" w:w="3408"/>
            <w:vAlign w:val="top"/>
          </w:tcPr>
          <w:p>
            <w:r>
              <w:t>Q1</w:t>
            </w:r>
          </w:p>
        </w:tc>
        <w:tc>
          <w:tcPr>
            <w:tcW w:type="dxa" w:w="3408"/>
            <w:vAlign w:val="top"/>
          </w:tcPr>
          <w:p>
            <w:r>
              <w:t>Current API authority correctly identified and preserved?</w:t>
            </w:r>
          </w:p>
        </w:tc>
        <w:tc>
          <w:tcPr>
            <w:tcW w:type="dxa" w:w="3408"/>
            <w:vAlign w:val="top"/>
          </w:tcPr>
          <w:p>
            <w:r>
              <w:t>PASS</w:t>
            </w:r>
          </w:p>
        </w:tc>
      </w:tr>
      <w:tr>
        <w:tc>
          <w:tcPr>
            <w:tcW w:type="dxa" w:w="3408"/>
            <w:vAlign w:val="top"/>
          </w:tcPr>
          <w:p>
            <w:r>
              <w:t>Q2</w:t>
            </w:r>
          </w:p>
        </w:tc>
        <w:tc>
          <w:tcPr>
            <w:tcW w:type="dxa" w:w="3408"/>
            <w:vAlign w:val="top"/>
          </w:tcPr>
          <w:p>
            <w:r>
              <w:t>M03 Listing API coverage preserved without unsupported endpoint invention?</w:t>
            </w:r>
          </w:p>
        </w:tc>
        <w:tc>
          <w:tcPr>
            <w:tcW w:type="dxa" w:w="3408"/>
            <w:vAlign w:val="top"/>
          </w:tcPr>
          <w:p>
            <w:r>
              <w:t>PASS</w:t>
            </w:r>
          </w:p>
        </w:tc>
      </w:tr>
      <w:tr>
        <w:tc>
          <w:tcPr>
            <w:tcW w:type="dxa" w:w="3408"/>
            <w:vAlign w:val="top"/>
          </w:tcPr>
          <w:p>
            <w:r>
              <w:t>Q3</w:t>
            </w:r>
          </w:p>
        </w:tc>
        <w:tc>
          <w:tcPr>
            <w:tcW w:type="dxa" w:w="3408"/>
            <w:vAlign w:val="top"/>
          </w:tcPr>
          <w:p>
            <w:r>
              <w:t>Search/Discovery API scope preserved and lifecycle eligibility aligned?</w:t>
            </w:r>
          </w:p>
        </w:tc>
        <w:tc>
          <w:tcPr>
            <w:tcW w:type="dxa" w:w="3408"/>
            <w:vAlign w:val="top"/>
          </w:tcPr>
          <w:p>
            <w:r>
              <w:t>PASS WITH CONTROLLED RESIDUAL</w:t>
            </w:r>
          </w:p>
        </w:tc>
      </w:tr>
      <w:tr>
        <w:tc>
          <w:tcPr>
            <w:tcW w:type="dxa" w:w="3408"/>
            <w:vAlign w:val="top"/>
          </w:tcPr>
          <w:p>
            <w:r>
              <w:t>Q4</w:t>
            </w:r>
          </w:p>
        </w:tc>
        <w:tc>
          <w:tcPr>
            <w:tcW w:type="dxa" w:w="3408"/>
            <w:vAlign w:val="top"/>
          </w:tcPr>
          <w:p>
            <w:r>
              <w:t>Lead API coverage preserved against existing listing_leads model?</w:t>
            </w:r>
          </w:p>
        </w:tc>
        <w:tc>
          <w:tcPr>
            <w:tcW w:type="dxa" w:w="3408"/>
            <w:vAlign w:val="top"/>
          </w:tcPr>
          <w:p>
            <w:r>
              <w:t>PASS</w:t>
            </w:r>
          </w:p>
        </w:tc>
      </w:tr>
      <w:tr>
        <w:tc>
          <w:tcPr>
            <w:tcW w:type="dxa" w:w="3408"/>
            <w:vAlign w:val="top"/>
          </w:tcPr>
          <w:p>
            <w:r>
              <w:t>Q5</w:t>
            </w:r>
          </w:p>
        </w:tc>
        <w:tc>
          <w:tcPr>
            <w:tcW w:type="dxa" w:w="3408"/>
            <w:vAlign w:val="top"/>
          </w:tcPr>
          <w:p>
            <w:r>
              <w:t>Listing lifecycle/publish semantics reconciled without deleting unrelated Core detail?</w:t>
            </w:r>
          </w:p>
        </w:tc>
        <w:tc>
          <w:tcPr>
            <w:tcW w:type="dxa" w:w="3408"/>
            <w:vAlign w:val="top"/>
          </w:tcPr>
          <w:p>
            <w:r>
              <w:t>PASS WITH CONTROLLED CORE RESIDUAL</w:t>
            </w:r>
          </w:p>
        </w:tc>
      </w:tr>
      <w:tr>
        <w:tc>
          <w:tcPr>
            <w:tcW w:type="dxa" w:w="3408"/>
            <w:vAlign w:val="top"/>
          </w:tcPr>
          <w:p>
            <w:r>
              <w:t>Q6</w:t>
            </w:r>
          </w:p>
        </w:tc>
        <w:tc>
          <w:tcPr>
            <w:tcW w:type="dxa" w:w="3408"/>
            <w:vAlign w:val="top"/>
          </w:tcPr>
          <w:p>
            <w:r>
              <w:t>API-237 Refresh endpoint incorporated with M03 action authority?</w:t>
            </w:r>
          </w:p>
        </w:tc>
        <w:tc>
          <w:tcPr>
            <w:tcW w:type="dxa" w:w="3408"/>
            <w:vAlign w:val="top"/>
          </w:tcPr>
          <w:p>
            <w:r>
              <w:t>PASS WITH CONTROLLED DELTA</w:t>
            </w:r>
          </w:p>
        </w:tc>
      </w:tr>
      <w:tr>
        <w:tc>
          <w:tcPr>
            <w:tcW w:type="dxa" w:w="3408"/>
            <w:vAlign w:val="top"/>
          </w:tcPr>
          <w:p>
            <w:r>
              <w:t>Q7</w:t>
            </w:r>
          </w:p>
        </w:tc>
        <w:tc>
          <w:tcPr>
            <w:tcW w:type="dxa" w:w="3408"/>
            <w:vAlign w:val="top"/>
          </w:tcPr>
          <w:p>
            <w:r>
              <w:t>M14↔M03 entitlement boundary preserved?</w:t>
            </w:r>
          </w:p>
        </w:tc>
        <w:tc>
          <w:tcPr>
            <w:tcW w:type="dxa" w:w="3408"/>
            <w:vAlign w:val="top"/>
          </w:tcPr>
          <w:p>
            <w:r>
              <w:t>PASS</w:t>
            </w:r>
          </w:p>
        </w:tc>
      </w:tr>
      <w:tr>
        <w:tc>
          <w:tcPr>
            <w:tcW w:type="dxa" w:w="3408"/>
            <w:vAlign w:val="top"/>
          </w:tcPr>
          <w:p>
            <w:r>
              <w:t>Q8</w:t>
            </w:r>
          </w:p>
        </w:tc>
        <w:tc>
          <w:tcPr>
            <w:tcW w:type="dxa" w:w="3408"/>
            <w:vAlign w:val="top"/>
          </w:tcPr>
          <w:p>
            <w:r>
              <w:t>M10 authorization boundary preserved?</w:t>
            </w:r>
          </w:p>
        </w:tc>
        <w:tc>
          <w:tcPr>
            <w:tcW w:type="dxa" w:w="3408"/>
            <w:vAlign w:val="top"/>
          </w:tcPr>
          <w:p>
            <w:r>
              <w:t>PASS WITH CONTROLLED EVIDENCE GAP</w:t>
            </w:r>
          </w:p>
        </w:tc>
      </w:tr>
      <w:tr>
        <w:tc>
          <w:tcPr>
            <w:tcW w:type="dxa" w:w="3408"/>
            <w:vAlign w:val="top"/>
          </w:tcPr>
          <w:p>
            <w:r>
              <w:t>Q9</w:t>
            </w:r>
          </w:p>
        </w:tc>
        <w:tc>
          <w:tcPr>
            <w:tcW w:type="dxa" w:w="3408"/>
            <w:vAlign w:val="top"/>
          </w:tcPr>
          <w:p>
            <w:r>
              <w:t>API↔ERD/Dictionary/Schema differences classified correctly?</w:t>
            </w:r>
          </w:p>
        </w:tc>
        <w:tc>
          <w:tcPr>
            <w:tcW w:type="dxa" w:w="3408"/>
            <w:vAlign w:val="top"/>
          </w:tcPr>
          <w:p>
            <w:r>
              <w:t>PASS WITH CONTROLLED PHYSICAL DELTA</w:t>
            </w:r>
          </w:p>
        </w:tc>
      </w:tr>
      <w:tr>
        <w:tc>
          <w:tcPr>
            <w:tcW w:type="dxa" w:w="3408"/>
            <w:vAlign w:val="top"/>
          </w:tcPr>
          <w:p>
            <w:r>
              <w:t>Q10</w:t>
            </w:r>
          </w:p>
        </w:tc>
        <w:tc>
          <w:tcPr>
            <w:tcW w:type="dxa" w:w="3408"/>
            <w:vAlign w:val="top"/>
          </w:tcPr>
          <w:p>
            <w:r>
              <w:t>Existing API preservation/no invention rule satisfied?</w:t>
            </w:r>
          </w:p>
        </w:tc>
        <w:tc>
          <w:tcPr>
            <w:tcW w:type="dxa" w:w="3408"/>
            <w:vAlign w:val="top"/>
          </w:tcPr>
          <w:p>
            <w:r>
              <w:t>PASS</w:t>
            </w:r>
          </w:p>
        </w:tc>
      </w:tr>
      <w:tr>
        <w:tc>
          <w:tcPr>
            <w:tcW w:type="dxa" w:w="3408"/>
            <w:vAlign w:val="top"/>
          </w:tcPr>
          <w:p>
            <w:r>
              <w:t>Q11</w:t>
            </w:r>
          </w:p>
        </w:tc>
        <w:tc>
          <w:tcPr>
            <w:tcW w:type="dxa" w:w="3408"/>
            <w:vAlign w:val="top"/>
          </w:tcPr>
          <w:p>
            <w:r>
              <w:t>Physical/runtime claims remain evidence-gated?</w:t>
            </w:r>
          </w:p>
        </w:tc>
        <w:tc>
          <w:tcPr>
            <w:tcW w:type="dxa" w:w="3408"/>
            <w:vAlign w:val="top"/>
          </w:tcPr>
          <w:p>
            <w:r>
              <w:t>PASS</w:t>
            </w:r>
          </w:p>
        </w:tc>
      </w:tr>
      <w:tr>
        <w:tc>
          <w:tcPr>
            <w:tcW w:type="dxa" w:w="3408"/>
            <w:vAlign w:val="top"/>
          </w:tcPr>
          <w:p>
            <w:r>
              <w:t>OVERALL</w:t>
            </w:r>
          </w:p>
        </w:tc>
        <w:tc>
          <w:tcPr>
            <w:tcW w:type="dxa" w:w="3408"/>
            <w:vAlign w:val="top"/>
          </w:tcPr>
          <w:p>
            <w:r>
              <w:t>STEP11-B2</w:t>
            </w:r>
          </w:p>
        </w:tc>
        <w:tc>
          <w:tcPr>
            <w:tcW w:type="dxa" w:w="3408"/>
            <w:vAlign w:val="top"/>
          </w:tcPr>
          <w:p>
            <w:r>
              <w:t>PASS WITH CONTROLLED RESIDUALS</w:t>
            </w:r>
          </w:p>
        </w:tc>
      </w:tr>
    </w:tbl>
    <w:p>
      <w:pPr>
        <w:pStyle w:val="Heading1"/>
      </w:pPr>
      <w:r>
        <w:t>18. DEFINITION OF DONE</w:t>
      </w:r>
    </w:p>
    <w:p>
      <w:pPr>
        <w:pStyle w:val="ListBullet"/>
      </w:pPr>
      <w:r>
        <w:t>B2 current API family identified and preserved: API-025–API-050.</w:t>
      </w:r>
    </w:p>
    <w:p>
      <w:pPr>
        <w:pStyle w:val="ListBullet"/>
      </w:pPr>
      <w:r>
        <w:t>API-237 POST /listings/{id}/refresh incorporated as controlled current delta.</w:t>
      </w:r>
    </w:p>
    <w:p>
      <w:pPr>
        <w:pStyle w:val="ListBullet"/>
      </w:pPr>
      <w:r>
        <w:t>Normal Listing publication locked to DRAFT → PUBLISHED; Pending Review not treated as normal gate.</w:t>
      </w:r>
    </w:p>
    <w:p>
      <w:pPr>
        <w:pStyle w:val="ListBullet"/>
      </w:pPr>
      <w:r>
        <w:t>Admin not promoted to normal Listing Publish authority.</w:t>
      </w:r>
    </w:p>
    <w:p>
      <w:pPr>
        <w:pStyle w:val="ListBullet"/>
      </w:pPr>
      <w:r>
        <w:t>Search APIs preserve Published-only listing inventory semantics; Sold/Rented are excluded from Search/Discovery inventory.</w:t>
      </w:r>
    </w:p>
    <w:p>
      <w:pPr>
        <w:pStyle w:val="ListBullet"/>
      </w:pPr>
      <w:r>
        <w:t>Lead APIs preserve existing listing_leads-backed capability.</w:t>
      </w:r>
    </w:p>
    <w:p>
      <w:pPr>
        <w:pStyle w:val="ListBullet"/>
      </w:pPr>
      <w:r>
        <w:t>Refresh eligibility/action/consumption remains M03-owned.</w:t>
      </w:r>
    </w:p>
    <w:p>
      <w:pPr>
        <w:pStyle w:val="ListBullet"/>
      </w:pPr>
      <w:r>
        <w:t>Refresh commercial allowance/value remains M14-owned; authorization remains M10-owned.</w:t>
      </w:r>
    </w:p>
    <w:p>
      <w:pPr>
        <w:pStyle w:val="ListBullet"/>
      </w:pPr>
      <w:r>
        <w:t>Default Refresh allowance = 5 successful Refreshes/Agent/operational day; configurable, no carry-forward, Asia/Jakarta reset, one successful Refresh/Listing/day.</w:t>
      </w:r>
    </w:p>
    <w:p>
      <w:pPr>
        <w:pStyle w:val="ListBullet"/>
      </w:pPr>
      <w:r>
        <w:t>Successful Refresh is District-local and server-authoritative; no geographic mutation.</w:t>
      </w:r>
    </w:p>
    <w:p>
      <w:pPr>
        <w:pStyle w:val="ListBullet"/>
      </w:pPr>
      <w:r>
        <w:t>Failed Refresh consumes zero allowance and does not update successful freshness.</w:t>
      </w:r>
    </w:p>
    <w:p>
      <w:pPr>
        <w:pStyle w:val="ListBullet"/>
      </w:pPr>
      <w:r>
        <w:t>No new Refresh Event entity is invented.</w:t>
      </w:r>
    </w:p>
    <w:p>
      <w:pPr>
        <w:pStyle w:val="ListBullet"/>
      </w:pPr>
      <w:r>
        <w:t>last_refreshed_at is registered as a controlled physical schema delta; migration is not executed.</w:t>
      </w:r>
    </w:p>
    <w:p>
      <w:pPr>
        <w:pStyle w:val="ListBullet"/>
      </w:pPr>
      <w:r>
        <w:t>No unsupported endpoint or final permission ID is invented.</w:t>
      </w:r>
    </w:p>
    <w:p>
      <w:pPr>
        <w:pStyle w:val="ListBullet"/>
      </w:pPr>
      <w:r>
        <w:t>Runtime, RLS, staging and production status remain explicitly unverified.</w:t>
      </w:r>
    </w:p>
    <w:p>
      <w:pPr>
        <w:pStyle w:val="Heading1"/>
      </w:pPr>
      <w:r>
        <w:t>19. B2 HANDOFF / NEXT STEP</w:t>
      </w:r>
    </w:p>
    <w:p>
      <w:r>
        <w:t>STEP11-B2 is complete at the semantic/API synchronization boundary with controlled residuals. The next authorized internal execution is STEP11-B3 — Developer / Project / Media / Claim API Synchronization. B2 residuals must remain visible to later cross-cutting STEP11-C through H and STEP12. B3 must not reopen B2 unless new evidence establishes a contradiction that materially changes Listing/Search/Lead/Refresh API semantics.</w:t>
      </w:r>
    </w:p>
    <w:p>
      <w:pPr>
        <w:pStyle w:val="Heading1"/>
      </w:pPr>
      <w:r>
        <w:t>20. PROVENANCE / NON-DESTRUCTIVE EXECUTION STATEMENT</w:t>
      </w:r>
    </w:p>
    <w:p>
      <w:pPr>
        <w:pStyle w:val="ListBullet"/>
      </w:pPr>
      <w:r>
        <w:t>This artifact is a standalone full B2 execution result, not a patch to B1 or STEP11-A.</w:t>
      </w:r>
    </w:p>
    <w:p>
      <w:pPr>
        <w:pStyle w:val="ListBullet"/>
      </w:pPr>
      <w:r>
        <w:t>Core v1.3 was not modified.</w:t>
      </w:r>
    </w:p>
    <w:p>
      <w:pPr>
        <w:pStyle w:val="ListBullet"/>
      </w:pPr>
      <w:r>
        <w:t>Existing API v2.1 routes were not deleted or silently repurposed.</w:t>
      </w:r>
    </w:p>
    <w:p>
      <w:pPr>
        <w:pStyle w:val="ListBullet"/>
      </w:pPr>
      <w:r>
        <w:t>No endpoint was invented from semantic capability alone.</w:t>
      </w:r>
    </w:p>
    <w:p>
      <w:pPr>
        <w:pStyle w:val="ListBullet"/>
      </w:pPr>
      <w:r>
        <w:t>Physical/runtime evidence was not converted into semantic/API proof.</w:t>
      </w:r>
    </w:p>
    <w:p>
      <w:pPr>
        <w:pStyle w:val="ListBullet"/>
      </w:pPr>
      <w:r>
        <w:t>Historical/superseded artifacts remain provenance and were not promoted to current authority.</w:t>
      </w:r>
    </w:p>
    <w:p>
      <w:pPr>
        <w:pStyle w:val="Heading1"/>
      </w:pPr>
      <w:r>
        <w:t>21. POST-GENERATION DEEP SCAN OF THIS B2 ARTIFACT — FINAL CORRECTION</w:t>
      </w:r>
    </w:p>
    <w:p>
      <w:r>
        <w:t>A second-pass deep scan was performed after the initial B2 document was generated. The purpose was to detect internal inconsistencies, unsupported claims, authority inversion, endpoint invention, and mismatches against the uploaded M01–M15 rebuild corpus and frozen Core v1.3.</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Check</w:t>
            </w:r>
          </w:p>
        </w:tc>
        <w:tc>
          <w:tcPr>
            <w:tcW w:type="dxa" w:w="2556"/>
          </w:tcPr>
          <w:p>
            <w:r>
              <w:rPr>
                <w:b/>
              </w:rPr>
              <w:t>Evidence checked</w:t>
            </w:r>
          </w:p>
        </w:tc>
        <w:tc>
          <w:tcPr>
            <w:tcW w:type="dxa" w:w="2556"/>
          </w:tcPr>
          <w:p>
            <w:r>
              <w:rPr>
                <w:b/>
              </w:rPr>
              <w:t>Result</w:t>
            </w:r>
          </w:p>
        </w:tc>
        <w:tc>
          <w:tcPr>
            <w:tcW w:type="dxa" w:w="2556"/>
          </w:tcPr>
          <w:p>
            <w:r>
              <w:rPr>
                <w:b/>
              </w:rPr>
              <w:t>Final decision</w:t>
            </w:r>
          </w:p>
        </w:tc>
      </w:tr>
      <w:tr>
        <w:tc>
          <w:tcPr>
            <w:tcW w:type="dxa" w:w="2556"/>
          </w:tcPr>
          <w:p>
            <w:r>
              <w:t>Internal version / scope</w:t>
            </w:r>
          </w:p>
        </w:tc>
        <w:tc>
          <w:tcPr>
            <w:tcW w:type="dxa" w:w="2556"/>
          </w:tcPr>
          <w:p>
            <w:r>
              <w:t>B2 title, sections, gates, handoff</w:t>
            </w:r>
          </w:p>
        </w:tc>
        <w:tc>
          <w:tcPr>
            <w:tcW w:type="dxa" w:w="2556"/>
          </w:tcPr>
          <w:p>
            <w:r>
              <w:t>PASS</w:t>
            </w:r>
          </w:p>
        </w:tc>
        <w:tc>
          <w:tcPr>
            <w:tcW w:type="dxa" w:w="2556"/>
          </w:tcPr>
          <w:p>
            <w:r>
              <w:t>Standalone full artifact; no patch/append dependency.</w:t>
            </w:r>
          </w:p>
        </w:tc>
      </w:tr>
      <w:tr>
        <w:tc>
          <w:tcPr>
            <w:tcW w:type="dxa" w:w="2556"/>
          </w:tcPr>
          <w:p>
            <w:r>
              <w:t>API preservation</w:t>
            </w:r>
          </w:p>
        </w:tc>
        <w:tc>
          <w:tcPr>
            <w:tcW w:type="dxa" w:w="2556"/>
          </w:tcPr>
          <w:p>
            <w:r>
              <w:t>API-025–API-050 + API-237</w:t>
            </w:r>
          </w:p>
        </w:tc>
        <w:tc>
          <w:tcPr>
            <w:tcW w:type="dxa" w:w="2556"/>
          </w:tcPr>
          <w:p>
            <w:r>
              <w:t>PASS</w:t>
            </w:r>
          </w:p>
        </w:tc>
        <w:tc>
          <w:tcPr>
            <w:tcW w:type="dxa" w:w="2556"/>
          </w:tcPr>
          <w:p>
            <w:r>
              <w:t>No current endpoint deleted or silently repurposed.</w:t>
            </w:r>
          </w:p>
        </w:tc>
      </w:tr>
      <w:tr>
        <w:tc>
          <w:tcPr>
            <w:tcW w:type="dxa" w:w="2556"/>
          </w:tcPr>
          <w:p>
            <w:r>
              <w:t>Refresh authority</w:t>
            </w:r>
          </w:p>
        </w:tc>
        <w:tc>
          <w:tcPr>
            <w:tcW w:type="dxa" w:w="2556"/>
          </w:tcPr>
          <w:p>
            <w:r>
              <w:t>M03 v1.3 + M14 v2.2 + STEP11-A</w:t>
            </w:r>
          </w:p>
        </w:tc>
        <w:tc>
          <w:tcPr>
            <w:tcW w:type="dxa" w:w="2556"/>
          </w:tcPr>
          <w:p>
            <w:r>
              <w:t>PASS</w:t>
            </w:r>
          </w:p>
        </w:tc>
        <w:tc>
          <w:tcPr>
            <w:tcW w:type="dxa" w:w="2556"/>
          </w:tcPr>
          <w:p>
            <w:r>
              <w:t>M03 owns action/eligibility/consumption; M14 supplies commercial capacity; M10 authorizes.</w:t>
            </w:r>
          </w:p>
        </w:tc>
      </w:tr>
      <w:tr>
        <w:tc>
          <w:tcPr>
            <w:tcW w:type="dxa" w:w="2556"/>
          </w:tcPr>
          <w:p>
            <w:r>
              <w:t>Refresh permission evidence</w:t>
            </w:r>
          </w:p>
        </w:tc>
        <w:tc>
          <w:tcPr>
            <w:tcW w:type="dxa" w:w="2556"/>
          </w:tcPr>
          <w:p>
            <w:r>
              <w:t>Current M10 rebuild package vs M03/M14 naming</w:t>
            </w:r>
          </w:p>
        </w:tc>
        <w:tc>
          <w:tcPr>
            <w:tcW w:type="dxa" w:w="2556"/>
          </w:tcPr>
          <w:p>
            <w:r>
              <w:t>CONTROLLED GAP CONFIRMED</w:t>
            </w:r>
          </w:p>
        </w:tc>
        <w:tc>
          <w:tcPr>
            <w:tcW w:type="dxa" w:w="2556"/>
          </w:tcPr>
          <w:p>
            <w:r>
              <w:t>PERM-M03-Refresh-Listing remains candidate/semantic evidence only; no M10 promotion claim.</w:t>
            </w:r>
          </w:p>
        </w:tc>
      </w:tr>
      <w:tr>
        <w:tc>
          <w:tcPr>
            <w:tcW w:type="dxa" w:w="2556"/>
          </w:tcPr>
          <w:p>
            <w:r>
              <w:t>Refresh configuration actor</w:t>
            </w:r>
          </w:p>
        </w:tc>
        <w:tc>
          <w:tcPr>
            <w:tcW w:type="dxa" w:w="2556"/>
          </w:tcPr>
          <w:p>
            <w:r>
              <w:t>M03 narrative/RBAC vs M03 permission matrix</w:t>
            </w:r>
          </w:p>
        </w:tc>
        <w:tc>
          <w:tcPr>
            <w:tcW w:type="dxa" w:w="2556"/>
          </w:tcPr>
          <w:p>
            <w:r>
              <w:t>CONTROLLED INCONSISTENCY CONFIRMED</w:t>
            </w:r>
          </w:p>
        </w:tc>
        <w:tc>
          <w:tcPr>
            <w:tcW w:type="dxa" w:w="2556"/>
          </w:tcPr>
          <w:p>
            <w:r>
              <w:t>Superadmin-only configuration semantics remain authoritative; Admin=ALL matrix row requires downstream M03/M10 correction.</w:t>
            </w:r>
          </w:p>
        </w:tc>
      </w:tr>
      <w:tr>
        <w:tc>
          <w:tcPr>
            <w:tcW w:type="dxa" w:w="2556"/>
          </w:tcPr>
          <w:p>
            <w:r>
              <w:t>Physical freshness field</w:t>
            </w:r>
          </w:p>
        </w:tc>
        <w:tc>
          <w:tcPr>
            <w:tcW w:type="dxa" w:w="2556"/>
          </w:tcPr>
          <w:p>
            <w:r>
              <w:t>Core ERD/Dictionary/Schema scan</w:t>
            </w:r>
          </w:p>
        </w:tc>
        <w:tc>
          <w:tcPr>
            <w:tcW w:type="dxa" w:w="2556"/>
          </w:tcPr>
          <w:p>
            <w:r>
              <w:t>CONTROLLED GAP CONFIRMED</w:t>
            </w:r>
          </w:p>
        </w:tc>
        <w:tc>
          <w:tcPr>
            <w:tcW w:type="dxa" w:w="2556"/>
          </w:tcPr>
          <w:p>
            <w:r>
              <w:t>last_refreshed_at absent from current Core physical baseline; retain as downstream migration candidate only.</w:t>
            </w:r>
          </w:p>
        </w:tc>
      </w:tr>
      <w:tr>
        <w:tc>
          <w:tcPr>
            <w:tcW w:type="dxa" w:w="2556"/>
          </w:tcPr>
          <w:p>
            <w:r>
              <w:t>Publish semantics</w:t>
            </w:r>
          </w:p>
        </w:tc>
        <w:tc>
          <w:tcPr>
            <w:tcW w:type="dxa" w:w="2556"/>
          </w:tcPr>
          <w:p>
            <w:r>
              <w:t>M03 v1.3 vs Core PRD/User Flow/API</w:t>
            </w:r>
          </w:p>
        </w:tc>
        <w:tc>
          <w:tcPr>
            <w:tcW w:type="dxa" w:w="2556"/>
          </w:tcPr>
          <w:p>
            <w:r>
              <w:t>CONTROLLED RESIDUAL CONFIRMED</w:t>
            </w:r>
          </w:p>
        </w:tc>
        <w:tc>
          <w:tcPr>
            <w:tcW w:type="dxa" w:w="2556"/>
          </w:tcPr>
          <w:p>
            <w:r>
              <w:t>Normal path remains DRAFT → PUBLISHED; pending/admin routes remain exceptional/administrative.</w:t>
            </w:r>
          </w:p>
        </w:tc>
      </w:tr>
      <w:tr>
        <w:tc>
          <w:tcPr>
            <w:tcW w:type="dxa" w:w="2556"/>
          </w:tcPr>
          <w:p>
            <w:r>
              <w:t>Search vs SEO</w:t>
            </w:r>
          </w:p>
        </w:tc>
        <w:tc>
          <w:tcPr>
            <w:tcW w:type="dxa" w:w="2556"/>
          </w:tcPr>
          <w:p>
            <w:r>
              <w:t>M03 Search contract vs Core M11 SEO</w:t>
            </w:r>
          </w:p>
        </w:tc>
        <w:tc>
          <w:tcPr>
            <w:tcW w:type="dxa" w:w="2556"/>
          </w:tcPr>
          <w:p>
            <w:r>
              <w:t>RESOLVED</w:t>
            </w:r>
          </w:p>
        </w:tc>
        <w:tc>
          <w:tcPr>
            <w:tcW w:type="dxa" w:w="2556"/>
          </w:tcPr>
          <w:p>
            <w:r>
              <w:t>Sold/Rented excluded from Search inventory; may remain SEO-visible as public pages.</w:t>
            </w:r>
          </w:p>
        </w:tc>
      </w:tr>
      <w:tr>
        <w:tc>
          <w:tcPr>
            <w:tcW w:type="dxa" w:w="2556"/>
          </w:tcPr>
          <w:p>
            <w:r>
              <w:t>Lead persistence</w:t>
            </w:r>
          </w:p>
        </w:tc>
        <w:tc>
          <w:tcPr>
            <w:tcW w:type="dxa" w:w="2556"/>
          </w:tcPr>
          <w:p>
            <w:r>
              <w:t>API-044–050 vs Core listing_leads</w:t>
            </w:r>
          </w:p>
        </w:tc>
        <w:tc>
          <w:tcPr>
            <w:tcW w:type="dxa" w:w="2556"/>
          </w:tcPr>
          <w:p>
            <w:r>
              <w:t>PASS</w:t>
            </w:r>
          </w:p>
        </w:tc>
        <w:tc>
          <w:tcPr>
            <w:tcW w:type="dxa" w:w="2556"/>
          </w:tcPr>
          <w:p>
            <w:r>
              <w:t>Existing listing_leads resource supports current lead family; no new lead entity.</w:t>
            </w:r>
          </w:p>
        </w:tc>
      </w:tr>
      <w:tr>
        <w:tc>
          <w:tcPr>
            <w:tcW w:type="dxa" w:w="2556"/>
          </w:tcPr>
          <w:p>
            <w:r>
              <w:t>M12 closure dependency</w:t>
            </w:r>
          </w:p>
        </w:tc>
        <w:tc>
          <w:tcPr>
            <w:tcW w:type="dxa" w:w="2556"/>
          </w:tcPr>
          <w:p>
            <w:r>
              <w:t>M12 Listing closure vs M03 lifecycle</w:t>
            </w:r>
          </w:p>
        </w:tc>
        <w:tc>
          <w:tcPr>
            <w:tcW w:type="dxa" w:w="2556"/>
          </w:tcPr>
          <w:p>
            <w:r>
              <w:t>CONTROLLED DEPENDENCY</w:t>
            </w:r>
          </w:p>
        </w:tc>
        <w:tc>
          <w:tcPr>
            <w:tcW w:type="dxa" w:w="2556"/>
          </w:tcPr>
          <w:p>
            <w:r>
              <w:t>Closure transition is special domain-controlled flow; not normal publication.</w:t>
            </w:r>
          </w:p>
        </w:tc>
      </w:tr>
      <w:tr>
        <w:tc>
          <w:tcPr>
            <w:tcW w:type="dxa" w:w="2556"/>
          </w:tcPr>
          <w:p>
            <w:r>
              <w:t>Physical/runtime claims</w:t>
            </w:r>
          </w:p>
        </w:tc>
        <w:tc>
          <w:tcPr>
            <w:tcW w:type="dxa" w:w="2556"/>
          </w:tcPr>
          <w:p>
            <w:r>
              <w:t>B2 artifact vs STEP11-00/STEP11-A/M03 status</w:t>
            </w:r>
          </w:p>
        </w:tc>
        <w:tc>
          <w:tcPr>
            <w:tcW w:type="dxa" w:w="2556"/>
          </w:tcPr>
          <w:p>
            <w:r>
              <w:t>PASS</w:t>
            </w:r>
          </w:p>
        </w:tc>
        <w:tc>
          <w:tcPr>
            <w:tcW w:type="dxa" w:w="2556"/>
          </w:tcPr>
          <w:p>
            <w:r>
              <w:t>No runtime, RLS, migration, staging, or production PASS claimed.</w:t>
            </w:r>
          </w:p>
        </w:tc>
      </w:tr>
      <w:tr>
        <w:tc>
          <w:tcPr>
            <w:tcW w:type="dxa" w:w="2556"/>
          </w:tcPr>
          <w:p>
            <w:r>
              <w:t>Endpoint invention audit</w:t>
            </w:r>
          </w:p>
        </w:tc>
        <w:tc>
          <w:tcPr>
            <w:tcW w:type="dxa" w:w="2556"/>
          </w:tcPr>
          <w:p>
            <w:r>
              <w:t>All B2 routes and Refresh</w:t>
            </w:r>
          </w:p>
        </w:tc>
        <w:tc>
          <w:tcPr>
            <w:tcW w:type="dxa" w:w="2556"/>
          </w:tcPr>
          <w:p>
            <w:r>
              <w:t>PASS</w:t>
            </w:r>
          </w:p>
        </w:tc>
        <w:tc>
          <w:tcPr>
            <w:tcW w:type="dxa" w:w="2556"/>
          </w:tcPr>
          <w:p>
            <w:r>
              <w:t>No unsupported route or numeric registry ID invented.</w:t>
            </w:r>
          </w:p>
        </w:tc>
      </w:tr>
    </w:tbl>
    <w:p>
      <w:r>
        <w:t>Final post-scan decision: no new blocking semantic contradiction was found inside the B2 artifact. The corrections identified are already represented as controlled findings and downstream obligations. Therefore B2 does not require a second semantic re-entry before handoff. The artifact is finalized as v1.1 FINAL CORRECTED, while the underlying Core v1.3 and M01–M15 source artifacts remain untouched.</w:t>
      </w:r>
    </w:p>
    <w:p>
      <w:pPr>
        <w:pStyle w:val="Heading1"/>
      </w:pPr>
      <w:r>
        <w:t>22. FINAL CONTROLLED CORRECTIONS TO CARRY FORWARD</w:t>
      </w:r>
    </w:p>
    <w:p>
      <w:pPr>
        <w:pStyle w:val="ListBullet"/>
      </w:pPr>
      <w:r>
        <w:t>Correct the M03-REFRESH-CONFIG-01 matrix inconsistency during the appropriate M03/M10 authorization synchronization: Superadmin is the configuration actor; Admin=ALL is not accepted as the governing semantic decision.</w:t>
      </w:r>
    </w:p>
    <w:p>
      <w:pPr>
        <w:pStyle w:val="ListBullet"/>
      </w:pPr>
      <w:r>
        <w:t>Resolve/promote PERM-M03-Refresh-Listing only through the canonical M10 authorization registry; B2 does not invent a replacement permission ID.</w:t>
      </w:r>
    </w:p>
    <w:p>
      <w:pPr>
        <w:pStyle w:val="ListBullet"/>
      </w:pPr>
      <w:r>
        <w:t>Propagate nullable listings.last_refreshed_at through the governed downstream schema synchronization step; do not execute it during B2.</w:t>
      </w:r>
    </w:p>
    <w:p>
      <w:pPr>
        <w:pStyle w:val="ListBullet"/>
      </w:pPr>
      <w:r>
        <w:t>Reconcile Core normal-publication wording so that Pending Review is not presented as the mandatory normal Listing Publish gate, while preserving explicit exceptional validation/moderation branches.</w:t>
      </w:r>
    </w:p>
    <w:p>
      <w:pPr>
        <w:pStyle w:val="ListBullet"/>
      </w:pPr>
      <w:r>
        <w:t>Keep Search inventory eligibility separate from M11 SEO page retention for Sold/Rented Listings.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