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P11 AI CONTEXT</w:t>
      </w:r>
    </w:p>
    <w:p>
      <w:r>
        <w:t>FULL VERSION REBUILD v1.2 — FINAL: CLOSED / PASS WITH CONTROLLED RESIDUALS</w:t>
      </w:r>
    </w:p>
    <w:p>
      <w:pPr>
        <w:pStyle w:val="Heading1"/>
      </w:pPr>
      <w:r>
        <w:t>Purpose</w:t>
      </w:r>
    </w:p>
    <w:p>
      <w:r>
        <w:t>P11 defines the minimum context required for an AI agent to execute a Work Package correctly without blindly reading the entire repository and without creating new authority.</w:t>
      </w:r>
    </w:p>
    <w:p>
      <w:pPr>
        <w:pStyle w:val="Heading1"/>
      </w:pPr>
      <w:r>
        <w:t>Coverage</w:t>
      </w:r>
    </w:p>
    <w:p>
      <w:r>
        <w:t>15/15 modules; 62/62 Work Packages; 223/223 Core findings; 65/65 dependencies; 34/34 P10 sections; 14/14 P10 operational controls; 47/47 controlled residuals.</w:t>
      </w:r>
    </w:p>
    <w:p>
      <w:pPr>
        <w:pStyle w:val="Heading1"/>
      </w:pPr>
      <w:r>
        <w:t>Key correction from v1.1</w:t>
      </w:r>
    </w:p>
    <w:p>
      <w:r>
        <w:t>The 62 WP contracts were rebuilt to include the exact locked P9 module scope and P9 entry/scope/exit, rather than only generic context-domain labels. A 15-module successor reconciliation was also added for later P9/P10 changes not explicit in older Core 6.32.</w:t>
      </w:r>
    </w:p>
    <w:p>
      <w:pPr>
        <w:pStyle w:val="Heading1"/>
      </w:pPr>
      <w:r>
        <w:t>Core v1.3</w:t>
      </w:r>
    </w:p>
    <w:p>
      <w:r>
        <w:t>Core v1.3 remains immutable. Its 6.32 v2.1 baseline is preserved. P11 v1.2 operationalizes and routes later accepted contracts without rewriting Core.</w:t>
      </w:r>
    </w:p>
    <w:p>
      <w:pPr>
        <w:pStyle w:val="Heading1"/>
      </w:pPr>
      <w:r>
        <w:t>Safety</w:t>
      </w:r>
    </w:p>
    <w:p>
      <w:r>
        <w:t>No endpoint, permission, table, column, RLS, provider, architecture or runtime identifier is invented. Missing authority/contract/permission/schema/provider/architecture/physical requirement causes STOP → TRACE → RESIDUAL → UPSTREAM RESOLUTION.</w:t>
      </w:r>
    </w:p>
    <w:p>
      <w:pPr>
        <w:pStyle w:val="Heading1"/>
      </w:pPr>
      <w:r>
        <w:t>Deep scan</w:t>
      </w:r>
    </w:p>
    <w:p>
      <w:r>
        <w:t>First review: material correction required. Whole-version rebuild v1.2. Second deep scan: PASS with no additional material finding.</w:t>
      </w:r>
    </w:p>
    <w:p>
      <w:pPr>
        <w:pStyle w:val="Heading1"/>
      </w:pPr>
      <w:r>
        <w:t>Final</w:t>
      </w:r>
    </w:p>
    <w:p>
      <w:r>
        <w:t>P11 CLOSED / PASS WITH CONTROLLED RESIDUALS. P12 READY WITH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