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P13 Decision Log + Change Log</w:t>
      </w:r>
    </w:p>
    <w:p>
      <w:r>
        <w:t>FULL VERSION v1.2 — CLOSED / PASS WITH CONTROLLED RESIDUALS</w:t>
      </w:r>
    </w:p>
    <w:p>
      <w:r>
        <w:t>P13 v1.1 was rejected as final during the current uploaded-file deep scan because its decision coverage and traceability were incomplete. This document is a full-version rebuild.</w:t>
      </w:r>
    </w:p>
    <w:p>
      <w:pPr>
        <w:pStyle w:val="Heading1"/>
      </w:pPr>
      <w:r>
        <w:t>1. Gate Position</w:t>
      </w:r>
    </w:p>
    <w:p>
      <w:r>
        <w:t>P12 v1.1 remains the last confirmed upstream baseline. P13 v1.2 is the corrected successor ledger.</w:t>
      </w:r>
    </w:p>
    <w:p>
      <w:pPr>
        <w:pStyle w:val="Heading1"/>
      </w:pPr>
      <w:r>
        <w:t>2. M01–M15 Decision Completeness</w:t>
      </w:r>
    </w:p>
    <w:p>
      <w:r>
        <w:t>57/57 material change obligations from P3 v1.1 are represented as explicit P13 decision records, with classification, authority, impact, affected Core scope, dependency, status and provenance.</w:t>
      </w:r>
    </w:p>
    <w:p>
      <w:pPr>
        <w:pStyle w:val="Heading1"/>
      </w:pPr>
      <w:r>
        <w:t>3. Locked Decisions</w:t>
      </w:r>
    </w:p>
    <w:p>
      <w:r>
        <w:t>Q01–Q64 remain M14; Permission Preset is not a Role; M03 owns Listing/Refresh action semantics; M04 owns Learning/session/evidence production; M15 owns qualification/Award; M11 owns discovery/measurement; M08 remains projection-only; Core v1.3 is immutable.</w:t>
      </w:r>
    </w:p>
    <w:p>
      <w:pPr>
        <w:pStyle w:val="Heading1"/>
      </w:pPr>
      <w:r>
        <w:t>4. Core Scope</w:t>
      </w:r>
    </w:p>
    <w:p>
      <w:r>
        <w:t>Core IP-00..IP-16 are explicitly represented as P13 scope. P13 records impact/preservation only; it does not mutate Core v1.3.</w:t>
      </w:r>
    </w:p>
    <w:p>
      <w:pPr>
        <w:pStyle w:val="Heading1"/>
      </w:pPr>
      <w:r>
        <w:t>5. Correction Findings</w:t>
      </w:r>
    </w:p>
    <w:p>
      <w:r>
        <w:t>The v1.1 under-coverage, misaligned Decision→Change traceability, non-uploaded provenance reference and generic Core scope treatment were corrected in this full rebuild.</w:t>
      </w:r>
    </w:p>
    <w:p>
      <w:pPr>
        <w:pStyle w:val="Heading1"/>
      </w:pPr>
      <w:r>
        <w:t>6. Second Deep Scan</w:t>
      </w:r>
    </w:p>
    <w:p>
      <w:r>
        <w:t>PASS — no new material correction required.</w:t>
      </w:r>
    </w:p>
    <w:p>
      <w:pPr>
        <w:pStyle w:val="Heading1"/>
      </w:pPr>
      <w:r>
        <w:t>7. P14 Handoff</w:t>
      </w:r>
    </w:p>
    <w:p>
      <w:r>
        <w:t>P14 must consume P13 v1.2 as the authoritative current decision/change ledger and must not reinterpret P1–P13 silently.</w:t>
      </w:r>
    </w:p>
    <w:p>
      <w:pPr>
        <w:pStyle w:val="Heading1"/>
      </w:pPr>
      <w:r>
        <w:t>Decision Coverage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Gate</w:t>
            </w:r>
          </w:p>
        </w:tc>
      </w:tr>
      <w:tr>
        <w:tc>
          <w:tcPr>
            <w:tcW w:type="dxa" w:w="2160"/>
          </w:tcPr>
          <w:p>
            <w:r>
              <w:t>M01-M15 material obligations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Modules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Core implementation packages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Locked decisions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P1-P12 coverage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P12 controlled residuals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CONTROLLED</w:t>
            </w:r>
          </w:p>
        </w:tc>
      </w:tr>
    </w:tbl>
    <w:p>
      <w:pPr>
        <w:pStyle w:val="Heading1"/>
      </w:pPr>
      <w:r>
        <w:t>Material Findings Corrected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Correction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P13-F-001 — P13 v1.1 had 41 material decision records while P3 defines 57 M01-M15 material change obligations.</w:t>
            </w:r>
          </w:p>
        </w:tc>
        <w:tc>
          <w:tcPr>
            <w:tcW w:type="dxa" w:w="2880"/>
          </w:tcPr>
          <w:p>
            <w:r>
              <w:t>Rebuilt one decision record per 57 obligation; 57/57 coverage.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P13-F-002 — P13 v1.1 Decision→Change traceability was positionally misaligned and then collapsed many decisions onto C-012.</w:t>
            </w:r>
          </w:p>
        </w:tc>
        <w:tc>
          <w:tcPr>
            <w:tcW w:type="dxa" w:w="2880"/>
          </w:tcPr>
          <w:p>
            <w:r>
              <w:t>Rebuilt explicit decision→change linkage by source class.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P13-F-003 — P13 v1.1 provenance referenced Governance Checklist v2.6, which was not among the current uploaded source set.</w:t>
            </w:r>
          </w:p>
        </w:tc>
        <w:tc>
          <w:tcPr>
            <w:tcW w:type="dxa" w:w="2880"/>
          </w:tcPr>
          <w:p>
            <w:r>
              <w:t>Current v1.2 provenance is restricted to the 11 uploaded files in this turn; prior P13 v1.1 is treated as candidate/history.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P13-F-004 — P13 v1.1 Core preservation had only generic controls and did not explicitly cover Core IP-00..IP-16 scope.</w:t>
            </w:r>
          </w:p>
        </w:tc>
        <w:tc>
          <w:tcPr>
            <w:tcW w:type="dxa" w:w="2880"/>
          </w:tcPr>
          <w:p>
            <w:r>
              <w:t>Added Core IP-00..IP-16 package coverage and dedicated Core P13 scope-gap check.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P13-F-005 — P13 v1.1 did not expose an explicit 57-row obligation coverage matrix.</w:t>
            </w:r>
          </w:p>
        </w:tc>
        <w:tc>
          <w:tcPr>
            <w:tcW w:type="dxa" w:w="2880"/>
          </w:tcPr>
          <w:p>
            <w:r>
              <w:t>Added P13_M01-M15_OBLIGATION_DECISION_COVERAGE.csv.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P13-F-006 — Historical STEP13 material can appear inside recursive source archives.</w:t>
            </w:r>
          </w:p>
        </w:tc>
        <w:tc>
          <w:tcPr>
            <w:tcW w:type="dxa" w:w="2880"/>
          </w:tcPr>
          <w:p>
            <w:r>
              <w:t>Explicitly classified as historical/provenance; not current P-Step P13.</w:t>
            </w:r>
          </w:p>
        </w:tc>
        <w:tc>
          <w:tcPr>
            <w:tcW w:type="dxa" w:w="2880"/>
          </w:tcPr>
          <w:p>
            <w:r>
              <w:t>CONTROLLED</w:t>
            </w:r>
          </w:p>
        </w:tc>
      </w:tr>
      <w:tr>
        <w:tc>
          <w:tcPr>
            <w:tcW w:type="dxa" w:w="2880"/>
          </w:tcPr>
          <w:p>
            <w:r>
              <w:t>P13-F-007 — Physical/runtime/API/RLS residuals remain evidence-gated at P12 stage.</w:t>
            </w:r>
          </w:p>
        </w:tc>
        <w:tc>
          <w:tcPr>
            <w:tcW w:type="dxa" w:w="2880"/>
          </w:tcPr>
          <w:p>
            <w:r>
              <w:t>No semantic closure or runtime claim introduced.</w:t>
            </w:r>
          </w:p>
        </w:tc>
        <w:tc>
          <w:tcPr>
            <w:tcW w:type="dxa" w:w="2880"/>
          </w:tcPr>
          <w:p>
            <w:r>
              <w:t>CONTROLLED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