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B8EBC" w14:textId="23CE164B" w:rsidR="00853F9D" w:rsidRPr="00853F9D" w:rsidRDefault="00853F9D" w:rsidP="00853F9D">
      <w:pPr>
        <w:jc w:val="center"/>
        <w:rPr>
          <w:sz w:val="28"/>
          <w:szCs w:val="28"/>
        </w:rPr>
      </w:pPr>
      <w:r>
        <w:rPr>
          <w:sz w:val="28"/>
          <w:szCs w:val="28"/>
        </w:rPr>
        <w:t>The</w:t>
      </w:r>
      <w:r w:rsidRPr="00853F9D">
        <w:rPr>
          <w:sz w:val="28"/>
          <w:szCs w:val="28"/>
        </w:rPr>
        <w:t xml:space="preserve"> MET Experience</w:t>
      </w:r>
    </w:p>
    <w:p w14:paraId="0B3F7AA6" w14:textId="7F5D0F67" w:rsidR="00853F9D" w:rsidRPr="00853F9D" w:rsidRDefault="00853F9D" w:rsidP="00853F9D">
      <w:r w:rsidRPr="00853F9D">
        <w:t xml:space="preserve">The MET is the way to get into the Manipal colleges. It is the entrance exam that is conducted on a computer. You will be given an admit card which will include your name, roll number, </w:t>
      </w:r>
      <w:r w:rsidRPr="00853F9D">
        <w:t>centre</w:t>
      </w:r>
      <w:r w:rsidRPr="00853F9D">
        <w:t xml:space="preserve"> location, date of exam, photo etc. You will have to go to the </w:t>
      </w:r>
      <w:r w:rsidRPr="00853F9D">
        <w:t>centre</w:t>
      </w:r>
      <w:r w:rsidRPr="00853F9D">
        <w:t xml:space="preserve"> and give the exam. After you give the exam, the results will be declared after around a month, with you rank and score, and after a few weeks, the counselling session which is conducted online will take place. There you will see the rank cutoffs of all the available courses of all 4 colleges </w:t>
      </w:r>
      <w:r w:rsidRPr="00853F9D">
        <w:t>i.e.</w:t>
      </w:r>
      <w:r w:rsidRPr="00853F9D">
        <w:t xml:space="preserve"> Manipal, Udipi; Manipal, Bangalore; Manipal, Jaipur; Manipal Sikkim. There will be 3 rounds, plus a spot round (not necessarily) conducted during the counselling process. As the rounds increase, the cutoffs will also increase, but it will not be confirmed for the top courses. For each round you will have to pay a fee of 10000 rupees. After you pay, you can select multiple courses with colleges which you want admission in. As soon as the round ends, you will get a confirmation of the course that you set </w:t>
      </w:r>
      <w:proofErr w:type="spellStart"/>
      <w:r w:rsidRPr="00853F9D">
        <w:t>you</w:t>
      </w:r>
      <w:proofErr w:type="spellEnd"/>
      <w:r w:rsidRPr="00853F9D">
        <w:t xml:space="preserve"> preference to. Now, you have two options – either you can continue with the course that you got confirmation to, or you can pay another 10000 rupees to advance to the further rounds and get a chance to get the course you wanted but couldn’t get in the previous rounds. Finally, you will receive a mail of your provisional admission letter, which will confirm your admission.</w:t>
      </w:r>
    </w:p>
    <w:p w14:paraId="23944C71" w14:textId="77777777" w:rsidR="00A413A9" w:rsidRDefault="00A413A9"/>
    <w:p w14:paraId="556D8B2C" w14:textId="77777777" w:rsidR="00853F9D" w:rsidRPr="00853F9D" w:rsidRDefault="00853F9D" w:rsidP="00853F9D">
      <w:r w:rsidRPr="00853F9D">
        <w:rPr>
          <w:b/>
          <w:bCs/>
        </w:rPr>
        <w:t>MET Cutoffs at Manipal University, Jaipur</w:t>
      </w:r>
    </w:p>
    <w:p w14:paraId="6680EB6D" w14:textId="77777777" w:rsidR="00853F9D" w:rsidRPr="00853F9D" w:rsidRDefault="00853F9D" w:rsidP="00853F9D">
      <w:r w:rsidRPr="00853F9D">
        <w:t>The MET cutoffs for Manipal University Jaipur vary considerably by course and by round. For the general category in 2025, the Round 1 closing rank for Computer Science and Engineering (CSE) was around 30,100, while Electronics and Communication Engineering (ECE) closed at approximately 31,756, and Civil Engineering at 36,863. In Round 2, the closing rank for CSE extended further, ranging between 32,632 and 52,423, indicating more availability in the subsequent rounds.</w:t>
      </w:r>
    </w:p>
    <w:p w14:paraId="7AD4A9A2" w14:textId="77777777" w:rsidR="00853F9D" w:rsidRPr="00853F9D" w:rsidRDefault="00853F9D" w:rsidP="00853F9D">
      <w:r w:rsidRPr="00853F9D">
        <w:t>Looking at the previous year's (2024) data, the closing rank for CSE was 18,377. The Artificial Intelligence and Machine Learning branch closed at 22,431, Cyber Security at 31,286, and Computer and Communication Engineering at 35,317. This trend shows that popular courses like CSE and its specialized variants tend to fill up quickly, typically closing within the 18,000 to 30,000 rank range. It is important to note that cutoffs generally increase with each round, especially as top-ranked seats are secured early in the process.</w:t>
      </w:r>
    </w:p>
    <w:p w14:paraId="069A0A53" w14:textId="77777777" w:rsidR="00853F9D" w:rsidRDefault="00853F9D"/>
    <w:p w14:paraId="6B95770E" w14:textId="77777777" w:rsidR="00853F9D" w:rsidRDefault="00853F9D"/>
    <w:p w14:paraId="2BC1EF9B" w14:textId="77777777" w:rsidR="00853F9D" w:rsidRPr="00853F9D" w:rsidRDefault="00853F9D" w:rsidP="00853F9D">
      <w:r w:rsidRPr="00853F9D">
        <w:rPr>
          <w:b/>
          <w:bCs/>
        </w:rPr>
        <w:t>Key Takeaways and Tips</w:t>
      </w:r>
    </w:p>
    <w:p w14:paraId="4A11CE6C" w14:textId="77777777" w:rsidR="00853F9D" w:rsidRPr="00853F9D" w:rsidRDefault="00853F9D" w:rsidP="00853F9D">
      <w:pPr>
        <w:numPr>
          <w:ilvl w:val="0"/>
          <w:numId w:val="1"/>
        </w:numPr>
      </w:pPr>
      <w:r w:rsidRPr="00853F9D">
        <w:rPr>
          <w:b/>
          <w:bCs/>
        </w:rPr>
        <w:t>Understand the fee structure</w:t>
      </w:r>
      <w:r w:rsidRPr="00853F9D">
        <w:t>: ₹10,000 deposit per round—refundable later—as well as full tuition payment upon allotment.</w:t>
      </w:r>
    </w:p>
    <w:p w14:paraId="2828D928" w14:textId="77777777" w:rsidR="00853F9D" w:rsidRPr="00853F9D" w:rsidRDefault="00853F9D" w:rsidP="00853F9D">
      <w:pPr>
        <w:numPr>
          <w:ilvl w:val="0"/>
          <w:numId w:val="1"/>
        </w:numPr>
      </w:pPr>
      <w:r w:rsidRPr="00853F9D">
        <w:rPr>
          <w:b/>
          <w:bCs/>
        </w:rPr>
        <w:t>Strategize preference order wisely</w:t>
      </w:r>
      <w:r w:rsidRPr="00853F9D">
        <w:t>: Include only branches and campuses you’re ready to accept.</w:t>
      </w:r>
    </w:p>
    <w:p w14:paraId="421F97CB" w14:textId="77777777" w:rsidR="00853F9D" w:rsidRPr="00853F9D" w:rsidRDefault="00853F9D" w:rsidP="00853F9D">
      <w:pPr>
        <w:numPr>
          <w:ilvl w:val="0"/>
          <w:numId w:val="1"/>
        </w:numPr>
      </w:pPr>
      <w:r w:rsidRPr="00853F9D">
        <w:rPr>
          <w:b/>
          <w:bCs/>
        </w:rPr>
        <w:t>Premium courses get filled early</w:t>
      </w:r>
      <w:r w:rsidRPr="00853F9D">
        <w:t>: Choose earlier rounds for chances in top branches like CSE, AI/ML, or Cyber Security.</w:t>
      </w:r>
    </w:p>
    <w:p w14:paraId="446EB003" w14:textId="66914782" w:rsidR="00853F9D" w:rsidRDefault="00853F9D" w:rsidP="00853F9D">
      <w:pPr>
        <w:numPr>
          <w:ilvl w:val="0"/>
          <w:numId w:val="1"/>
        </w:numPr>
      </w:pPr>
      <w:r w:rsidRPr="00853F9D">
        <w:rPr>
          <w:b/>
          <w:bCs/>
        </w:rPr>
        <w:lastRenderedPageBreak/>
        <w:t>Monitor rounds closely</w:t>
      </w:r>
      <w:r w:rsidRPr="00853F9D">
        <w:t>: If aiming for an upgrade, track cut-off trends to decide when to continue.</w:t>
      </w:r>
    </w:p>
    <w:p w14:paraId="2FED0F02" w14:textId="77777777" w:rsidR="00853F9D" w:rsidRDefault="00853F9D"/>
    <w:p w14:paraId="52046861" w14:textId="7EFD0EDD" w:rsidR="00853F9D" w:rsidRPr="00853F9D" w:rsidRDefault="00853F9D" w:rsidP="00853F9D">
      <w:r w:rsidRPr="00853F9D">
        <w:t xml:space="preserve">Navigating MET and the subsequent </w:t>
      </w:r>
      <w:r w:rsidRPr="00853F9D">
        <w:t>counselling</w:t>
      </w:r>
      <w:r w:rsidRPr="00853F9D">
        <w:t xml:space="preserve"> process at Manipal University requires strategy, awareness, and timely action. With evolving cut-offs across rounds, being informed about trends—particularly for coveted courses—can significantly improve your chances. By understanding the deposit system, </w:t>
      </w:r>
      <w:r w:rsidRPr="00853F9D">
        <w:t>counselling</w:t>
      </w:r>
      <w:r w:rsidRPr="00853F9D">
        <w:t xml:space="preserve"> rounds, upgrade options, and cut-offs for campuses like Jaipur, you equip yourself to maximize your admission prospects. Here’s wishing future aspirants the best of luck!</w:t>
      </w:r>
    </w:p>
    <w:p w14:paraId="36C1785E" w14:textId="77777777" w:rsidR="00853F9D" w:rsidRDefault="00853F9D"/>
    <w:sectPr w:rsidR="00853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F2057"/>
    <w:multiLevelType w:val="multilevel"/>
    <w:tmpl w:val="C81EA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57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F9D"/>
    <w:rsid w:val="000C687A"/>
    <w:rsid w:val="00277FBB"/>
    <w:rsid w:val="00576885"/>
    <w:rsid w:val="00853F9D"/>
    <w:rsid w:val="00A41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B93B"/>
  <w15:chartTrackingRefBased/>
  <w15:docId w15:val="{996979FC-4DCB-4D18-85AA-67967041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F9D"/>
    <w:rPr>
      <w:rFonts w:eastAsiaTheme="majorEastAsia" w:cstheme="majorBidi"/>
      <w:color w:val="272727" w:themeColor="text1" w:themeTint="D8"/>
    </w:rPr>
  </w:style>
  <w:style w:type="paragraph" w:styleId="Title">
    <w:name w:val="Title"/>
    <w:basedOn w:val="Normal"/>
    <w:next w:val="Normal"/>
    <w:link w:val="TitleChar"/>
    <w:uiPriority w:val="10"/>
    <w:qFormat/>
    <w:rsid w:val="00853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F9D"/>
    <w:pPr>
      <w:spacing w:before="160"/>
      <w:jc w:val="center"/>
    </w:pPr>
    <w:rPr>
      <w:i/>
      <w:iCs/>
      <w:color w:val="404040" w:themeColor="text1" w:themeTint="BF"/>
    </w:rPr>
  </w:style>
  <w:style w:type="character" w:customStyle="1" w:styleId="QuoteChar">
    <w:name w:val="Quote Char"/>
    <w:basedOn w:val="DefaultParagraphFont"/>
    <w:link w:val="Quote"/>
    <w:uiPriority w:val="29"/>
    <w:rsid w:val="00853F9D"/>
    <w:rPr>
      <w:i/>
      <w:iCs/>
      <w:color w:val="404040" w:themeColor="text1" w:themeTint="BF"/>
    </w:rPr>
  </w:style>
  <w:style w:type="paragraph" w:styleId="ListParagraph">
    <w:name w:val="List Paragraph"/>
    <w:basedOn w:val="Normal"/>
    <w:uiPriority w:val="34"/>
    <w:qFormat/>
    <w:rsid w:val="00853F9D"/>
    <w:pPr>
      <w:ind w:left="720"/>
      <w:contextualSpacing/>
    </w:pPr>
  </w:style>
  <w:style w:type="character" w:styleId="IntenseEmphasis">
    <w:name w:val="Intense Emphasis"/>
    <w:basedOn w:val="DefaultParagraphFont"/>
    <w:uiPriority w:val="21"/>
    <w:qFormat/>
    <w:rsid w:val="00853F9D"/>
    <w:rPr>
      <w:i/>
      <w:iCs/>
      <w:color w:val="0F4761" w:themeColor="accent1" w:themeShade="BF"/>
    </w:rPr>
  </w:style>
  <w:style w:type="paragraph" w:styleId="IntenseQuote">
    <w:name w:val="Intense Quote"/>
    <w:basedOn w:val="Normal"/>
    <w:next w:val="Normal"/>
    <w:link w:val="IntenseQuoteChar"/>
    <w:uiPriority w:val="30"/>
    <w:qFormat/>
    <w:rsid w:val="00853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F9D"/>
    <w:rPr>
      <w:i/>
      <w:iCs/>
      <w:color w:val="0F4761" w:themeColor="accent1" w:themeShade="BF"/>
    </w:rPr>
  </w:style>
  <w:style w:type="character" w:styleId="IntenseReference">
    <w:name w:val="Intense Reference"/>
    <w:basedOn w:val="DefaultParagraphFont"/>
    <w:uiPriority w:val="32"/>
    <w:qFormat/>
    <w:rsid w:val="00853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594404">
      <w:bodyDiv w:val="1"/>
      <w:marLeft w:val="0"/>
      <w:marRight w:val="0"/>
      <w:marTop w:val="0"/>
      <w:marBottom w:val="0"/>
      <w:divBdr>
        <w:top w:val="none" w:sz="0" w:space="0" w:color="auto"/>
        <w:left w:val="none" w:sz="0" w:space="0" w:color="auto"/>
        <w:bottom w:val="none" w:sz="0" w:space="0" w:color="auto"/>
        <w:right w:val="none" w:sz="0" w:space="0" w:color="auto"/>
      </w:divBdr>
    </w:div>
    <w:div w:id="538470119">
      <w:bodyDiv w:val="1"/>
      <w:marLeft w:val="0"/>
      <w:marRight w:val="0"/>
      <w:marTop w:val="0"/>
      <w:marBottom w:val="0"/>
      <w:divBdr>
        <w:top w:val="none" w:sz="0" w:space="0" w:color="auto"/>
        <w:left w:val="none" w:sz="0" w:space="0" w:color="auto"/>
        <w:bottom w:val="none" w:sz="0" w:space="0" w:color="auto"/>
        <w:right w:val="none" w:sz="0" w:space="0" w:color="auto"/>
      </w:divBdr>
    </w:div>
    <w:div w:id="590116834">
      <w:bodyDiv w:val="1"/>
      <w:marLeft w:val="0"/>
      <w:marRight w:val="0"/>
      <w:marTop w:val="0"/>
      <w:marBottom w:val="0"/>
      <w:divBdr>
        <w:top w:val="none" w:sz="0" w:space="0" w:color="auto"/>
        <w:left w:val="none" w:sz="0" w:space="0" w:color="auto"/>
        <w:bottom w:val="none" w:sz="0" w:space="0" w:color="auto"/>
        <w:right w:val="none" w:sz="0" w:space="0" w:color="auto"/>
      </w:divBdr>
    </w:div>
    <w:div w:id="671109404">
      <w:bodyDiv w:val="1"/>
      <w:marLeft w:val="0"/>
      <w:marRight w:val="0"/>
      <w:marTop w:val="0"/>
      <w:marBottom w:val="0"/>
      <w:divBdr>
        <w:top w:val="none" w:sz="0" w:space="0" w:color="auto"/>
        <w:left w:val="none" w:sz="0" w:space="0" w:color="auto"/>
        <w:bottom w:val="none" w:sz="0" w:space="0" w:color="auto"/>
        <w:right w:val="none" w:sz="0" w:space="0" w:color="auto"/>
      </w:divBdr>
    </w:div>
    <w:div w:id="912931099">
      <w:bodyDiv w:val="1"/>
      <w:marLeft w:val="0"/>
      <w:marRight w:val="0"/>
      <w:marTop w:val="0"/>
      <w:marBottom w:val="0"/>
      <w:divBdr>
        <w:top w:val="none" w:sz="0" w:space="0" w:color="auto"/>
        <w:left w:val="none" w:sz="0" w:space="0" w:color="auto"/>
        <w:bottom w:val="none" w:sz="0" w:space="0" w:color="auto"/>
        <w:right w:val="none" w:sz="0" w:space="0" w:color="auto"/>
      </w:divBdr>
    </w:div>
    <w:div w:id="1054430885">
      <w:bodyDiv w:val="1"/>
      <w:marLeft w:val="0"/>
      <w:marRight w:val="0"/>
      <w:marTop w:val="0"/>
      <w:marBottom w:val="0"/>
      <w:divBdr>
        <w:top w:val="none" w:sz="0" w:space="0" w:color="auto"/>
        <w:left w:val="none" w:sz="0" w:space="0" w:color="auto"/>
        <w:bottom w:val="none" w:sz="0" w:space="0" w:color="auto"/>
        <w:right w:val="none" w:sz="0" w:space="0" w:color="auto"/>
      </w:divBdr>
    </w:div>
    <w:div w:id="1213924303">
      <w:bodyDiv w:val="1"/>
      <w:marLeft w:val="0"/>
      <w:marRight w:val="0"/>
      <w:marTop w:val="0"/>
      <w:marBottom w:val="0"/>
      <w:divBdr>
        <w:top w:val="none" w:sz="0" w:space="0" w:color="auto"/>
        <w:left w:val="none" w:sz="0" w:space="0" w:color="auto"/>
        <w:bottom w:val="none" w:sz="0" w:space="0" w:color="auto"/>
        <w:right w:val="none" w:sz="0" w:space="0" w:color="auto"/>
      </w:divBdr>
    </w:div>
    <w:div w:id="122441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2</cp:revision>
  <dcterms:created xsi:type="dcterms:W3CDTF">2025-06-30T12:36:00Z</dcterms:created>
  <dcterms:modified xsi:type="dcterms:W3CDTF">2025-06-30T12:39:00Z</dcterms:modified>
</cp:coreProperties>
</file>