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화법과</w:t>
      </w:r>
      <w:r>
        <w:t xml:space="preserve"> </w:t>
      </w:r>
      <w:r>
        <w:t xml:space="preserve">작문</w:t>
      </w:r>
      <w:r>
        <w:t xml:space="preserve"> </w:t>
      </w:r>
      <w:r>
        <w:t xml:space="preserve">모의평가</w:t>
      </w:r>
      <w:r>
        <w:t xml:space="preserve"> </w:t>
      </w:r>
      <w:r>
        <w:t xml:space="preserve">제2회(난이도</w:t>
      </w:r>
      <w:r>
        <w:t xml:space="preserve"> </w:t>
      </w:r>
      <w:r>
        <w:t xml:space="preserve">중)</w:t>
      </w:r>
      <w:r>
        <w:t xml:space="preserve"> </w:t>
      </w:r>
      <w:r>
        <w:t xml:space="preserve">정답과</w:t>
      </w:r>
      <w:r>
        <w:t xml:space="preserve"> </w:t>
      </w:r>
      <w:r>
        <w:t xml:space="preserve">해설</w:t>
      </w:r>
    </w:p>
    <w:bookmarkStart w:id="20" w:name="빠른-정답"/>
    <w:p>
      <w:pPr>
        <w:pStyle w:val="Heading2"/>
      </w:pPr>
      <w:r>
        <w:t xml:space="preserve">빠른 정답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설계 난이도</w:t>
      </w:r>
      <w:r>
        <w:t xml:space="preserve">: 중(2027학년도 6월·9월 모평 수준). 예상 평균 정답률 75~85%, 예상 1등급 원점수 86~88점 안팎.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출제 의도</w:t>
      </w:r>
      <w:r>
        <w:t xml:space="preserve">: 9월 모평의 구성(강연 → 회의+교지 초고 → 지역 신문 기고문)을 그대로 따랐습니다. 9월 모평에서 변별력이 컸던 것으로 분석된</w:t>
      </w:r>
      <w:r>
        <w:t xml:space="preserve"> </w:t>
      </w:r>
      <w:r>
        <w:rPr>
          <w:bCs/>
          <w:b/>
        </w:rPr>
        <w:t xml:space="preserve">45번 자료 활용 유형</w:t>
      </w:r>
      <w:r>
        <w:t xml:space="preserve">(통계·기사·인터뷰를 문단 기능과 연결하는 문항)과, 메가스터디 분석에서 시간이 걸렸다고 평가된</w:t>
      </w:r>
      <w:r>
        <w:t xml:space="preserve"> </w:t>
      </w:r>
      <w:r>
        <w:rPr>
          <w:bCs/>
          <w:b/>
        </w:rPr>
        <w:t xml:space="preserve">40번 대화→초고 반영 유형</w:t>
      </w:r>
      <w:r>
        <w:t xml:space="preserve">을 같은 난도로 구현했습니다.</w:t>
      </w:r>
    </w:p>
    <w:p>
      <w:r>
        <w:pict>
          <v:rect style="width:0;height:1.5pt" o:hralign="center" o:hrstd="t" o:hr="t"/>
        </w:pict>
      </w:r>
    </w:p>
    <w:bookmarkEnd w:id="20"/>
    <w:bookmarkStart w:id="24" w:name="강연-종이의-산성화와-탈산-처리"/>
    <w:p>
      <w:pPr>
        <w:pStyle w:val="Heading2"/>
      </w:pPr>
      <w:r>
        <w:t xml:space="preserve">[35~37] 강연 – 종이의 산성화와 탈산 처리</w:t>
      </w:r>
    </w:p>
    <w:p>
      <w:pPr>
        <w:pStyle w:val="BlockText"/>
      </w:pPr>
      <w:r>
        <w:t xml:space="preserve">소재 메모: 19세기 중반 이후 목재 펄프 종이와 산성 사이징제(로진–명반) 때문에 생기는 산성화, 탈산 처리의 원리(알칼리 완충제로 산을 중화하지만 이미 잃은 강도는 회복하지 못함), 잿물로 처리한 한지의 중성~약알칼리성은 보존과학 분야에서 일반적으로 정리된 내용입니다. 다만 [자료 2]의 그래프는 개념을 보여 주기 위한 모식도입니다.</w:t>
      </w:r>
    </w:p>
    <w:bookmarkStart w:id="21" w:name="정답-①-말하기-방식-예상-정답률-85"/>
    <w:p>
      <w:pPr>
        <w:pStyle w:val="Heading3"/>
      </w:pPr>
      <w:r>
        <w:t xml:space="preserve">35. 정답 ① (말하기 방식) – 예상 정답률 85%</w:t>
      </w:r>
    </w:p>
    <w:p>
      <w:pPr>
        <w:pStyle w:val="FirstParagraph"/>
      </w:pPr>
      <w:r>
        <w:t xml:space="preserve">도입부에서</w:t>
      </w:r>
      <w:r>
        <w:t xml:space="preserve"> </w:t>
      </w:r>
      <w:r>
        <w:t xml:space="preserve">“</w:t>
      </w:r>
      <w:r>
        <w:t xml:space="preserve">본 적이 있나요?</w:t>
      </w:r>
      <w:r>
        <w:t xml:space="preserve">”</w:t>
      </w:r>
      <w:r>
        <w:t xml:space="preserve">라고 청중의 경험을 확인하고 반응을 살핀 뒤,</w:t>
      </w:r>
      <w:r>
        <w:t xml:space="preserve"> </w:t>
      </w:r>
      <w:r>
        <w:t xml:space="preserve">“</w:t>
      </w:r>
      <w:r>
        <w:t xml:space="preserve">오래된 종이일수록 더 쉽게 상한다는 생각과는 다른 결과</w:t>
      </w:r>
      <w:r>
        <w:t xml:space="preserve">”</w:t>
      </w:r>
      <w:r>
        <w:t xml:space="preserve">를 제시해 궁금증을 불러일으켰습니다.</w:t>
      </w:r>
    </w:p>
    <w:p>
      <w:pPr>
        <w:numPr>
          <w:ilvl w:val="0"/>
          <w:numId w:val="1002"/>
        </w:numPr>
        <w:pStyle w:val="Compact"/>
      </w:pPr>
      <w:r>
        <w:t xml:space="preserve">② ’산성화’를 정의했지만 어원은 밝히지 않았습니다.</w:t>
      </w:r>
    </w:p>
    <w:p>
      <w:pPr>
        <w:numPr>
          <w:ilvl w:val="0"/>
          <w:numId w:val="1002"/>
        </w:numPr>
        <w:pStyle w:val="Compact"/>
      </w:pPr>
      <w:r>
        <w:t xml:space="preserve">③ 자신의 연구 성과를 소개하지 않았습니다.</w:t>
      </w:r>
    </w:p>
    <w:p>
      <w:pPr>
        <w:numPr>
          <w:ilvl w:val="0"/>
          <w:numId w:val="1002"/>
        </w:numPr>
        <w:pStyle w:val="Compact"/>
      </w:pPr>
      <w:r>
        <w:t xml:space="preserve">④ 답변에서 앞의 설명과</w:t>
      </w:r>
      <w:r>
        <w:t xml:space="preserve"> </w:t>
      </w:r>
      <w:r>
        <w:rPr>
          <w:bCs/>
          <w:b/>
        </w:rPr>
        <w:t xml:space="preserve">관련지었을</w:t>
      </w:r>
      <w:r>
        <w:t xml:space="preserve"> </w:t>
      </w:r>
      <w:r>
        <w:t xml:space="preserve">뿐, 잘못 전달한 내용을 정정하지 않았습니다. 이 선지가 매력적인 오답입니다.</w:t>
      </w:r>
    </w:p>
    <w:p>
      <w:pPr>
        <w:numPr>
          <w:ilvl w:val="0"/>
          <w:numId w:val="1002"/>
        </w:numPr>
        <w:pStyle w:val="Compact"/>
      </w:pPr>
      <w:r>
        <w:t xml:space="preserve">⑤ 대조적인 견해와 절충이 없습니다.</w:t>
      </w:r>
    </w:p>
    <w:bookmarkEnd w:id="21"/>
    <w:bookmarkStart w:id="22" w:name="정답-④-자료-활용-예상-정답률-85"/>
    <w:p>
      <w:pPr>
        <w:pStyle w:val="Heading3"/>
      </w:pPr>
      <w:r>
        <w:t xml:space="preserve">36. 정답 ④ (자료 활용) – 예상 정답률 85%</w:t>
      </w:r>
    </w:p>
    <w:p>
      <w:pPr>
        <w:pStyle w:val="FirstParagraph"/>
      </w:pPr>
      <w:r>
        <w:t xml:space="preserve">[자료 2]는 pH와 수명의 관계를 나타낸 그래프입니다. 섬유 길이는 한지를 설명하는 부분에서 말로만 언급되며, 수치로 비교되지도 않았습니다.</w:t>
      </w:r>
    </w:p>
    <w:p>
      <w:pPr>
        <w:numPr>
          <w:ilvl w:val="0"/>
          <w:numId w:val="1003"/>
        </w:numPr>
        <w:pStyle w:val="Compact"/>
      </w:pPr>
      <w:r>
        <w:t xml:space="preserve">① 최근에 만든 책이 더 누렇게 변했으므로 ’제작 시기와 변색 정도가 비례하지 않음’을 보여 준 것입니다.</w:t>
      </w:r>
    </w:p>
    <w:bookmarkEnd w:id="22"/>
    <w:bookmarkStart w:id="23" w:name="정답-③-듣기-활동-평가-예상-정답률-88"/>
    <w:p>
      <w:pPr>
        <w:pStyle w:val="Heading3"/>
      </w:pPr>
      <w:r>
        <w:t xml:space="preserve">37. 정답 ③ (듣기 활동 평가) – 예상 정답률 88%</w:t>
      </w:r>
    </w:p>
    <w:p>
      <w:pPr>
        <w:pStyle w:val="FirstParagraph"/>
      </w:pPr>
      <w:r>
        <w:t xml:space="preserve">메모에는 강연 정보의 출처를 문제 삼는 내용이 없습니다. ’궁금한 점’은 강연이</w:t>
      </w:r>
      <w:r>
        <w:t xml:space="preserve"> </w:t>
      </w:r>
      <w:r>
        <w:rPr>
          <w:bCs/>
          <w:b/>
        </w:rPr>
        <w:t xml:space="preserve">다루지 않은</w:t>
      </w:r>
      <w:r>
        <w:t xml:space="preserve"> </w:t>
      </w:r>
      <w:r>
        <w:t xml:space="preserve">정보(지속 기간)를 확인하려는 것이지 신뢰성 평가가 아닙니다.</w:t>
      </w:r>
    </w:p>
    <w:p>
      <w:pPr>
        <w:numPr>
          <w:ilvl w:val="0"/>
          <w:numId w:val="1004"/>
        </w:numPr>
        <w:pStyle w:val="Compact"/>
      </w:pPr>
      <w:r>
        <w:t xml:space="preserve">②와 ④: ’남은 알칼리성 물질이 이후의 산을 중화한다’는 강연 내용에서 출발해 지속 기간이라는 미제시 정보를 인식하고, 누리집 검색이라는 탐색 방법을 정했습니다.</w:t>
      </w:r>
    </w:p>
    <w:p>
      <w:pPr>
        <w:numPr>
          <w:ilvl w:val="0"/>
          <w:numId w:val="1004"/>
        </w:numPr>
        <w:pStyle w:val="Compact"/>
      </w:pPr>
      <w:r>
        <w:t xml:space="preserve">⑤ 창가(직사광선)와 비닐 파일이라는 기존 보관 방식을 강연 내용에 비추어 점검했습니다.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가-회의-나-교지-기사-교복-물려주기-나눔-장터"/>
    <w:p>
      <w:pPr>
        <w:pStyle w:val="Heading2"/>
      </w:pPr>
      <w:r>
        <w:t xml:space="preserve">[38~42] (가) 회의 + (나) 교지 기사 – 교복 물려주기 나눔 장터</w:t>
      </w:r>
    </w:p>
    <w:bookmarkStart w:id="25" w:name="정답-②-발화의-기능-예상-정답률-82"/>
    <w:p>
      <w:pPr>
        <w:pStyle w:val="Heading3"/>
      </w:pPr>
      <w:r>
        <w:t xml:space="preserve">38. 정답 ② (발화의 기능) – 예상 정답률 82%</w:t>
      </w:r>
    </w:p>
    <w:p>
      <w:pPr>
        <w:pStyle w:val="FirstParagraph"/>
      </w:pPr>
      <w:r>
        <w:t xml:space="preserve">㉡은 취지에 공감한 뒤</w:t>
      </w:r>
      <w:r>
        <w:t xml:space="preserve"> </w:t>
      </w:r>
      <w:r>
        <w:rPr>
          <w:bCs/>
          <w:b/>
        </w:rPr>
        <w:t xml:space="preserve">우려를 제기하고 다른 학교 사례를 근거로 드는</w:t>
      </w:r>
      <w:r>
        <w:t xml:space="preserve"> </w:t>
      </w:r>
      <w:r>
        <w:t xml:space="preserve">발화입니다. 상대 발언을 재진술해 이해를 확인하는 발화가 아닙니다. 재진술과 확인은 ㉢의 기능에 가깝습니다.</w:t>
      </w:r>
    </w:p>
    <w:bookmarkEnd w:id="25"/>
    <w:bookmarkStart w:id="26" w:name="정답-⑤-의사소통-양상-예상-정답률-80"/>
    <w:p>
      <w:pPr>
        <w:pStyle w:val="Heading3"/>
      </w:pPr>
      <w:r>
        <w:t xml:space="preserve">39. 정답 ⑤ (의사소통 양상) – 예상 정답률 80%</w:t>
      </w:r>
    </w:p>
    <w:p>
      <w:pPr>
        <w:pStyle w:val="FirstParagraph"/>
      </w:pPr>
      <w:r>
        <w:t xml:space="preserve">회장은</w:t>
      </w:r>
      <w:r>
        <w:t xml:space="preserve"> </w:t>
      </w:r>
      <w:r>
        <w:t xml:space="preserve">“</w:t>
      </w:r>
      <w:r>
        <w:t xml:space="preserve">그 학교는 왜 참여가 저조했는지 알고 있나요?</w:t>
      </w:r>
      <w:r>
        <w:t xml:space="preserve">”</w:t>
      </w:r>
      <w:r>
        <w:t xml:space="preserve">라고 물어 ’그대로 진열’이라는 원인 정보를 이끌어 냈고, 이것이 ’세탁·수선’이라는 해결책으로 이어졌습니다.</w:t>
      </w:r>
    </w:p>
    <w:p>
      <w:pPr>
        <w:numPr>
          <w:ilvl w:val="0"/>
          <w:numId w:val="1005"/>
        </w:numPr>
        <w:pStyle w:val="Compact"/>
      </w:pPr>
      <w:r>
        <w:t xml:space="preserve">① 총무부장은</w:t>
      </w:r>
      <w:r>
        <w:t xml:space="preserve"> </w:t>
      </w:r>
      <w:r>
        <w:t xml:space="preserve">“</w:t>
      </w:r>
      <w:r>
        <w:t xml:space="preserve">취지에는 공감합니다</w:t>
      </w:r>
      <w:r>
        <w:t xml:space="preserve">”</w:t>
      </w:r>
      <w:r>
        <w:t xml:space="preserve">라고 했으므로 안건 철회를 주장하지 않았습니다.</w:t>
      </w:r>
    </w:p>
    <w:p>
      <w:pPr>
        <w:numPr>
          <w:ilvl w:val="0"/>
          <w:numId w:val="1005"/>
        </w:numPr>
        <w:pStyle w:val="Compact"/>
      </w:pPr>
      <w:r>
        <w:t xml:space="preserve">② 회의에 다수결 절차는 나오지 않습니다.</w:t>
      </w:r>
    </w:p>
    <w:p>
      <w:pPr>
        <w:numPr>
          <w:ilvl w:val="0"/>
          <w:numId w:val="1005"/>
        </w:numPr>
        <w:pStyle w:val="Compact"/>
      </w:pPr>
      <w:r>
        <w:t xml:space="preserve">③ 부회장은 세탁 비용의 마련 방안을 제시했을 뿐, 다른 사람 제안의 한계를 지적하지 않았습니다.</w:t>
      </w:r>
    </w:p>
    <w:p>
      <w:pPr>
        <w:numPr>
          <w:ilvl w:val="0"/>
          <w:numId w:val="1005"/>
        </w:numPr>
        <w:pStyle w:val="Compact"/>
      </w:pPr>
      <w:r>
        <w:t xml:space="preserve">④ 환경부장은 원인을 반박하지 않고 해결책을 제시했습니다.</w:t>
      </w:r>
    </w:p>
    <w:bookmarkEnd w:id="26"/>
    <w:bookmarkStart w:id="27" w:name="정답-④-회의-초고-반영-3점-예상-정답률-72"/>
    <w:p>
      <w:pPr>
        <w:pStyle w:val="Heading3"/>
      </w:pPr>
      <w:r>
        <w:t xml:space="preserve">40. 정답 ④ (회의 → 초고 반영) [3점] – 예상 정답률 72%</w:t>
      </w:r>
    </w:p>
    <w:p>
      <w:pPr>
        <w:pStyle w:val="FirstParagraph"/>
      </w:pPr>
      <w:r>
        <w:t xml:space="preserve">다른 학교에서 참여가 저조했던 사례는 (나)에</w:t>
      </w:r>
      <w:r>
        <w:t xml:space="preserve"> </w:t>
      </w:r>
      <w:r>
        <w:rPr>
          <w:bCs/>
          <w:b/>
        </w:rPr>
        <w:t xml:space="preserve">나오지 않습니다</w:t>
      </w:r>
      <w:r>
        <w:t xml:space="preserve">. 게다가 그 사례는 ’실패 사례’이므로 성공의 근거가 될 수도 없습니다. 이 문항은 (가)의 정보 가운데 (나)에 반영된 것과 반영되지 않은 것을 가려내는 능력을 묻습니다.</w:t>
      </w:r>
    </w:p>
    <w:p>
      <w:pPr>
        <w:numPr>
          <w:ilvl w:val="0"/>
          <w:numId w:val="1006"/>
        </w:numPr>
        <w:pStyle w:val="Compact"/>
      </w:pPr>
      <w:r>
        <w:t xml:space="preserve">② 2문단의</w:t>
      </w:r>
      <w:r>
        <w:t xml:space="preserve"> </w:t>
      </w:r>
      <w:r>
        <w:t xml:space="preserve">“</w:t>
      </w:r>
      <w:r>
        <w:t xml:space="preserve">’남이 입던 옷’이라는 생각에 망설이는 학생도 있을 것이다</w:t>
      </w:r>
      <w:r>
        <w:t xml:space="preserve">”</w:t>
      </w:r>
      <w:r>
        <w:t xml:space="preserve"> </w:t>
      </w:r>
      <w:r>
        <w:t xml:space="preserve">→ 세탁·수선 계획으로 이어지는 구조입니다.</w:t>
      </w:r>
    </w:p>
    <w:p>
      <w:pPr>
        <w:numPr>
          <w:ilvl w:val="0"/>
          <w:numId w:val="1006"/>
        </w:numPr>
        <w:pStyle w:val="Compact"/>
      </w:pPr>
      <w:r>
        <w:t xml:space="preserve">⑤</w:t>
      </w:r>
      <w:r>
        <w:t xml:space="preserve"> </w:t>
      </w:r>
      <w:r>
        <w:t xml:space="preserve">“</w:t>
      </w:r>
      <w:r>
        <w:t xml:space="preserve">원하면 … 넣을 수 있다</w:t>
      </w:r>
      <w:r>
        <w:t xml:space="preserve">”</w:t>
      </w:r>
      <w:r>
        <w:t xml:space="preserve">는 ’선택 사항’을 반영한 표현입니다.</w:t>
      </w:r>
    </w:p>
    <w:bookmarkEnd w:id="27"/>
    <w:bookmarkStart w:id="28" w:name="정답-①-글쓰기-방식-예상-정답률-90"/>
    <w:p>
      <w:pPr>
        <w:pStyle w:val="Heading3"/>
      </w:pPr>
      <w:r>
        <w:t xml:space="preserve">41. 정답 ① (글쓰기 방식) – 예상 정답률 90%</w:t>
      </w:r>
    </w:p>
    <w:p>
      <w:pPr>
        <w:pStyle w:val="FirstParagraph"/>
      </w:pPr>
      <w:r>
        <w:t xml:space="preserve">“</w:t>
      </w:r>
      <w:r>
        <w:t xml:space="preserve">졸업식이 끝나면 교복은 어디로 갈까?</w:t>
      </w:r>
      <w:r>
        <w:t xml:space="preserve">”</w:t>
      </w:r>
      <w:r>
        <w:t xml:space="preserve">라는 질문으로 시작합니다.</w:t>
      </w:r>
    </w:p>
    <w:bookmarkEnd w:id="28"/>
    <w:bookmarkStart w:id="29" w:name="정답-③-조건에-맞게-쓰기-예상-정답률-80"/>
    <w:p>
      <w:pPr>
        <w:pStyle w:val="Heading3"/>
      </w:pPr>
      <w:r>
        <w:t xml:space="preserve">42. 정답 ③ (조건에 맞게 쓰기) – 예상 정답률 80%</w:t>
      </w:r>
    </w:p>
    <w:p>
      <w:pPr>
        <w:pStyle w:val="FirstParagraph"/>
      </w:pPr>
      <w:r>
        <w:t xml:space="preserve">‘</w:t>
      </w:r>
      <w:r>
        <w:t xml:space="preserve">다시 쓰이는 자원’은 자원 측면, ‘선배와 후배는 교복 한 벌로 이어진다’는 사람 측면입니다. 또 졸업 예정자는 ‘기증</w:t>
      </w:r>
      <w:r>
        <w:t xml:space="preserve">’</w:t>
      </w:r>
      <w:r>
        <w:t xml:space="preserve">, 재학생은 ’수선 봉사와 홍보’로 각각 참여 방법을 제시했습니다.</w:t>
      </w:r>
    </w:p>
    <w:p>
      <w:pPr>
        <w:numPr>
          <w:ilvl w:val="0"/>
          <w:numId w:val="1007"/>
        </w:numPr>
        <w:pStyle w:val="Compact"/>
      </w:pPr>
      <w:r>
        <w:t xml:space="preserve">⑤는 자원과 사람이라는 두 측면은 드러나지만, 대상별 참여 방법과 참여 독려가 없습니다. 가장 매력적인 오답입니다.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작문-지역-신문-기고문희망-도서-바로-대출제"/>
    <w:p>
      <w:pPr>
        <w:pStyle w:val="Heading2"/>
      </w:pPr>
      <w:r>
        <w:t xml:space="preserve">[43~45] 작문 – 지역 신문 기고문(희망 도서 바로 대출제)</w:t>
      </w:r>
    </w:p>
    <w:p>
      <w:pPr>
        <w:pStyle w:val="BlockText"/>
      </w:pPr>
      <w:r>
        <w:t xml:space="preserve">소재 메모: ’희망 도서 바로 대출제(서점 바로 대출제)’는 이용자가 동네 서점에서 신간을 빌려 읽고 반납하면 공공 도서관이 그 책을 구입하는 방식으로, 국내 여러 지자체에서 지역 서점 상생 정책으로 운영되고 있습니다. [보기]의 통계·기사는 문항 제작용</w:t>
      </w:r>
      <w:r>
        <w:t xml:space="preserve"> </w:t>
      </w:r>
      <w:r>
        <w:rPr>
          <w:bCs/>
          <w:b/>
        </w:rPr>
        <w:t xml:space="preserve">가상 자료</w:t>
      </w:r>
      <w:r>
        <w:t xml:space="preserve">입니다.</w:t>
      </w:r>
    </w:p>
    <w:bookmarkStart w:id="31" w:name="정답-⑤-글쓰기-전략-예상-정답률-88"/>
    <w:p>
      <w:pPr>
        <w:pStyle w:val="Heading3"/>
      </w:pPr>
      <w:r>
        <w:t xml:space="preserve">43. 정답 ⑤ (글쓰기 전략) – 예상 정답률 88%</w:t>
      </w:r>
    </w:p>
    <w:p>
      <w:pPr>
        <w:pStyle w:val="FirstParagraph"/>
      </w:pPr>
      <w:r>
        <w:t xml:space="preserve">4문단에서 ’예산이 든다는 지적’이라는 반론을 제시하고, ’구입처만 바뀔 뿐’이라는 논리로 반박했습니다.</w:t>
      </w:r>
    </w:p>
    <w:p>
      <w:pPr>
        <w:numPr>
          <w:ilvl w:val="0"/>
          <w:numId w:val="1008"/>
        </w:numPr>
        <w:pStyle w:val="Compact"/>
      </w:pPr>
      <w:r>
        <w:t xml:space="preserve">③ 초고에는 통계 자료가 없습니다. 이 통계는 45번의 ㄱ-1에서 보완 자료로 주어집니다.</w:t>
      </w:r>
    </w:p>
    <w:bookmarkEnd w:id="31"/>
    <w:bookmarkStart w:id="32" w:name="정답-②-조언-반영-예상-정답률-82"/>
    <w:p>
      <w:pPr>
        <w:pStyle w:val="Heading3"/>
      </w:pPr>
      <w:r>
        <w:t xml:space="preserve">44. 정답 ② (조언 반영) – 예상 정답률 82%</w:t>
      </w:r>
    </w:p>
    <w:p>
      <w:pPr>
        <w:pStyle w:val="FirstParagraph"/>
      </w:pPr>
      <w:r>
        <w:t xml:space="preserve">’큰 추가 비용 없이 … 함께 살리는 방안’은 제안의 요약이고, ’하루빨리 도입해야 한다’는 시에 대한 촉구이며, 마지막 문장이 질문 형식의 관심 환기입니다.</w:t>
      </w:r>
    </w:p>
    <w:p>
      <w:pPr>
        <w:numPr>
          <w:ilvl w:val="0"/>
          <w:numId w:val="1009"/>
        </w:numPr>
        <w:pStyle w:val="Compact"/>
      </w:pPr>
      <w:r>
        <w:t xml:space="preserve">③은 질문 형식은 있지만, 요약이 없고 단정적인 위협 표현을 썼습니다.</w:t>
      </w:r>
    </w:p>
    <w:p>
      <w:pPr>
        <w:numPr>
          <w:ilvl w:val="0"/>
          <w:numId w:val="1009"/>
        </w:numPr>
        <w:pStyle w:val="Compact"/>
      </w:pPr>
      <w:r>
        <w:t xml:space="preserve">④는 질문이 없고 ’검토해 볼 만하다’는 표현이 적극적인 촉구가 아닙니다.</w:t>
      </w:r>
    </w:p>
    <w:bookmarkEnd w:id="32"/>
    <w:bookmarkStart w:id="33" w:name="정답-③-자료-활용-방안-3점-예상-정답률-70"/>
    <w:p>
      <w:pPr>
        <w:pStyle w:val="Heading3"/>
      </w:pPr>
      <w:r>
        <w:t xml:space="preserve">45. 정답 ③ (자료 활용 방안) [3점] – 예상 정답률 70%</w:t>
      </w:r>
    </w:p>
    <w:p>
      <w:pPr>
        <w:pStyle w:val="FirstParagraph"/>
      </w:pPr>
      <w:r>
        <w:t xml:space="preserve">ㄴ에 따르면 도서관의 신간 구입 예산은</w:t>
      </w:r>
      <w:r>
        <w:t xml:space="preserve"> </w:t>
      </w:r>
      <w:r>
        <w:rPr>
          <w:bCs/>
          <w:b/>
        </w:rPr>
        <w:t xml:space="preserve">전년과 같은 수준으로 유지</w:t>
      </w:r>
      <w:r>
        <w:t xml:space="preserve">되었습니다. 따라서 ’크게 늘었다’는 자료를 잘못 읽은 것입니다. 오히려 이 자료는 4문단의 반론을</w:t>
      </w:r>
      <w:r>
        <w:t xml:space="preserve"> </w:t>
      </w:r>
      <w:r>
        <w:rPr>
          <w:bCs/>
          <w:b/>
        </w:rPr>
        <w:t xml:space="preserve">재반박하는 근거</w:t>
      </w:r>
      <w:r>
        <w:t xml:space="preserve">(추가 예산 부담이 크지 않음)로 써야 합니다.</w:t>
      </w:r>
    </w:p>
    <w:p>
      <w:pPr>
        <w:numPr>
          <w:ilvl w:val="0"/>
          <w:numId w:val="1010"/>
        </w:numPr>
        <w:pStyle w:val="Compact"/>
      </w:pPr>
      <w:r>
        <w:t xml:space="preserve">① 2018년 42곳에서 2026년 19곳으로 줄었고, 19는 42의 절반(21)보다 작으므로 ’절반 이하’가 맞습니다.</w:t>
      </w:r>
    </w:p>
    <w:p>
      <w:pPr>
        <w:numPr>
          <w:ilvl w:val="0"/>
          <w:numId w:val="1010"/>
        </w:numPr>
        <w:pStyle w:val="Compact"/>
      </w:pPr>
      <w:r>
        <w:t xml:space="preserve">⑤ ㄷ에서 업무 부담과 전산 지원 요구가 확인되므로, 제도 운영의 보완 방안으로 쓸 수 있습니다.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화법과 작문 모의평가 제2회(난이도 중) 정답과 해설</dc:title>
  <dc:creator/>
  <cp:keywords/>
  <dcterms:created xsi:type="dcterms:W3CDTF">2026-10-19T03:59:46Z</dcterms:created>
  <dcterms:modified xsi:type="dcterms:W3CDTF">2026-10-19T03:59:46Z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