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964" w:rsidRPr="00141964" w:rsidRDefault="00141964" w:rsidP="00141964">
      <w:pPr>
        <w:spacing w:after="0"/>
        <w:jc w:val="both"/>
        <w:rPr>
          <w:rFonts w:ascii="Times New Roman" w:eastAsia="Calibri" w:hAnsi="Times New Roman" w:cs="Times New Roman"/>
          <w:kern w:val="2"/>
          <w:sz w:val="28"/>
          <w:lang w:val="en-US"/>
          <w14:ligatures w14:val="standardContextual"/>
        </w:rPr>
      </w:pPr>
    </w:p>
    <w:p w:rsidR="00141964" w:rsidRPr="00141964" w:rsidRDefault="00141964" w:rsidP="00141964">
      <w:pPr>
        <w:spacing w:after="0"/>
        <w:ind w:left="156"/>
        <w:jc w:val="center"/>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b/>
          <w:sz w:val="28"/>
          <w:szCs w:val="28"/>
          <w:lang w:val="en-US" w:eastAsia="ru-RU"/>
        </w:rPr>
        <w:t>7-mavzu:</w:t>
      </w:r>
      <w:r w:rsidRPr="00141964">
        <w:rPr>
          <w:rFonts w:ascii="Times New Roman" w:eastAsia="Times New Roman" w:hAnsi="Times New Roman" w:cs="Times New Roman"/>
          <w:bCs/>
          <w:sz w:val="28"/>
          <w:szCs w:val="28"/>
          <w:lang w:val="en-US" w:eastAsia="ru-RU"/>
        </w:rPr>
        <w:t xml:space="preserve"> </w:t>
      </w:r>
      <w:r w:rsidRPr="00141964">
        <w:rPr>
          <w:rFonts w:ascii="Times New Roman" w:eastAsia="Times New Roman" w:hAnsi="Times New Roman" w:cs="Times New Roman"/>
          <w:b/>
          <w:sz w:val="28"/>
          <w:szCs w:val="28"/>
          <w:lang w:val="en-US" w:eastAsia="ru-RU"/>
        </w:rPr>
        <w:t>Texnik ijodkorlikni rivojlantirish metodlari.</w:t>
      </w:r>
    </w:p>
    <w:p w:rsidR="00141964" w:rsidRPr="00141964" w:rsidRDefault="00141964" w:rsidP="00141964">
      <w:pPr>
        <w:spacing w:after="0"/>
        <w:ind w:left="156"/>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Reja:</w:t>
      </w:r>
    </w:p>
    <w:p w:rsidR="00141964" w:rsidRPr="00141964" w:rsidRDefault="00141964" w:rsidP="00141964">
      <w:pPr>
        <w:numPr>
          <w:ilvl w:val="0"/>
          <w:numId w:val="2"/>
        </w:numPr>
        <w:spacing w:after="0" w:line="240" w:lineRule="auto"/>
        <w:contextualSpacing/>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O‘quvchilarning texnik ijodkorlik birlashmalarida ishlarni tashkil qilish</w:t>
      </w:r>
      <w:r w:rsidRPr="00141964">
        <w:rPr>
          <w:rFonts w:ascii="Times New Roman" w:eastAsia="Times New Roman" w:hAnsi="Times New Roman" w:cs="Times New Roman"/>
          <w:spacing w:val="1"/>
          <w:sz w:val="28"/>
          <w:szCs w:val="28"/>
          <w:lang w:val="en-US" w:eastAsia="ru-RU"/>
        </w:rPr>
        <w:t xml:space="preserve"> </w:t>
      </w:r>
      <w:r w:rsidRPr="00141964">
        <w:rPr>
          <w:rFonts w:ascii="Times New Roman" w:eastAsia="Times New Roman" w:hAnsi="Times New Roman" w:cs="Times New Roman"/>
          <w:sz w:val="28"/>
          <w:szCs w:val="28"/>
          <w:lang w:val="en-US" w:eastAsia="ru-RU"/>
        </w:rPr>
        <w:t xml:space="preserve">mazmuni va metodi. </w:t>
      </w:r>
    </w:p>
    <w:p w:rsidR="00141964" w:rsidRPr="00141964" w:rsidRDefault="00141964" w:rsidP="00141964">
      <w:pPr>
        <w:numPr>
          <w:ilvl w:val="0"/>
          <w:numId w:val="2"/>
        </w:numPr>
        <w:spacing w:after="0" w:line="240" w:lineRule="auto"/>
        <w:contextualSpacing/>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Ishning yo‘nalishini tanlash. </w:t>
      </w:r>
    </w:p>
    <w:p w:rsidR="00141964" w:rsidRPr="00141964" w:rsidRDefault="00141964" w:rsidP="00141964">
      <w:pPr>
        <w:numPr>
          <w:ilvl w:val="0"/>
          <w:numId w:val="2"/>
        </w:numPr>
        <w:spacing w:after="0" w:line="240" w:lineRule="auto"/>
        <w:contextualSpacing/>
        <w:rPr>
          <w:rFonts w:ascii="Times New Roman" w:eastAsia="Times New Roman" w:hAnsi="Times New Roman" w:cs="Times New Roman"/>
          <w:b/>
          <w:sz w:val="28"/>
          <w:szCs w:val="28"/>
          <w:lang w:val="en-US" w:eastAsia="ru-RU"/>
        </w:rPr>
      </w:pPr>
      <w:r w:rsidRPr="00141964">
        <w:rPr>
          <w:rFonts w:ascii="Times New Roman" w:eastAsia="Times New Roman" w:hAnsi="Times New Roman" w:cs="Times New Roman"/>
          <w:sz w:val="28"/>
          <w:szCs w:val="28"/>
          <w:lang w:val="en-US" w:eastAsia="ru-RU"/>
        </w:rPr>
        <w:t>O‘quvchilarning konstruktorlik qidiruv faoliyatining mantig‘i va strukturasi.</w:t>
      </w:r>
    </w:p>
    <w:p w:rsidR="00141964" w:rsidRPr="00141964" w:rsidRDefault="00141964" w:rsidP="00141964">
      <w:pPr>
        <w:spacing w:after="0"/>
        <w:rPr>
          <w:rFonts w:ascii="Times New Roman" w:eastAsia="Times New Roman" w:hAnsi="Times New Roman" w:cs="Times New Roman"/>
          <w:b/>
          <w:sz w:val="28"/>
          <w:szCs w:val="28"/>
          <w:lang w:val="en-US" w:eastAsia="ru-RU"/>
        </w:rPr>
      </w:pPr>
    </w:p>
    <w:p w:rsidR="00141964" w:rsidRPr="00141964" w:rsidRDefault="00141964" w:rsidP="00141964">
      <w:pPr>
        <w:spacing w:after="0" w:line="360" w:lineRule="auto"/>
        <w:ind w:firstLine="567"/>
        <w:jc w:val="both"/>
        <w:rPr>
          <w:rFonts w:ascii="Times New Roman" w:eastAsia="Times New Roman" w:hAnsi="Times New Roman" w:cs="Times New Roman"/>
          <w:b/>
          <w:sz w:val="28"/>
          <w:szCs w:val="28"/>
          <w:lang w:val="en-US" w:eastAsia="ru-RU"/>
        </w:rPr>
      </w:pPr>
      <w:r w:rsidRPr="00141964">
        <w:rPr>
          <w:rFonts w:ascii="Times New Roman" w:eastAsia="Times New Roman" w:hAnsi="Times New Roman" w:cs="Times New Roman"/>
          <w:b/>
          <w:sz w:val="28"/>
          <w:szCs w:val="28"/>
          <w:lang w:val="uz-Cyrl-UZ" w:eastAsia="ru-RU"/>
        </w:rPr>
        <w:t xml:space="preserve">O‘quvchilarning texnik ijodkorligi uyushmalarida ishlarni tashkil kilish mazmuni va metodi. </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bCs/>
          <w:sz w:val="28"/>
          <w:szCs w:val="28"/>
          <w:lang w:val="en-US" w:eastAsia="ru-RU"/>
        </w:rPr>
        <w:t>Zamonaviy ta’lim jarayonida o‘quvchilarda texnik tafakkur, muammoli vaziyatlarga yechim topish qobiliyati, ijodkorlik va amaliy ko‘nikmalarni rivojlantirish muhim pedagogik vazifa hisoblanadi. Texnik ijodkorlik birlashmalari ushbu maqsadlarni amalda samarali ro‘zg‘or qiluvchi ixtisoslashgan maydon bo‘lib, o‘quvchilarni texnika olamiga jalb etadi va ularni mustaqil ijodiy faoliyatga yo‘naltiradi.</w:t>
      </w:r>
      <w:r w:rsidRPr="00141964">
        <w:rPr>
          <w:rFonts w:ascii="Times New Roman" w:eastAsia="Times New Roman" w:hAnsi="Times New Roman" w:cs="Times New Roman"/>
          <w:bCs/>
          <w:sz w:val="28"/>
          <w:szCs w:val="28"/>
          <w:lang w:val="uz-Cyrl-UZ" w:eastAsia="ru-RU"/>
        </w:rPr>
        <w:t xml:space="preserve"> </w:t>
      </w:r>
      <w:r w:rsidRPr="00141964">
        <w:rPr>
          <w:rFonts w:ascii="Times New Roman" w:eastAsia="Times New Roman" w:hAnsi="Times New Roman" w:cs="Times New Roman"/>
          <w:sz w:val="28"/>
          <w:szCs w:val="28"/>
          <w:lang w:val="uz-Cyrl-UZ" w:eastAsia="ru-RU"/>
        </w:rPr>
        <w:t xml:space="preserve">Hozirgi kunda Respublikamizda juda ko‘p ixtisosliklar mavjud. Bu ixtisosliklarda har xil turdagi texnik ob’ektlar va moslamalar ishlatiladi. SHuning uchun texnika bo‘yicha maktabdan tashqari tadbirlarni tashkil qilishda o‘quvchilarning o‘z xohishi moyilligiga va qiziqishiga qarab tanlash prinsipiga asosan sharoit tug‘dirib berish zarur. Kichkina maktablarda bitta mehnat ta’limi o‘qituvchisi o‘quvchilarning texnikaning barcha yo‘nalishlari bo‘yicha qiziqishlari qondira olmaydi. Agarda katta maktab bo‘lsa unda 2-3 mehnat ta’limi o‘qituvchilari ishlasa unda o‘quvchilarning texnik to‘garaklar bo‘yicha ixtisos va qiziqishlarini qondira olishlari mumkin. </w:t>
      </w:r>
      <w:r w:rsidRPr="00141964">
        <w:rPr>
          <w:rFonts w:ascii="Times New Roman" w:eastAsia="Times New Roman" w:hAnsi="Times New Roman" w:cs="Times New Roman"/>
          <w:sz w:val="28"/>
          <w:szCs w:val="28"/>
          <w:lang w:val="en-US" w:eastAsia="ru-RU"/>
        </w:rPr>
        <w:t>To‘garak ishlarining yo‘nalishlari maktab ma’muriyati ehtiyojidan kelib chiqib o‘zi belgilaydi. Bunda maktab atrofida joylashgan ishlab chiqarish korxonasini xarakteri, pedagogik kadrlarning salohiyati, maktab moddiy texnik bazasi va uni rivojlantirish imkoniyatlari inobatga olishi zarur.</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Agarda maktab miqyosida tashkil etayotgan to‘garaklar o‘quvchilarning ehtiyojiga mos kelmasa u holda rayon va shahar miqyosidagi to‘garaklarda ishtirok etishlari mumkin. Har bir yo‘nalish bo‘yicha ochilgan to‘garak faoliyatida o‘quvchilar umumiy va xususiy vazifalarni amalga oshiradilar. Xususiy </w:t>
      </w:r>
      <w:r w:rsidRPr="00141964">
        <w:rPr>
          <w:rFonts w:ascii="Times New Roman" w:eastAsia="Times New Roman" w:hAnsi="Times New Roman" w:cs="Times New Roman"/>
          <w:sz w:val="28"/>
          <w:szCs w:val="28"/>
          <w:lang w:val="en-US" w:eastAsia="ru-RU"/>
        </w:rPr>
        <w:lastRenderedPageBreak/>
        <w:t xml:space="preserve">masalalarni hal etish uchun texnik to‘garaklar tipaviy dasturi, me’yoriy hujjatlari bo‘yicha to‘garak tashkilotlari va rahbarlari o‘quvchilar bilan olib boriladigan ishlarni mazmuni, formasi va metodlarini ishlab chiqadilar. </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Texnik to‘garaklar Respublika ta’lim markazi tomonidan tasdiqlangan dastur asosida olib boriladi. To‘garak ishlari maktabdan tashqari mashg‘ulotlarning dasturiga asosan mavzular har xil bo‘lish mumkin. Ular shug‘ullanishi yiliga qarab boshlang‘ich, asosiy va yuqori darajadagi guruhlarga bo‘linadi. To‘garaklarni tashkil qilish jarayonida rahbar o‘zining tayyorgarlik darajasi, maktabning moddiy-texnik bazasining imkoniyati va o‘quvchilarning qiziqishiga qarab dasturga ma’lum o‘zgartirishlar kiritish mumkin. Har tomonlama fikrlab tuzilmagan rejasi quyilgan maqsadga erishish qiyin. SHuning uchun tugarak ishlarini rejasi, strukturasida quyidagi bo‘limlar bo‘lishini tavsiya etadi: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1. Umumiy qism; </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2. Ta’lim tarbiya ishlari; </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3. Metodik ishlanmalar;</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 4. Ommaviy tadbirlar; </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5. Xo‘jalik ishlari.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To‘garaklarni tuzilgan yillik rejasi maktab direktori yoki maktabdan tashqari o‘quv muassasining direktori tomonidan tasdiqlanadi.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To‘garak ishlari boshlanguncha qadar uning rejasi tasdiqdan o‘tadi. To‘garak rahbari to‘garak ishtirokchilarining bilim va ommaviy ko‘nikma darajasi bo‘lmaganligi uchun uning rejasini amalga oshirishda rahbarga qiyinchilik tug‘diradi.Birinchi darsdan keyin o‘quvchilar o‘zlarini qiziqish va moyilligiga qarab texnik ob’ektlarni tanlaydilar, reja loyihasini muhokama qilishda uning a’zolarini fikr va mulohazalarini e’tiborga olish zarur. Har bir mashg‘ulotga to‘garak rahbarlari zarur bo‘lgan asbob - uskuna, material va zaruriy adabiyotlarni tayyorlab qo‘yadi.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O‘quvchilarni texnik to‘garaklarga qabul qilish ma’lum bir mezonlar asosida qabul qilinadi. Texnik ijodkorlik faoliyatini muvaffaqiyatli amalga oshirish uchun o‘quvchilar maktab ustaxonasida mehnat darslarida ma’lum darajali </w:t>
      </w:r>
      <w:r w:rsidRPr="00141964">
        <w:rPr>
          <w:rFonts w:ascii="Times New Roman" w:eastAsia="Times New Roman" w:hAnsi="Times New Roman" w:cs="Times New Roman"/>
          <w:sz w:val="28"/>
          <w:szCs w:val="28"/>
          <w:lang w:val="en-US" w:eastAsia="ru-RU"/>
        </w:rPr>
        <w:lastRenderedPageBreak/>
        <w:t>tayyorgarlikdan o‘tgan bo‘lishi lozim. Agar o‘quvchi mustahkam bilim va amaliy ko‘nikmaga ega bo‘lsagina texnik ijodkorligi faoliyatida ulkan muvaffaqiyatlariga erishish mumkin. O‘quvchilarni yoshi va individual xususiyatlari ma’lum texnik t</w:t>
      </w:r>
      <w:r w:rsidRPr="00141964">
        <w:rPr>
          <w:rFonts w:ascii="Times New Roman" w:eastAsia="Times New Roman" w:hAnsi="Times New Roman" w:cs="Times New Roman"/>
          <w:sz w:val="28"/>
          <w:szCs w:val="28"/>
          <w:lang w:val="uz-Cyrl-UZ" w:eastAsia="ru-RU"/>
        </w:rPr>
        <w:t>o‘gar</w:t>
      </w:r>
      <w:r w:rsidRPr="00141964">
        <w:rPr>
          <w:rFonts w:ascii="Times New Roman" w:eastAsia="Times New Roman" w:hAnsi="Times New Roman" w:cs="Times New Roman"/>
          <w:sz w:val="28"/>
          <w:szCs w:val="28"/>
          <w:lang w:val="en-US" w:eastAsia="ru-RU"/>
        </w:rPr>
        <w:t>aklar qabul qilish bo‘yicha mezon hisoblanadi. Imkon darajasida to‘garak a’zolarining yoshlari bir xil bo‘lsa 1-2 yosh farqi bilan to‘garakni komplektlash mumkin. Undan tashqari to‘garak guruhlarini komplektlashda asosiy mezonlardan biri maktab o‘quvchilarining qaysi texnika turiga qiziqishlaridadir. Har doim to‘garaklarga o‘quvchilar rejasidagidan ko‘proq qabul qilinadi, sababi bilib - bilmay to‘garakka kirib qolgan o‘quvchilarni tashlab ketishadi.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Texnik ijodkorlik birlashmalari maktabdan tashqari ta'limning muhim qismi bo‘lib, o‘quvchilarni texnik sohalarga jalb qilish, ularning ijodiy fikrlashini rivojlantirish va bozor iqtisodiyoti sharoitida kasbiy tayyorgarlikni ta'minlash uchun xizmat qiladi. Hozirgi O‘zbekiston ta'lim tizimida bunday birlashmalar Respublika ta'lim markazi tasdiqlagan dasturlar asosida tashkil etiladi. Maqsadlar: o‘quvchilarning texnik qiziqishlarini oshirish, ixtirochilik, patentlash va ratsionalizatorlikni o‘rgatish, shuningdek, oilaviy va ommaviy tadbirlarni tashkil qilish orqali ijtimoiy integratsiyani ta'minlash. Ushbu birlashmalar maktab, rayon yoki shahar miqyosida bo‘lishi mumkin, va ularning mazmuni o‘quvchilarning yoshi, qiziqishi va maktab moddiy bazasiga moslashtiriladi.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eastAsia="ru-RU"/>
        </w:rPr>
      </w:pPr>
      <w:r w:rsidRPr="00141964">
        <w:rPr>
          <w:rFonts w:ascii="Times New Roman" w:eastAsia="Times New Roman" w:hAnsi="Times New Roman" w:cs="Times New Roman"/>
          <w:sz w:val="28"/>
          <w:szCs w:val="28"/>
          <w:lang w:val="en-US" w:eastAsia="ru-RU"/>
        </w:rPr>
        <w:t xml:space="preserve">Birlashmalardagi ishlarning mazmuni texnik ijodkorlik va dizayn faoliyatining ijtimoiy-pedagogik asoslariga asoslanadi. </w:t>
      </w:r>
      <w:r w:rsidRPr="00141964">
        <w:rPr>
          <w:rFonts w:ascii="Times New Roman" w:eastAsia="Times New Roman" w:hAnsi="Times New Roman" w:cs="Times New Roman"/>
          <w:sz w:val="28"/>
          <w:szCs w:val="28"/>
          <w:lang w:eastAsia="ru-RU"/>
        </w:rPr>
        <w:t>Asosiy mavzular:</w:t>
      </w:r>
    </w:p>
    <w:p w:rsidR="00141964" w:rsidRPr="00141964" w:rsidRDefault="00141964" w:rsidP="00141964">
      <w:pPr>
        <w:numPr>
          <w:ilvl w:val="0"/>
          <w:numId w:val="3"/>
        </w:numPr>
        <w:spacing w:after="0" w:line="360" w:lineRule="auto"/>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Ixtiro, kashfiyot, patent va ratsionalizatorlik takliflarini ishlab chiqish.</w:t>
      </w:r>
    </w:p>
    <w:p w:rsidR="00141964" w:rsidRPr="00141964" w:rsidRDefault="00141964" w:rsidP="00141964">
      <w:pPr>
        <w:numPr>
          <w:ilvl w:val="0"/>
          <w:numId w:val="3"/>
        </w:numPr>
        <w:spacing w:after="0" w:line="360" w:lineRule="auto"/>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Texnik muammolarni hal etish usullari (masalan, "amal va xato", "aqliy hujum").</w:t>
      </w:r>
    </w:p>
    <w:p w:rsidR="00141964" w:rsidRPr="00141964" w:rsidRDefault="00141964" w:rsidP="00141964">
      <w:pPr>
        <w:numPr>
          <w:ilvl w:val="0"/>
          <w:numId w:val="3"/>
        </w:numPr>
        <w:spacing w:after="0" w:line="360" w:lineRule="auto"/>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Dizayn va modellashtirish, ergonomika, texnik modellashtirish va konstruksiya.</w:t>
      </w:r>
    </w:p>
    <w:p w:rsidR="00141964" w:rsidRPr="00141964" w:rsidRDefault="00141964" w:rsidP="00141964">
      <w:pPr>
        <w:numPr>
          <w:ilvl w:val="0"/>
          <w:numId w:val="3"/>
        </w:numPr>
        <w:spacing w:after="0" w:line="360" w:lineRule="auto"/>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Maktabdan tashqari muassasalarda texnik ijodkorlik rahbarligi.</w:t>
      </w:r>
    </w:p>
    <w:p w:rsidR="00141964" w:rsidRPr="00141964" w:rsidRDefault="00141964" w:rsidP="00141964">
      <w:pPr>
        <w:numPr>
          <w:ilvl w:val="0"/>
          <w:numId w:val="3"/>
        </w:numPr>
        <w:spacing w:after="0" w:line="360" w:lineRule="auto"/>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Qog‘oz va karton bilan ishlash, papye-mashe texnikasi, tabiiy materiallar, chiqindi materiallarni qayta ishlash va applikatsiya usullari kabi laboratoriya ishlarining nazariy asoslari.</w:t>
      </w:r>
    </w:p>
    <w:p w:rsidR="00141964" w:rsidRPr="00141964" w:rsidRDefault="00141964" w:rsidP="00141964">
      <w:pPr>
        <w:spacing w:after="0" w:line="360" w:lineRule="auto"/>
        <w:ind w:firstLine="567"/>
        <w:jc w:val="both"/>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lastRenderedPageBreak/>
        <w:t>Mazmun bozor iqtisodiyotida mahsulot sifati va samaradorligini oshirishga yo‘naltirilgan. Masalan, o‘quvchilar texnik ob’ektlarni tanlashda maktab atrofidagi ishlab chiqarish korxonalarining xususiyatlarini hisobga oladilar. Dastur boshlang‘ich (kuzatish va chizmachilik), asosiy (kompozitsiya va tuzilish) va yuqori darajali (ergonomika va texnologiyalar) bosqichlarga bo‘linadi. Har bir mashg‘ulot oldidan o‘quvchilar tegishli adabiyotlarni o‘qib chiqishlari va test savollariga javob berishlari kerak.</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O‘quvchilarning texnik ijodkorlik birlashmalari — bu maktab, kollej yoki qo‘shimcha ta’lim muassasalarida texnika, mexanika, elektronika, robototexnika, konstruktsiyalash va innovatsion fikrlashga qiziquvchi o‘quvchilarni birlashtiruvchi to‘garak, klub yoki studiyalar yig‘indisidir. Ularning asosiy mazmuni quyidagilardan iborat:</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O‘quvchilarni texnik faoliyatga jalb qilish.</w:t>
      </w:r>
      <w:r w:rsidRPr="00141964">
        <w:rPr>
          <w:rFonts w:ascii="Times New Roman" w:eastAsia="Calibri" w:hAnsi="Times New Roman" w:cs="Times New Roman"/>
          <w:kern w:val="2"/>
          <w:sz w:val="28"/>
          <w:lang w:val="en-US"/>
          <w14:ligatures w14:val="standardContextual"/>
        </w:rPr>
        <w:t>Modellashtirish, konstruksiyalash, chizmachilik, mexanizmlarni yig‘ish va sinovdan o‘tkazish. Amaliy mashg‘ulotlar orqali texnik tafakkurni rivojlantirish. Robototexnika, dasturlash, 3D-loyihalash kabi zamonaviy yo‘nalishlarda ishlash.</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Ijodiy faoliyatni rivojlantirish. </w:t>
      </w:r>
      <w:r w:rsidRPr="00141964">
        <w:rPr>
          <w:rFonts w:ascii="Times New Roman" w:eastAsia="Calibri" w:hAnsi="Times New Roman" w:cs="Times New Roman"/>
          <w:kern w:val="2"/>
          <w:sz w:val="28"/>
          <w:lang w:val="en-US"/>
          <w14:ligatures w14:val="standardContextual"/>
        </w:rPr>
        <w:t>Yangi g‘oya, model, mexanizm yoki qurilma yaratishga yo‘naltirilgan loyiha ishlarini bajarish. Muammoli vazifalar va real hayotga yaqin injenerlik topshiriqlarini yechish. Rasionalizatorlik takliflari va kichik innovatsion loyihalar ishlab chiqish.</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Fan va texnika sohasida bilimlarni kengaytirish. </w:t>
      </w:r>
      <w:r w:rsidRPr="00141964">
        <w:rPr>
          <w:rFonts w:ascii="Times New Roman" w:eastAsia="Calibri" w:hAnsi="Times New Roman" w:cs="Times New Roman"/>
          <w:kern w:val="2"/>
          <w:sz w:val="28"/>
          <w:lang w:val="en-US"/>
          <w14:ligatures w14:val="standardContextual"/>
        </w:rPr>
        <w:t>Texnika tarixi, mashinasozlik asoslari, fizik jarayonlar, elektron qurilmalar haqida qo‘shimcha bilimlar. Patentlash, texnik xavfsizlik, texnologik jarayonlar bo‘yicha nazariy savodxonlikni oshirish.</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Amaliy ko‘nikmalarni shakllantirish. </w:t>
      </w:r>
      <w:r w:rsidRPr="00141964">
        <w:rPr>
          <w:rFonts w:ascii="Times New Roman" w:eastAsia="Calibri" w:hAnsi="Times New Roman" w:cs="Times New Roman"/>
          <w:kern w:val="2"/>
          <w:sz w:val="28"/>
          <w:lang w:val="en-US"/>
          <w14:ligatures w14:val="standardContextual"/>
        </w:rPr>
        <w:t>Asbob-uskunalar bilan ishlash, o‘lchash, kesish, montaj, payvandlash, tahlil qilish. Chizmalar o‘qish va chizish, texnik hujjatlash ko‘nikmalari. Tajriba o‘tkazish va texnik muammolarni aniqlash.</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Texnik ijodkorlik to‘garaklarida qo‘llaniladigan metodlar o‘quvchilarni amaliy tajribaga tayyorlashga yo‘naltirilgan bo‘lib, ular quyidagi guruhlarga bo‘linadi:</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1.Amaliy faoliyat metodlari. </w:t>
      </w:r>
      <w:r w:rsidRPr="00141964">
        <w:rPr>
          <w:rFonts w:ascii="Times New Roman" w:eastAsia="Calibri" w:hAnsi="Times New Roman" w:cs="Times New Roman"/>
          <w:kern w:val="2"/>
          <w:sz w:val="28"/>
          <w:lang w:val="en-US"/>
          <w14:ligatures w14:val="standardContextual"/>
        </w:rPr>
        <w:t>Bu metodlar o‘quvchilarning bevosita amaliy tajriba orttirishini ta’minlaydi.</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Loyihalash Metodi. </w:t>
      </w:r>
      <w:r w:rsidRPr="00141964">
        <w:rPr>
          <w:rFonts w:ascii="Times New Roman" w:eastAsia="Calibri" w:hAnsi="Times New Roman" w:cs="Times New Roman"/>
          <w:kern w:val="2"/>
          <w:sz w:val="28"/>
          <w:lang w:val="en-US"/>
          <w14:ligatures w14:val="standardContextual"/>
        </w:rPr>
        <w:t>Har bir o‘quvchi yoki guruh ma’lum texnik yechimni ishlab chiqadi, prototip yaratadi.</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Modellashtirish Metodi. </w:t>
      </w:r>
      <w:r w:rsidRPr="00141964">
        <w:rPr>
          <w:rFonts w:ascii="Times New Roman" w:eastAsia="Calibri" w:hAnsi="Times New Roman" w:cs="Times New Roman"/>
          <w:kern w:val="2"/>
          <w:sz w:val="28"/>
          <w:lang w:val="en-US"/>
          <w14:ligatures w14:val="standardContextual"/>
        </w:rPr>
        <w:t>Karton, plastmassa, yog‘och yoki 3D-printerdan foydalangan holda modellar tayyorlash.</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lastRenderedPageBreak/>
        <w:t xml:space="preserve">Tajriba o‘tkazish Metodi. </w:t>
      </w:r>
      <w:r w:rsidRPr="00141964">
        <w:rPr>
          <w:rFonts w:ascii="Times New Roman" w:eastAsia="Calibri" w:hAnsi="Times New Roman" w:cs="Times New Roman"/>
          <w:kern w:val="2"/>
          <w:sz w:val="28"/>
          <w:lang w:val="en-US"/>
          <w14:ligatures w14:val="standardContextual"/>
        </w:rPr>
        <w:t>Qurilmalarning ishlash prinsiplarini sinovdan o‘tkazish va tajribalar orqali xulosa chiqarish.</w:t>
      </w:r>
    </w:p>
    <w:p w:rsidR="00141964" w:rsidRPr="00141964" w:rsidRDefault="00141964" w:rsidP="00141964">
      <w:pPr>
        <w:numPr>
          <w:ilvl w:val="0"/>
          <w:numId w:val="1"/>
        </w:numPr>
        <w:spacing w:after="0" w:line="240" w:lineRule="auto"/>
        <w:contextualSpacing/>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 xml:space="preserve">Tadqiqot metodlari. </w:t>
      </w:r>
      <w:r w:rsidRPr="00141964">
        <w:rPr>
          <w:rFonts w:ascii="Times New Roman" w:eastAsia="Calibri" w:hAnsi="Times New Roman" w:cs="Times New Roman"/>
          <w:kern w:val="2"/>
          <w:sz w:val="28"/>
          <w:lang w:val="en-US"/>
          <w14:ligatures w14:val="standardContextual"/>
        </w:rPr>
        <w:t>Muammoni aniqlash, gipoteza ilgari surish.</w:t>
      </w:r>
    </w:p>
    <w:p w:rsidR="00141964" w:rsidRPr="00141964" w:rsidRDefault="00141964" w:rsidP="00141964">
      <w:pPr>
        <w:spacing w:after="0"/>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Konstruktsiya yechimini ilmiy asosda qidirish. Resultatlarni tahlil qilish va takomillashtirish kabilarni o’z ichiga oladi.</w:t>
      </w:r>
    </w:p>
    <w:p w:rsidR="00141964" w:rsidRPr="00141964" w:rsidRDefault="00141964" w:rsidP="00141964">
      <w:pPr>
        <w:numPr>
          <w:ilvl w:val="0"/>
          <w:numId w:val="1"/>
        </w:numPr>
        <w:spacing w:after="0" w:line="240" w:lineRule="auto"/>
        <w:contextualSpacing/>
        <w:jc w:val="both"/>
        <w:rPr>
          <w:rFonts w:ascii="Times New Roman" w:eastAsia="Calibri" w:hAnsi="Times New Roman" w:cs="Times New Roman"/>
          <w:b/>
          <w:bCs/>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Didaktik va interaktiv metodlar</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Muammoli ta’lim</w:t>
      </w:r>
      <w:r w:rsidRPr="00141964">
        <w:rPr>
          <w:rFonts w:ascii="Times New Roman" w:eastAsia="Calibri" w:hAnsi="Times New Roman" w:cs="Times New Roman"/>
          <w:kern w:val="2"/>
          <w:sz w:val="28"/>
          <w:lang w:val="en-US"/>
          <w14:ligatures w14:val="standardContextual"/>
        </w:rPr>
        <w:t xml:space="preserve"> – texnik muammoni qo‘yish va o‘quvchilarni mustaqil yechim topishga yo‘naltirish.</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Trening va mashqlar</w:t>
      </w:r>
      <w:r w:rsidRPr="00141964">
        <w:rPr>
          <w:rFonts w:ascii="Times New Roman" w:eastAsia="Calibri" w:hAnsi="Times New Roman" w:cs="Times New Roman"/>
          <w:kern w:val="2"/>
          <w:sz w:val="28"/>
          <w:lang w:val="en-US"/>
          <w14:ligatures w14:val="standardContextual"/>
        </w:rPr>
        <w:t xml:space="preserve"> – texnik elementlar, mexanizmlarni yig‘ish bo‘yicha mashg‘ulotlar.</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Keys-metod</w:t>
      </w:r>
      <w:r w:rsidRPr="00141964">
        <w:rPr>
          <w:rFonts w:ascii="Times New Roman" w:eastAsia="Calibri" w:hAnsi="Times New Roman" w:cs="Times New Roman"/>
          <w:kern w:val="2"/>
          <w:sz w:val="28"/>
          <w:lang w:val="en-US"/>
          <w14:ligatures w14:val="standardContextual"/>
        </w:rPr>
        <w:t xml:space="preserve"> – real hayotdagi texnik vaziyatlar asosida topshiriqlar.</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Guruhli ishlash</w:t>
      </w:r>
      <w:r w:rsidRPr="00141964">
        <w:rPr>
          <w:rFonts w:ascii="Times New Roman" w:eastAsia="Calibri" w:hAnsi="Times New Roman" w:cs="Times New Roman"/>
          <w:kern w:val="2"/>
          <w:sz w:val="28"/>
          <w:lang w:val="en-US"/>
          <w14:ligatures w14:val="standardContextual"/>
        </w:rPr>
        <w:t xml:space="preserve"> – bir nechta o‘quvchi bir qurilma ustida jamoaviy faoliyat yuritadi.</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"Flipped classroom"</w:t>
      </w:r>
      <w:r w:rsidRPr="00141964">
        <w:rPr>
          <w:rFonts w:ascii="Times New Roman" w:eastAsia="Calibri" w:hAnsi="Times New Roman" w:cs="Times New Roman"/>
          <w:kern w:val="2"/>
          <w:sz w:val="28"/>
          <w:lang w:val="en-US"/>
          <w14:ligatures w14:val="standardContextual"/>
        </w:rPr>
        <w:t xml:space="preserve"> – o‘quvchilar nazariyani mustaqil o‘rganib keladi, amaliyot to‘garakda bajariladi.</w:t>
      </w:r>
    </w:p>
    <w:p w:rsidR="00141964" w:rsidRPr="00141964" w:rsidRDefault="00141964" w:rsidP="00141964">
      <w:pPr>
        <w:numPr>
          <w:ilvl w:val="0"/>
          <w:numId w:val="1"/>
        </w:numPr>
        <w:spacing w:after="0" w:line="240" w:lineRule="auto"/>
        <w:contextualSpacing/>
        <w:jc w:val="both"/>
        <w:rPr>
          <w:rFonts w:ascii="Times New Roman" w:eastAsia="Calibri" w:hAnsi="Times New Roman" w:cs="Times New Roman"/>
          <w:b/>
          <w:bCs/>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Musobaqa va loyihaviy faoliyat metodlari</w:t>
      </w:r>
    </w:p>
    <w:p w:rsidR="00141964" w:rsidRPr="00141964" w:rsidRDefault="00141964" w:rsidP="00141964">
      <w:pPr>
        <w:numPr>
          <w:ilvl w:val="0"/>
          <w:numId w:val="4"/>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“Yilning eng yaxshi modeli”</w:t>
      </w:r>
    </w:p>
    <w:p w:rsidR="00141964" w:rsidRPr="00141964" w:rsidRDefault="00141964" w:rsidP="00141964">
      <w:pPr>
        <w:numPr>
          <w:ilvl w:val="0"/>
          <w:numId w:val="4"/>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“Texnik fikrlar tanlovi”</w:t>
      </w:r>
    </w:p>
    <w:p w:rsidR="00141964" w:rsidRPr="00141964" w:rsidRDefault="00141964" w:rsidP="00141964">
      <w:pPr>
        <w:numPr>
          <w:ilvl w:val="0"/>
          <w:numId w:val="4"/>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Robototexnika olimpiadalarida qatnashish</w:t>
      </w:r>
    </w:p>
    <w:p w:rsidR="00141964" w:rsidRPr="00141964" w:rsidRDefault="00141964" w:rsidP="00141964">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Rasionalizatorlik takliflari bo‘yicha loyihalar himoyasi</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Bu metodlar o‘quvchilarni raqobatga, mustaqillikka, tashabbuskorlikka va ijodiy fikrlashga tayyorlaydi.</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Metodlar o‘quvchilarda mustaqil fikrlash va ijodiy muammolarni hal etish ko‘nikmalarini rivojlantirishga qaratilgan. Asosiy metodlar:</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Amal va xato (Trial and Error)</w:t>
      </w:r>
      <w:r w:rsidRPr="00141964">
        <w:rPr>
          <w:rFonts w:ascii="Times New Roman" w:eastAsia="Calibri" w:hAnsi="Times New Roman" w:cs="Times New Roman"/>
          <w:kern w:val="2"/>
          <w:sz w:val="28"/>
          <w:lang w:val="en-US"/>
          <w14:ligatures w14:val="standardContextual"/>
        </w:rPr>
        <w:t>: Bir nechta variantlarni sinab ko‘rish orqali yechim topish; kuzatish, intuitsiya va aqlga asoslangan.</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Aqliy hujum (Brainstorming)</w:t>
      </w:r>
      <w:r w:rsidRPr="00141964">
        <w:rPr>
          <w:rFonts w:ascii="Times New Roman" w:eastAsia="Calibri" w:hAnsi="Times New Roman" w:cs="Times New Roman"/>
          <w:kern w:val="2"/>
          <w:sz w:val="28"/>
          <w:lang w:val="en-US"/>
          <w14:ligatures w14:val="standardContextual"/>
        </w:rPr>
        <w:t>: Guruh metodi, "generatorlar" g‘oyalar taklif qiladilar, "ekspertlar" tahlil qiladilar; 12-25 ishtirokchi, 30-50 daqiqa davom etadi, hurmat va erkinlik tamoyillari asosida.</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Sinektika, nazariy va morfologik tahlil, funksional-tannarx tahlili kabi ijodiy masalalar yechish usullari.</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Pedagogik metodlar</w:t>
      </w:r>
      <w:r w:rsidRPr="00141964">
        <w:rPr>
          <w:rFonts w:ascii="Times New Roman" w:eastAsia="Calibri" w:hAnsi="Times New Roman" w:cs="Times New Roman"/>
          <w:kern w:val="2"/>
          <w:sz w:val="28"/>
          <w:lang w:val="en-US"/>
          <w14:ligatures w14:val="standardContextual"/>
        </w:rPr>
        <w:t>: Qiziqish uyg‘otish, muammo qo‘yish va tahlil qilish, mustaqil xulosalar chiqarish bosqichlari.</w:t>
      </w:r>
    </w:p>
    <w:p w:rsidR="00141964" w:rsidRPr="00141964" w:rsidRDefault="00141964" w:rsidP="00141964">
      <w:pPr>
        <w:spacing w:after="0"/>
        <w:ind w:firstLine="708"/>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Didaktik tamoyillar:</w:t>
      </w:r>
      <w:r w:rsidRPr="00141964">
        <w:rPr>
          <w:rFonts w:ascii="Times New Roman" w:eastAsia="Calibri" w:hAnsi="Times New Roman" w:cs="Times New Roman"/>
          <w:kern w:val="2"/>
          <w:sz w:val="28"/>
          <w:lang w:val="en-US"/>
          <w14:ligatures w14:val="standardContextual"/>
        </w:rPr>
        <w:t xml:space="preserve"> Masala taqdimoti, tadqiqot, munozaralar, og‘zaki (ijodiy suhbatlar), ko‘rgazmali (kuzatish, namoyishlar), amaliy (mustaqil ish, adabiyotdan foydalanish) va nazorat (vazifalarni tekshirish) metodlari.</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Metodlar reproduktiv va ijodiy faoliyatni birlashtiradi, ijodkorlik yangi mahsulotlar (sub’ektiv yoki ob’ektiv) yaratishga olib keladi. O‘quvchilar yoshiga moslashtirilgan: I-IV sinflarda kuzatish va chizmachilik, VIII-IX sinflarda ergonomika va texnologiyalar.</w:t>
      </w:r>
    </w:p>
    <w:p w:rsidR="00141964" w:rsidRPr="00141964" w:rsidRDefault="00141964" w:rsidP="00141964">
      <w:pPr>
        <w:spacing w:before="100" w:beforeAutospacing="1" w:after="100" w:afterAutospacing="1" w:line="240" w:lineRule="auto"/>
        <w:rPr>
          <w:rFonts w:ascii="Times New Roman" w:eastAsia="Times New Roman" w:hAnsi="Times New Roman" w:cs="Times New Roman"/>
          <w:sz w:val="24"/>
          <w:szCs w:val="24"/>
          <w:lang w:val="en-US" w:eastAsia="ru-RU"/>
        </w:rPr>
      </w:pPr>
      <w:r w:rsidRPr="00141964">
        <w:rPr>
          <w:rFonts w:ascii="Times New Roman" w:eastAsia="Times New Roman" w:hAnsi="Times New Roman" w:cs="Times New Roman"/>
          <w:sz w:val="24"/>
          <w:szCs w:val="24"/>
          <w:lang w:val="en-US" w:eastAsia="ru-RU"/>
        </w:rPr>
        <w:lastRenderedPageBreak/>
        <w:t>Yo‘nalishni to‘g‘ri tanlash — birlashma muvaffaqiyatining 70-80% kafolati. O‘zbekiston maktablarida va maktabdan tashqari muassasalarda quyidagi mezonlar asosida tanlanadi:</w:t>
      </w:r>
    </w:p>
    <w:tbl>
      <w:tblPr>
        <w:tblStyle w:val="GridTable4Accent5"/>
        <w:tblW w:w="0" w:type="auto"/>
        <w:tblLook w:val="04A0" w:firstRow="1" w:lastRow="0" w:firstColumn="1" w:lastColumn="0" w:noHBand="0" w:noVBand="1"/>
      </w:tblPr>
      <w:tblGrid>
        <w:gridCol w:w="846"/>
        <w:gridCol w:w="3933"/>
        <w:gridCol w:w="4792"/>
      </w:tblGrid>
      <w:tr w:rsidR="00141964" w:rsidRPr="00141964"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jc w:val="center"/>
              <w:rPr>
                <w:rFonts w:ascii="Times New Roman" w:eastAsia="Calibri" w:hAnsi="Times New Roman" w:cs="Times New Roman"/>
                <w:sz w:val="28"/>
                <w:lang w:val="en-US"/>
              </w:rPr>
            </w:pPr>
          </w:p>
          <w:p w:rsidR="00141964" w:rsidRPr="00141964" w:rsidRDefault="00141964" w:rsidP="00141964">
            <w:pPr>
              <w:jc w:val="center"/>
              <w:rPr>
                <w:rFonts w:ascii="Times New Roman" w:eastAsia="Calibri" w:hAnsi="Times New Roman" w:cs="Times New Roman"/>
                <w:sz w:val="28"/>
              </w:rPr>
            </w:pPr>
            <w:r w:rsidRPr="00141964">
              <w:rPr>
                <w:rFonts w:ascii="Times New Roman" w:eastAsia="Calibri" w:hAnsi="Times New Roman" w:cs="Times New Roman"/>
                <w:sz w:val="28"/>
              </w:rPr>
              <w:t>№</w:t>
            </w:r>
          </w:p>
        </w:tc>
        <w:tc>
          <w:tcPr>
            <w:tcW w:w="3933" w:type="dxa"/>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ind w:firstLine="567"/>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141964" w:rsidRPr="00141964" w:rsidRDefault="00141964" w:rsidP="00141964">
            <w:pPr>
              <w:ind w:firstLine="567"/>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Mezon</w:t>
            </w:r>
          </w:p>
        </w:tc>
        <w:tc>
          <w:tcPr>
            <w:tcW w:w="0" w:type="auto"/>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ind w:firstLine="567"/>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141964" w:rsidRPr="00141964" w:rsidRDefault="00141964" w:rsidP="00141964">
            <w:pPr>
              <w:ind w:firstLine="567"/>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rPr>
              <w:t>Tavsiya va misollar</w:t>
            </w:r>
          </w:p>
          <w:p w:rsidR="00141964" w:rsidRPr="00141964" w:rsidRDefault="00141964" w:rsidP="00141964">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tcBorders>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1</w:t>
            </w:r>
          </w:p>
        </w:tc>
        <w:tc>
          <w:tcPr>
            <w:tcW w:w="3933" w:type="dxa"/>
            <w:tcBorders>
              <w:top w:val="single" w:sz="4" w:space="0" w:color="auto"/>
            </w:tcBorders>
            <w:hideMark/>
          </w:tcPr>
          <w:p w:rsidR="00141964" w:rsidRPr="00141964" w:rsidRDefault="00141964" w:rsidP="00141964">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Maktab joylashgan hududning iqtisodiy-i shlab chiqarish xususiyatlari</w:t>
            </w:r>
          </w:p>
        </w:tc>
        <w:tc>
          <w:tcPr>
            <w:tcW w:w="0" w:type="auto"/>
            <w:tcBorders>
              <w:top w:val="single" w:sz="4" w:space="0" w:color="auto"/>
            </w:tcBorders>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Qishloq hududida — qishloq xo‘jaligi texnikasi, dronlar, avtotraktor modellashtirish; shahar hududida — robototexnika, 3D modellashtirish, avtomobil modellashtirish</w:t>
            </w:r>
          </w:p>
        </w:tc>
      </w:tr>
      <w:tr w:rsidR="00141964" w:rsidRPr="00141964" w:rsidTr="00DC296C">
        <w:tc>
          <w:tcPr>
            <w:cnfStyle w:val="001000000000" w:firstRow="0" w:lastRow="0" w:firstColumn="1" w:lastColumn="0" w:oddVBand="0" w:evenVBand="0" w:oddHBand="0" w:evenHBand="0" w:firstRowFirstColumn="0" w:firstRowLastColumn="0" w:lastRowFirstColumn="0" w:lastRowLastColumn="0"/>
            <w:tcW w:w="846" w:type="dxa"/>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2</w:t>
            </w:r>
          </w:p>
        </w:tc>
        <w:tc>
          <w:tcPr>
            <w:tcW w:w="3933" w:type="dxa"/>
            <w:hideMark/>
          </w:tcPr>
          <w:p w:rsidR="00141964" w:rsidRPr="00141964" w:rsidRDefault="00141964" w:rsidP="00141964">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Mavjud moddiy-texnik baza</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Agar stanoklar, 3D printer, Arduino to‘plamlari bo‘lsa — robototexnika; faqat yog‘och va asboblar bo‘lsa — kemasozlik yoki mebel dizayni</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3</w:t>
            </w:r>
          </w:p>
        </w:tc>
        <w:tc>
          <w:tcPr>
            <w:tcW w:w="3933" w:type="dxa"/>
            <w:hideMark/>
          </w:tcPr>
          <w:p w:rsidR="00141964" w:rsidRPr="00141964" w:rsidRDefault="00141964" w:rsidP="00141964">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Rahbarning malakasi va tajribasi</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Rahbar avtomobillarni yaxshi bilsa — avtomodellashtirish; samolyotchi bo‘lsa — aviatsiya modellashtirish</w:t>
            </w:r>
          </w:p>
        </w:tc>
      </w:tr>
      <w:tr w:rsidR="00141964" w:rsidRPr="00141964" w:rsidTr="00DC296C">
        <w:tc>
          <w:tcPr>
            <w:cnfStyle w:val="001000000000" w:firstRow="0" w:lastRow="0" w:firstColumn="1" w:lastColumn="0" w:oddVBand="0" w:evenVBand="0" w:oddHBand="0" w:evenHBand="0" w:firstRowFirstColumn="0" w:firstRowLastColumn="0" w:lastRowFirstColumn="0" w:lastRowLastColumn="0"/>
            <w:tcW w:w="846" w:type="dxa"/>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4</w:t>
            </w:r>
          </w:p>
        </w:tc>
        <w:tc>
          <w:tcPr>
            <w:tcW w:w="3933" w:type="dxa"/>
            <w:hideMark/>
          </w:tcPr>
          <w:p w:rsidR="00141964" w:rsidRPr="00141964" w:rsidRDefault="00141964" w:rsidP="00141964">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O‘quvchilarning yoshi va qiziqishi (oldingi yillardagi so‘rovlar)</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10-13 yosh — oddiy raketa, avto, kema modellashtirish; 14-17 yosh — kvadrokopterlar, CNC stanoklar, elektromexanika</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5</w:t>
            </w:r>
          </w:p>
        </w:tc>
        <w:tc>
          <w:tcPr>
            <w:tcW w:w="3933" w:type="dxa"/>
            <w:hideMark/>
          </w:tcPr>
          <w:p w:rsidR="00141964" w:rsidRPr="00141964" w:rsidRDefault="00141964" w:rsidP="00141964">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Respublika va xalqaro musobaqalar taqvimi</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“Umid Nihollari”, “Yosh Texniklar”, WorldSkills Junior, First Lego League, WRO yo‘nalishlariga moslashtirish</w:t>
            </w:r>
          </w:p>
        </w:tc>
      </w:tr>
      <w:tr w:rsidR="00141964" w:rsidRPr="00141964" w:rsidTr="00DC296C">
        <w:tc>
          <w:tcPr>
            <w:cnfStyle w:val="001000000000" w:firstRow="0" w:lastRow="0" w:firstColumn="1" w:lastColumn="0" w:oddVBand="0" w:evenVBand="0" w:oddHBand="0" w:evenHBand="0" w:firstRowFirstColumn="0" w:firstRowLastColumn="0" w:lastRowFirstColumn="0" w:lastRowLastColumn="0"/>
            <w:tcW w:w="846" w:type="dxa"/>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6</w:t>
            </w:r>
          </w:p>
        </w:tc>
        <w:tc>
          <w:tcPr>
            <w:tcW w:w="3933" w:type="dxa"/>
            <w:hideMark/>
          </w:tcPr>
          <w:p w:rsidR="00141964" w:rsidRPr="00141964" w:rsidRDefault="00141964" w:rsidP="00141964">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Moliyaviy imkoniyatlar va homiylar</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Korxonalar (masalan, GM Uzbekistan, Artel) homiylik qiladigan bo‘lsa — avto yoki elektrotexnika yo‘nalishi</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7</w:t>
            </w:r>
          </w:p>
        </w:tc>
        <w:tc>
          <w:tcPr>
            <w:tcW w:w="3933" w:type="dxa"/>
            <w:hideMark/>
          </w:tcPr>
          <w:p w:rsidR="00141964" w:rsidRPr="00141964" w:rsidRDefault="00141964" w:rsidP="00141964">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Ilmiy-texnik yangiliklar va davlat dasturlari</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2022-2026 yillarga mo‘ljallangan “Yoshlar texnik ijodkorligi” dasturi: dron texnologiyalari, yashil energiya, aqlli qishloq xo‘jaligi qurilmalari</w:t>
            </w:r>
          </w:p>
        </w:tc>
      </w:tr>
    </w:tbl>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Eng ko‘p tanlangan yo‘nalishlar:</w:t>
      </w:r>
    </w:p>
    <w:p w:rsidR="00141964" w:rsidRPr="00141964" w:rsidRDefault="00141964" w:rsidP="00141964">
      <w:pPr>
        <w:numPr>
          <w:ilvl w:val="0"/>
          <w:numId w:val="5"/>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Robototexnika va avtomatlashtirish (28%)</w:t>
      </w:r>
    </w:p>
    <w:p w:rsidR="00141964" w:rsidRPr="00141964" w:rsidRDefault="00141964" w:rsidP="00141964">
      <w:pPr>
        <w:numPr>
          <w:ilvl w:val="0"/>
          <w:numId w:val="5"/>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Aviatsiya va raketa modellashtirish (19%)</w:t>
      </w:r>
    </w:p>
    <w:p w:rsidR="00141964" w:rsidRPr="00141964" w:rsidRDefault="00141964" w:rsidP="00141964">
      <w:pPr>
        <w:numPr>
          <w:ilvl w:val="0"/>
          <w:numId w:val="5"/>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Avtomodellashtirish (15%)</w:t>
      </w:r>
    </w:p>
    <w:p w:rsidR="00141964" w:rsidRPr="00141964" w:rsidRDefault="00141964" w:rsidP="00141964">
      <w:pPr>
        <w:numPr>
          <w:ilvl w:val="0"/>
          <w:numId w:val="5"/>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Dron (UAV) konstruksiyasi (12%)</w:t>
      </w:r>
    </w:p>
    <w:p w:rsidR="00141964" w:rsidRPr="00141964" w:rsidRDefault="00141964" w:rsidP="00141964">
      <w:pPr>
        <w:numPr>
          <w:ilvl w:val="0"/>
          <w:numId w:val="5"/>
        </w:numPr>
        <w:spacing w:after="0" w:line="240" w:lineRule="auto"/>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3D modellashtirish va prototiplash (10%)</w:t>
      </w:r>
    </w:p>
    <w:p w:rsidR="00141964" w:rsidRPr="00141964" w:rsidRDefault="00141964" w:rsidP="00141964">
      <w:pPr>
        <w:spacing w:after="0"/>
        <w:ind w:firstLine="567"/>
        <w:jc w:val="both"/>
        <w:rPr>
          <w:rFonts w:ascii="Times New Roman" w:eastAsia="Calibri" w:hAnsi="Times New Roman" w:cs="Times New Roman"/>
          <w:kern w:val="2"/>
          <w:sz w:val="28"/>
          <w14:ligatures w14:val="standardContextual"/>
        </w:rPr>
      </w:pPr>
      <w:r w:rsidRPr="00141964">
        <w:rPr>
          <w:rFonts w:ascii="Times New Roman" w:eastAsia="Calibri" w:hAnsi="Times New Roman" w:cs="Times New Roman"/>
          <w:kern w:val="2"/>
          <w:sz w:val="28"/>
          <w14:ligatures w14:val="standardContextual"/>
        </w:rPr>
        <w:t>Yo‘nalishni tanlashda rahbar 1-2 oy davomida o‘quvchilar orasida so‘rovnoma o‘tkazadi, ota-onalar yig‘ilishida muhokama qiladi va oxirida maktab direktori tasdiqlaydi.</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lastRenderedPageBreak/>
        <w:t xml:space="preserve">O‘quvchilarning konstruktorlik qidiruv faoliyatining mantig‘i va strukturasi. </w:t>
      </w:r>
      <w:r w:rsidRPr="00141964">
        <w:rPr>
          <w:rFonts w:ascii="Times New Roman" w:eastAsia="Calibri" w:hAnsi="Times New Roman" w:cs="Times New Roman"/>
          <w:kern w:val="2"/>
          <w:sz w:val="28"/>
          <w:lang w:val="en-US"/>
          <w14:ligatures w14:val="standardContextual"/>
        </w:rPr>
        <w:t>O‘quvchi konstruktorlik-qidiruv faoliyati (ruscha: “</w:t>
      </w:r>
      <w:r w:rsidRPr="00141964">
        <w:rPr>
          <w:rFonts w:ascii="Times New Roman" w:eastAsia="Calibri" w:hAnsi="Times New Roman" w:cs="Times New Roman"/>
          <w:kern w:val="2"/>
          <w:sz w:val="28"/>
          <w14:ligatures w14:val="standardContextual"/>
        </w:rPr>
        <w:t>конструкторско</w:t>
      </w:r>
      <w:r w:rsidRPr="00141964">
        <w:rPr>
          <w:rFonts w:ascii="Times New Roman" w:eastAsia="Calibri" w:hAnsi="Times New Roman" w:cs="Times New Roman"/>
          <w:kern w:val="2"/>
          <w:sz w:val="28"/>
          <w:lang w:val="en-US"/>
          <w14:ligatures w14:val="standardContextual"/>
        </w:rPr>
        <w:t>-</w:t>
      </w:r>
      <w:r w:rsidRPr="00141964">
        <w:rPr>
          <w:rFonts w:ascii="Times New Roman" w:eastAsia="Calibri" w:hAnsi="Times New Roman" w:cs="Times New Roman"/>
          <w:kern w:val="2"/>
          <w:sz w:val="28"/>
          <w14:ligatures w14:val="standardContextual"/>
        </w:rPr>
        <w:t>поисковая</w:t>
      </w:r>
      <w:r w:rsidRPr="00141964">
        <w:rPr>
          <w:rFonts w:ascii="Times New Roman" w:eastAsia="Calibri" w:hAnsi="Times New Roman" w:cs="Times New Roman"/>
          <w:kern w:val="2"/>
          <w:sz w:val="28"/>
          <w:lang w:val="en-US"/>
          <w14:ligatures w14:val="standardContextual"/>
        </w:rPr>
        <w:t xml:space="preserve"> </w:t>
      </w:r>
      <w:r w:rsidRPr="00141964">
        <w:rPr>
          <w:rFonts w:ascii="Times New Roman" w:eastAsia="Calibri" w:hAnsi="Times New Roman" w:cs="Times New Roman"/>
          <w:kern w:val="2"/>
          <w:sz w:val="28"/>
          <w14:ligatures w14:val="standardContextual"/>
        </w:rPr>
        <w:t>деятельность</w:t>
      </w:r>
      <w:r w:rsidRPr="00141964">
        <w:rPr>
          <w:rFonts w:ascii="Times New Roman" w:eastAsia="Calibri" w:hAnsi="Times New Roman" w:cs="Times New Roman"/>
          <w:kern w:val="2"/>
          <w:sz w:val="28"/>
          <w:lang w:val="en-US"/>
          <w14:ligatures w14:val="standardContextual"/>
        </w:rPr>
        <w:t>”) ijodiy muammolarni hal qilishning to‘liq siklidir. Uning mantig‘iy strukturasini quyidagi 7 bosqichda ko‘rish mumkin (O‘zbekiston Respublikasi Xalq ta’limi vazirligi tomonidan tavsiya etilgan model):</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p>
    <w:tbl>
      <w:tblPr>
        <w:tblStyle w:val="GridTable4Accent5"/>
        <w:tblW w:w="0" w:type="auto"/>
        <w:tblLook w:val="04A0" w:firstRow="1" w:lastRow="0" w:firstColumn="1" w:lastColumn="0" w:noHBand="0" w:noVBand="1"/>
      </w:tblPr>
      <w:tblGrid>
        <w:gridCol w:w="1166"/>
        <w:gridCol w:w="2305"/>
        <w:gridCol w:w="4150"/>
        <w:gridCol w:w="1950"/>
      </w:tblGrid>
      <w:tr w:rsidR="00141964" w:rsidRPr="00141964"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jc w:val="center"/>
              <w:rPr>
                <w:rFonts w:ascii="Times New Roman" w:eastAsia="Calibri" w:hAnsi="Times New Roman" w:cs="Times New Roman"/>
                <w:sz w:val="28"/>
              </w:rPr>
            </w:pPr>
            <w:r w:rsidRPr="00141964">
              <w:rPr>
                <w:rFonts w:ascii="Times New Roman" w:eastAsia="Calibri" w:hAnsi="Times New Roman" w:cs="Times New Roman"/>
                <w:sz w:val="28"/>
              </w:rPr>
              <w:t>Bosqich</w:t>
            </w:r>
          </w:p>
        </w:tc>
        <w:tc>
          <w:tcPr>
            <w:tcW w:w="0" w:type="auto"/>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Nomi</w:t>
            </w:r>
          </w:p>
        </w:tc>
        <w:tc>
          <w:tcPr>
            <w:tcW w:w="0" w:type="auto"/>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Mazmuni va o‘quvchi harakatlari</w:t>
            </w:r>
          </w:p>
        </w:tc>
        <w:tc>
          <w:tcPr>
            <w:tcW w:w="0" w:type="auto"/>
            <w:tcBorders>
              <w:top w:val="single" w:sz="4" w:space="0" w:color="auto"/>
              <w:left w:val="single" w:sz="4" w:space="0" w:color="auto"/>
              <w:bottom w:val="single" w:sz="4" w:space="0" w:color="auto"/>
              <w:right w:val="single" w:sz="4" w:space="0" w:color="auto"/>
            </w:tcBorders>
            <w:hideMark/>
          </w:tcPr>
          <w:p w:rsidR="00141964" w:rsidRPr="00141964" w:rsidRDefault="00141964" w:rsidP="00141964">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Davomiyligi (taxminan)</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1</w:t>
            </w:r>
          </w:p>
        </w:tc>
        <w:tc>
          <w:tcPr>
            <w:tcW w:w="0" w:type="auto"/>
            <w:tcBorders>
              <w:top w:val="single" w:sz="4" w:space="0" w:color="auto"/>
            </w:tcBorders>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Muammo holatini aniqlash</w:t>
            </w:r>
          </w:p>
        </w:tc>
        <w:tc>
          <w:tcPr>
            <w:tcW w:w="0" w:type="auto"/>
            <w:tcBorders>
              <w:top w:val="single" w:sz="4" w:space="0" w:color="auto"/>
            </w:tcBorders>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Reja-mavzu beriladi yoki o‘quvchi o‘zi tanlaydi → “Nima qilmoqchimiz?”, “Qanday muammo bor?” → Atrof-muhit, korxona, oila, maktab muammolarini tahlil qilish</w:t>
            </w:r>
          </w:p>
        </w:tc>
        <w:tc>
          <w:tcPr>
            <w:tcW w:w="0" w:type="auto"/>
            <w:tcBorders>
              <w:top w:val="single" w:sz="4" w:space="0" w:color="auto"/>
            </w:tcBorders>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1-3 mashg‘ulot</w:t>
            </w:r>
          </w:p>
        </w:tc>
      </w:tr>
      <w:tr w:rsidR="00141964" w:rsidRPr="00141964" w:rsidTr="00DC296C">
        <w:tc>
          <w:tcPr>
            <w:cnfStyle w:val="001000000000" w:firstRow="0" w:lastRow="0" w:firstColumn="1" w:lastColumn="0" w:oddVBand="0" w:evenVBand="0" w:oddHBand="0" w:evenHBand="0" w:firstRowFirstColumn="0" w:firstRowLastColumn="0" w:lastRowFirstColumn="0" w:lastRowLastColumn="0"/>
            <w:tcW w:w="0" w:type="auto"/>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2</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Ma’lumot to‘plash va tahlil qilish</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Adabiyot o‘qish, internet qidiruv, ekskursiya, mutaxassislar bilan suhbat → Analoglar (mavjud modellar) tahlili → Funktsional, estetik, ergonomik va iqtisodiy talablar ro‘yxati tuzish</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2-4 mashg‘ulot</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3</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G‘oya (kontseptsiya) yaratish</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Aqliy hujum, sinektika, morfologik jadval → 10-15 ta g‘oya eskizlari → Eng yaxshi 2-3 tasini tanlash → “Generator-ekspert” usuli</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1-2 mashg‘ulot</w:t>
            </w:r>
          </w:p>
        </w:tc>
      </w:tr>
      <w:tr w:rsidR="00141964" w:rsidRPr="00141964" w:rsidTr="00DC296C">
        <w:tc>
          <w:tcPr>
            <w:cnfStyle w:val="001000000000" w:firstRow="0" w:lastRow="0" w:firstColumn="1" w:lastColumn="0" w:oddVBand="0" w:evenVBand="0" w:oddHBand="0" w:evenHBand="0" w:firstRowFirstColumn="0" w:firstRowLastColumn="0" w:lastRowFirstColumn="0" w:lastRowLastColumn="0"/>
            <w:tcW w:w="0" w:type="auto"/>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4</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Loyihalash va hisoblash</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Chizmalar (eskiz, texnik chizma), 3D model (Tinkercad, Fusion 360), kuch va aerodinamik hisoblar → Material va texnologiya tanlash → Texnologik karta tuzish</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4-8 mashg‘ulot</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5</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Model (prototip) yasash</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Materiallarni tayyorlash → Qismlarni ishlab chiqarish (kesish, payvandlash, yopishtirish) → Yig‘ish → Dastlabki sinov</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41964">
              <w:rPr>
                <w:rFonts w:ascii="Times New Roman" w:eastAsia="Calibri" w:hAnsi="Times New Roman" w:cs="Times New Roman"/>
                <w:sz w:val="28"/>
                <w:lang w:val="en-US"/>
              </w:rPr>
              <w:t>6-15 mashg‘ulot (eng uzoq bosqich)</w:t>
            </w:r>
          </w:p>
        </w:tc>
      </w:tr>
      <w:tr w:rsidR="00141964" w:rsidRPr="00141964" w:rsidTr="00DC296C">
        <w:tc>
          <w:tcPr>
            <w:cnfStyle w:val="001000000000" w:firstRow="0" w:lastRow="0" w:firstColumn="1" w:lastColumn="0" w:oddVBand="0" w:evenVBand="0" w:oddHBand="0" w:evenHBand="0" w:firstRowFirstColumn="0" w:firstRowLastColumn="0" w:lastRowFirstColumn="0" w:lastRowLastColumn="0"/>
            <w:tcW w:w="0" w:type="auto"/>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6</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Sinov va takomillashtirish</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Traektoriya, masofa, tezlik, yuk ko‘tarish sinovlari → Kamchiliklarni aniqlash → Takroriy konstruksiya o‘zgarishlari (odato 2-4 marta takrorlanadi)</w:t>
            </w:r>
          </w:p>
        </w:tc>
        <w:tc>
          <w:tcPr>
            <w:tcW w:w="0" w:type="auto"/>
            <w:hideMark/>
          </w:tcPr>
          <w:p w:rsidR="00141964" w:rsidRPr="00141964" w:rsidRDefault="00141964" w:rsidP="00141964">
            <w:pPr>
              <w:ind w:firstLine="567"/>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3-6 mashg‘ulot</w:t>
            </w:r>
          </w:p>
        </w:tc>
      </w:tr>
      <w:tr w:rsidR="00141964" w:rsidRPr="00141964"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1964" w:rsidRPr="00141964" w:rsidRDefault="00141964" w:rsidP="00141964">
            <w:pPr>
              <w:ind w:firstLine="567"/>
              <w:jc w:val="both"/>
              <w:rPr>
                <w:rFonts w:ascii="Times New Roman" w:eastAsia="Calibri" w:hAnsi="Times New Roman" w:cs="Times New Roman"/>
                <w:sz w:val="28"/>
              </w:rPr>
            </w:pPr>
            <w:r w:rsidRPr="00141964">
              <w:rPr>
                <w:rFonts w:ascii="Times New Roman" w:eastAsia="Calibri" w:hAnsi="Times New Roman" w:cs="Times New Roman"/>
                <w:sz w:val="28"/>
              </w:rPr>
              <w:t>7</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Yakunlash va himoya</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t xml:space="preserve">Texnik hujjat (chizma, tavsif, patent talabnomasi) → Ko‘rgazmaga tayyorlash → </w:t>
            </w:r>
            <w:r w:rsidRPr="00141964">
              <w:rPr>
                <w:rFonts w:ascii="Times New Roman" w:eastAsia="Calibri" w:hAnsi="Times New Roman" w:cs="Times New Roman"/>
                <w:sz w:val="28"/>
              </w:rPr>
              <w:lastRenderedPageBreak/>
              <w:t>Musobaqa yoki maktab konferensiyasida himoya → O‘quvchining portfoliosi va rahbar hisoboti</w:t>
            </w:r>
          </w:p>
        </w:tc>
        <w:tc>
          <w:tcPr>
            <w:tcW w:w="0" w:type="auto"/>
            <w:hideMark/>
          </w:tcPr>
          <w:p w:rsidR="00141964" w:rsidRPr="00141964" w:rsidRDefault="00141964" w:rsidP="00141964">
            <w:pPr>
              <w:ind w:firstLine="567"/>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41964">
              <w:rPr>
                <w:rFonts w:ascii="Times New Roman" w:eastAsia="Calibri" w:hAnsi="Times New Roman" w:cs="Times New Roman"/>
                <w:sz w:val="28"/>
              </w:rPr>
              <w:lastRenderedPageBreak/>
              <w:t>1-2 mashg‘ulot</w:t>
            </w:r>
          </w:p>
        </w:tc>
      </w:tr>
    </w:tbl>
    <w:p w:rsidR="00141964" w:rsidRPr="00141964" w:rsidRDefault="00141964" w:rsidP="00141964">
      <w:pPr>
        <w:spacing w:after="0"/>
        <w:ind w:firstLine="360"/>
        <w:jc w:val="both"/>
        <w:rPr>
          <w:rFonts w:ascii="Times New Roman" w:eastAsia="Calibri" w:hAnsi="Times New Roman" w:cs="Times New Roman"/>
          <w:kern w:val="2"/>
          <w:sz w:val="28"/>
          <w:lang w:val="en-US"/>
          <w14:ligatures w14:val="standardContextual"/>
        </w:rPr>
      </w:pPr>
    </w:p>
    <w:p w:rsidR="00141964" w:rsidRPr="00141964" w:rsidRDefault="00141964" w:rsidP="00141964">
      <w:pPr>
        <w:spacing w:after="0"/>
        <w:ind w:firstLine="360"/>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Har bir bosqichda o‘quvchi “Kunlik ish daftari” yuritadi — u yerda g‘oyalar, eskizlar, xatolar va xulosalar yoziladi. Rahbar faqat yo‘l ko‘rsatadi, to‘g‘ridan-to‘g‘ri javob bermaydi. Eng yaxshi ishlar patent talabnomasi sifatida Davlat patent idorasiga yuboriladi (14-18 yoshli o‘quvchilar uchun imtiyozli). Butun sikl odatda 8-10 oy davom etadi (sentabrdan maygacha).</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r w:rsidRPr="00141964">
        <w:rPr>
          <w:rFonts w:ascii="Times New Roman" w:eastAsia="Calibri" w:hAnsi="Times New Roman" w:cs="Times New Roman"/>
          <w:kern w:val="2"/>
          <w:sz w:val="28"/>
          <w:lang w:val="en-US"/>
          <w14:ligatures w14:val="standardContextual"/>
        </w:rPr>
        <w:t>Ushbu struktura “Umid Nihollari”, “Yosh ixtirochilar” va xalqaro World Robot Olympiad musobaqalarida g‘olib chiqqan o‘zbekistonlik o‘quvchilarning 90% dan ortig‘ida qo‘llanilgan.</w:t>
      </w:r>
    </w:p>
    <w:p w:rsidR="00141964" w:rsidRPr="00141964" w:rsidRDefault="00141964" w:rsidP="00141964">
      <w:pPr>
        <w:spacing w:after="0"/>
        <w:ind w:firstLine="567"/>
        <w:jc w:val="both"/>
        <w:rPr>
          <w:rFonts w:ascii="Times New Roman" w:eastAsia="Calibri" w:hAnsi="Times New Roman" w:cs="Times New Roman"/>
          <w:b/>
          <w:bCs/>
          <w:kern w:val="2"/>
          <w:sz w:val="28"/>
          <w:lang w:val="en-US"/>
          <w14:ligatures w14:val="standardContextual"/>
        </w:rPr>
      </w:pPr>
      <w:r w:rsidRPr="00141964">
        <w:rPr>
          <w:rFonts w:ascii="Times New Roman" w:eastAsia="Calibri" w:hAnsi="Times New Roman" w:cs="Times New Roman"/>
          <w:b/>
          <w:bCs/>
          <w:kern w:val="2"/>
          <w:sz w:val="28"/>
          <w:lang w:val="en-US"/>
          <w14:ligatures w14:val="standardContextual"/>
        </w:rPr>
        <w:t>Mavzuga doir savollar:</w:t>
      </w:r>
    </w:p>
    <w:p w:rsidR="00141964" w:rsidRPr="00141964" w:rsidRDefault="00141964" w:rsidP="00141964">
      <w:pPr>
        <w:spacing w:after="0"/>
        <w:ind w:firstLine="567"/>
        <w:jc w:val="both"/>
        <w:rPr>
          <w:rFonts w:ascii="Times New Roman" w:eastAsia="Calibri" w:hAnsi="Times New Roman" w:cs="Times New Roman"/>
          <w:kern w:val="2"/>
          <w:sz w:val="28"/>
          <w:lang w:val="en-US"/>
          <w14:ligatures w14:val="standardContextual"/>
        </w:rPr>
      </w:pPr>
    </w:p>
    <w:p w:rsidR="00141964" w:rsidRPr="00141964" w:rsidRDefault="00141964" w:rsidP="00141964">
      <w:pPr>
        <w:numPr>
          <w:ilvl w:val="0"/>
          <w:numId w:val="6"/>
        </w:numPr>
        <w:spacing w:after="0" w:line="240" w:lineRule="auto"/>
        <w:contextualSpacing/>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To‘garak yo‘nalishini tanlashda asosiy mezonlar va ularni e’tiborsiz qoldirish oqibati nima? </w:t>
      </w:r>
    </w:p>
    <w:p w:rsidR="00141964" w:rsidRPr="00141964" w:rsidRDefault="00141964" w:rsidP="00141964">
      <w:pPr>
        <w:numPr>
          <w:ilvl w:val="0"/>
          <w:numId w:val="6"/>
        </w:numPr>
        <w:spacing w:after="0" w:line="240" w:lineRule="auto"/>
        <w:contextualSpacing/>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Konstruktorlik faoliyatda muammo aniqlash bosqichi g‘oya yaratishga qanday ta’sir qiladi? </w:t>
      </w:r>
    </w:p>
    <w:p w:rsidR="00141964" w:rsidRPr="00141964" w:rsidRDefault="00141964" w:rsidP="00141964">
      <w:pPr>
        <w:numPr>
          <w:ilvl w:val="0"/>
          <w:numId w:val="6"/>
        </w:numPr>
        <w:spacing w:after="0" w:line="240" w:lineRule="auto"/>
        <w:contextualSpacing/>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12–15 yoshda “amal va xato” va “aqliy hujum”ni qachon qaysi birini qo‘llash afzal? </w:t>
      </w:r>
    </w:p>
    <w:p w:rsidR="00141964" w:rsidRPr="00141964" w:rsidRDefault="00141964" w:rsidP="00141964">
      <w:pPr>
        <w:numPr>
          <w:ilvl w:val="0"/>
          <w:numId w:val="6"/>
        </w:numPr>
        <w:spacing w:after="0" w:line="240" w:lineRule="auto"/>
        <w:contextualSpacing/>
        <w:rPr>
          <w:rFonts w:ascii="Times New Roman" w:eastAsia="Times New Roman" w:hAnsi="Times New Roman" w:cs="Times New Roman"/>
          <w:sz w:val="28"/>
          <w:szCs w:val="28"/>
          <w:lang w:val="en-US" w:eastAsia="ru-RU"/>
        </w:rPr>
      </w:pPr>
      <w:r w:rsidRPr="00141964">
        <w:rPr>
          <w:rFonts w:ascii="Times New Roman" w:eastAsia="Times New Roman" w:hAnsi="Times New Roman" w:cs="Times New Roman"/>
          <w:sz w:val="28"/>
          <w:szCs w:val="28"/>
          <w:lang w:val="en-US" w:eastAsia="ru-RU"/>
        </w:rPr>
        <w:t xml:space="preserve">Texnik to‘garakda ijodiy faoliyatni baholashning eng yaxshi usuli qaysi? </w:t>
      </w:r>
    </w:p>
    <w:p w:rsidR="00141964" w:rsidRPr="00141964" w:rsidRDefault="00141964" w:rsidP="00141964">
      <w:pPr>
        <w:numPr>
          <w:ilvl w:val="0"/>
          <w:numId w:val="6"/>
        </w:numPr>
        <w:spacing w:after="0" w:line="240" w:lineRule="auto"/>
        <w:contextualSpacing/>
        <w:jc w:val="both"/>
        <w:rPr>
          <w:rFonts w:ascii="Times New Roman" w:eastAsia="Calibri" w:hAnsi="Times New Roman" w:cs="Times New Roman"/>
          <w:kern w:val="2"/>
          <w:sz w:val="28"/>
          <w:szCs w:val="28"/>
          <w:lang w:val="en-US"/>
          <w14:ligatures w14:val="standardContextual"/>
        </w:rPr>
      </w:pPr>
      <w:r w:rsidRPr="00141964">
        <w:rPr>
          <w:rFonts w:ascii="Times New Roman" w:eastAsia="Calibri" w:hAnsi="Times New Roman" w:cs="Times New Roman"/>
          <w:kern w:val="2"/>
          <w:sz w:val="28"/>
          <w:szCs w:val="28"/>
          <w:lang w:val="en-US"/>
          <w14:ligatures w14:val="standardContextual"/>
        </w:rPr>
        <w:t>O‘quvchilarning konstruktorlik qidiruv faoliyatining mantig‘i va struktura bosqichlari.</w:t>
      </w:r>
    </w:p>
    <w:p w:rsidR="00141964" w:rsidRPr="00141964" w:rsidRDefault="00141964" w:rsidP="00141964">
      <w:pPr>
        <w:spacing w:after="0"/>
        <w:jc w:val="both"/>
        <w:rPr>
          <w:rFonts w:ascii="Times New Roman" w:eastAsia="Calibri" w:hAnsi="Times New Roman" w:cs="Times New Roman"/>
          <w:kern w:val="2"/>
          <w:sz w:val="28"/>
          <w:szCs w:val="28"/>
          <w:lang w:val="en-US"/>
          <w14:ligatures w14:val="standardContextual"/>
        </w:rPr>
      </w:pPr>
    </w:p>
    <w:p w:rsidR="008F63BC" w:rsidRPr="00141964" w:rsidRDefault="008F63BC">
      <w:pPr>
        <w:rPr>
          <w:lang w:val="en-US"/>
        </w:rPr>
      </w:pPr>
      <w:bookmarkStart w:id="0" w:name="_GoBack"/>
      <w:bookmarkEnd w:id="0"/>
    </w:p>
    <w:sectPr w:rsidR="008F63BC" w:rsidRPr="001419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400F"/>
    <w:multiLevelType w:val="multilevel"/>
    <w:tmpl w:val="08BA4892"/>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5A1F41"/>
    <w:multiLevelType w:val="multilevel"/>
    <w:tmpl w:val="59E6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A5CCB"/>
    <w:multiLevelType w:val="hybridMultilevel"/>
    <w:tmpl w:val="588E9D0E"/>
    <w:lvl w:ilvl="0" w:tplc="0419000F">
      <w:start w:val="1"/>
      <w:numFmt w:val="decimal"/>
      <w:lvlText w:val="%1."/>
      <w:lvlJc w:val="left"/>
      <w:pPr>
        <w:ind w:left="876" w:hanging="360"/>
      </w:pPr>
    </w:lvl>
    <w:lvl w:ilvl="1" w:tplc="04190019" w:tentative="1">
      <w:start w:val="1"/>
      <w:numFmt w:val="lowerLetter"/>
      <w:lvlText w:val="%2."/>
      <w:lvlJc w:val="left"/>
      <w:pPr>
        <w:ind w:left="1596" w:hanging="360"/>
      </w:pPr>
    </w:lvl>
    <w:lvl w:ilvl="2" w:tplc="0419001B" w:tentative="1">
      <w:start w:val="1"/>
      <w:numFmt w:val="lowerRoman"/>
      <w:lvlText w:val="%3."/>
      <w:lvlJc w:val="right"/>
      <w:pPr>
        <w:ind w:left="2316" w:hanging="180"/>
      </w:pPr>
    </w:lvl>
    <w:lvl w:ilvl="3" w:tplc="0419000F" w:tentative="1">
      <w:start w:val="1"/>
      <w:numFmt w:val="decimal"/>
      <w:lvlText w:val="%4."/>
      <w:lvlJc w:val="left"/>
      <w:pPr>
        <w:ind w:left="3036" w:hanging="360"/>
      </w:pPr>
    </w:lvl>
    <w:lvl w:ilvl="4" w:tplc="04190019" w:tentative="1">
      <w:start w:val="1"/>
      <w:numFmt w:val="lowerLetter"/>
      <w:lvlText w:val="%5."/>
      <w:lvlJc w:val="left"/>
      <w:pPr>
        <w:ind w:left="3756" w:hanging="360"/>
      </w:pPr>
    </w:lvl>
    <w:lvl w:ilvl="5" w:tplc="0419001B" w:tentative="1">
      <w:start w:val="1"/>
      <w:numFmt w:val="lowerRoman"/>
      <w:lvlText w:val="%6."/>
      <w:lvlJc w:val="right"/>
      <w:pPr>
        <w:ind w:left="4476" w:hanging="180"/>
      </w:pPr>
    </w:lvl>
    <w:lvl w:ilvl="6" w:tplc="0419000F" w:tentative="1">
      <w:start w:val="1"/>
      <w:numFmt w:val="decimal"/>
      <w:lvlText w:val="%7."/>
      <w:lvlJc w:val="left"/>
      <w:pPr>
        <w:ind w:left="5196" w:hanging="360"/>
      </w:pPr>
    </w:lvl>
    <w:lvl w:ilvl="7" w:tplc="04190019" w:tentative="1">
      <w:start w:val="1"/>
      <w:numFmt w:val="lowerLetter"/>
      <w:lvlText w:val="%8."/>
      <w:lvlJc w:val="left"/>
      <w:pPr>
        <w:ind w:left="5916" w:hanging="360"/>
      </w:pPr>
    </w:lvl>
    <w:lvl w:ilvl="8" w:tplc="0419001B" w:tentative="1">
      <w:start w:val="1"/>
      <w:numFmt w:val="lowerRoman"/>
      <w:lvlText w:val="%9."/>
      <w:lvlJc w:val="right"/>
      <w:pPr>
        <w:ind w:left="6636" w:hanging="180"/>
      </w:pPr>
    </w:lvl>
  </w:abstractNum>
  <w:abstractNum w:abstractNumId="3">
    <w:nsid w:val="1CE23211"/>
    <w:multiLevelType w:val="hybridMultilevel"/>
    <w:tmpl w:val="02F254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5F22A40"/>
    <w:multiLevelType w:val="multilevel"/>
    <w:tmpl w:val="F6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CFC4B6D"/>
    <w:multiLevelType w:val="multilevel"/>
    <w:tmpl w:val="CDA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3D4"/>
    <w:rsid w:val="00141964"/>
    <w:rsid w:val="008F63BC"/>
    <w:rsid w:val="00D503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141964"/>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141964"/>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2284</Words>
  <Characters>13023</Characters>
  <Application>Microsoft Office Word</Application>
  <DocSecurity>0</DocSecurity>
  <Lines>108</Lines>
  <Paragraphs>30</Paragraphs>
  <ScaleCrop>false</ScaleCrop>
  <Company/>
  <LinksUpToDate>false</LinksUpToDate>
  <CharactersWithSpaces>15277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2026-05-20T15:31:00Z</dcterms:created>
  <dcterms:modified xsi:type="dcterms:W3CDTF">2026-05-20T15:32:00Z</dcterms:modified>
</cp:coreProperties>
</file>