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0A94" w:rsidRPr="00640A94" w:rsidRDefault="00640A94" w:rsidP="00640A94">
      <w:pPr>
        <w:widowControl w:val="0"/>
        <w:autoSpaceDE w:val="0"/>
        <w:autoSpaceDN w:val="0"/>
        <w:spacing w:after="0"/>
        <w:ind w:left="360"/>
        <w:jc w:val="center"/>
        <w:rPr>
          <w:rFonts w:ascii="Times New Roman" w:eastAsia="Arial" w:hAnsi="Times New Roman" w:cs="Times New Roman"/>
          <w:sz w:val="28"/>
          <w:szCs w:val="28"/>
          <w:lang w:val="en-US"/>
        </w:rPr>
      </w:pPr>
      <w:r w:rsidRPr="00640A94">
        <w:rPr>
          <w:rFonts w:ascii="Times New Roman" w:eastAsia="Arial" w:hAnsi="Times New Roman" w:cs="Times New Roman"/>
          <w:b/>
          <w:sz w:val="28"/>
          <w:szCs w:val="28"/>
          <w:lang w:val="en-US"/>
        </w:rPr>
        <w:t>8-Mavzu: Texnik konstruksiyalash va modellashtirish</w:t>
      </w:r>
      <w:r w:rsidRPr="00640A94">
        <w:rPr>
          <w:rFonts w:ascii="Times New Roman" w:eastAsia="Arial" w:hAnsi="Times New Roman" w:cs="Times New Roman"/>
          <w:bCs/>
          <w:sz w:val="28"/>
          <w:szCs w:val="28"/>
          <w:lang w:val="en-US"/>
        </w:rPr>
        <w:t>.</w:t>
      </w:r>
    </w:p>
    <w:p w:rsidR="00640A94" w:rsidRPr="00640A94" w:rsidRDefault="00640A94" w:rsidP="00640A94">
      <w:pPr>
        <w:widowControl w:val="0"/>
        <w:autoSpaceDE w:val="0"/>
        <w:autoSpaceDN w:val="0"/>
        <w:spacing w:after="0"/>
        <w:ind w:left="360"/>
        <w:jc w:val="both"/>
        <w:rPr>
          <w:rFonts w:ascii="Times New Roman" w:eastAsia="Arial" w:hAnsi="Times New Roman" w:cs="Times New Roman"/>
          <w:sz w:val="28"/>
          <w:szCs w:val="28"/>
          <w:lang w:val="en-US"/>
        </w:rPr>
      </w:pPr>
      <w:r w:rsidRPr="00640A94">
        <w:rPr>
          <w:rFonts w:ascii="Times New Roman" w:eastAsia="Arial" w:hAnsi="Times New Roman" w:cs="Times New Roman"/>
          <w:sz w:val="28"/>
          <w:szCs w:val="28"/>
          <w:lang w:val="en-US"/>
        </w:rPr>
        <w:t>Reja:</w:t>
      </w:r>
    </w:p>
    <w:p w:rsidR="00640A94" w:rsidRPr="00640A94" w:rsidRDefault="00640A94" w:rsidP="00640A94">
      <w:pPr>
        <w:widowControl w:val="0"/>
        <w:numPr>
          <w:ilvl w:val="0"/>
          <w:numId w:val="1"/>
        </w:numPr>
        <w:autoSpaceDE w:val="0"/>
        <w:autoSpaceDN w:val="0"/>
        <w:spacing w:after="0" w:line="240" w:lineRule="auto"/>
        <w:jc w:val="both"/>
        <w:rPr>
          <w:rFonts w:ascii="Times New Roman" w:eastAsia="Arial" w:hAnsi="Times New Roman" w:cs="Times New Roman"/>
          <w:sz w:val="28"/>
          <w:szCs w:val="28"/>
          <w:lang w:val="en-US"/>
        </w:rPr>
      </w:pPr>
      <w:r w:rsidRPr="00640A94">
        <w:rPr>
          <w:rFonts w:ascii="Times New Roman" w:eastAsia="Arial" w:hAnsi="Times New Roman" w:cs="Times New Roman"/>
          <w:sz w:val="28"/>
          <w:szCs w:val="28"/>
          <w:lang w:val="en-US"/>
        </w:rPr>
        <w:t>Texnik</w:t>
      </w:r>
      <w:r w:rsidRPr="00640A94">
        <w:rPr>
          <w:rFonts w:ascii="Times New Roman" w:eastAsia="Arial" w:hAnsi="Times New Roman" w:cs="Times New Roman"/>
          <w:spacing w:val="-5"/>
          <w:sz w:val="28"/>
          <w:szCs w:val="28"/>
          <w:lang w:val="en-US"/>
        </w:rPr>
        <w:t xml:space="preserve"> </w:t>
      </w:r>
      <w:r w:rsidRPr="00640A94">
        <w:rPr>
          <w:rFonts w:ascii="Times New Roman" w:eastAsia="Arial" w:hAnsi="Times New Roman" w:cs="Times New Roman"/>
          <w:sz w:val="28"/>
          <w:szCs w:val="28"/>
          <w:lang w:val="en-US"/>
        </w:rPr>
        <w:t>ob’yektlarni</w:t>
      </w:r>
      <w:r w:rsidRPr="00640A94">
        <w:rPr>
          <w:rFonts w:ascii="Times New Roman" w:eastAsia="Arial" w:hAnsi="Times New Roman" w:cs="Times New Roman"/>
          <w:spacing w:val="-5"/>
          <w:sz w:val="28"/>
          <w:szCs w:val="28"/>
          <w:lang w:val="en-US"/>
        </w:rPr>
        <w:t xml:space="preserve">  </w:t>
      </w:r>
      <w:r w:rsidRPr="00640A94">
        <w:rPr>
          <w:rFonts w:ascii="Times New Roman" w:eastAsia="Arial" w:hAnsi="Times New Roman" w:cs="Times New Roman"/>
          <w:b/>
          <w:sz w:val="28"/>
          <w:szCs w:val="28"/>
          <w:lang w:val="en-US"/>
        </w:rPr>
        <w:t xml:space="preserve"> </w:t>
      </w:r>
      <w:r w:rsidRPr="00640A94">
        <w:rPr>
          <w:rFonts w:ascii="Times New Roman" w:eastAsia="Arial" w:hAnsi="Times New Roman" w:cs="Times New Roman"/>
          <w:sz w:val="28"/>
          <w:szCs w:val="28"/>
          <w:lang w:val="en-US"/>
        </w:rPr>
        <w:t>konstruksiyalash</w:t>
      </w:r>
      <w:r w:rsidRPr="00640A94">
        <w:rPr>
          <w:rFonts w:ascii="Times New Roman" w:eastAsia="Arial" w:hAnsi="Times New Roman" w:cs="Times New Roman"/>
          <w:spacing w:val="-4"/>
          <w:sz w:val="28"/>
          <w:szCs w:val="28"/>
          <w:lang w:val="en-US"/>
        </w:rPr>
        <w:t xml:space="preserve"> </w:t>
      </w:r>
      <w:r w:rsidRPr="00640A94">
        <w:rPr>
          <w:rFonts w:ascii="Times New Roman" w:eastAsia="Arial" w:hAnsi="Times New Roman" w:cs="Times New Roman"/>
          <w:sz w:val="28"/>
          <w:szCs w:val="28"/>
          <w:lang w:val="en-US"/>
        </w:rPr>
        <w:t>va</w:t>
      </w:r>
      <w:r w:rsidRPr="00640A94">
        <w:rPr>
          <w:rFonts w:ascii="Times New Roman" w:eastAsia="Arial" w:hAnsi="Times New Roman" w:cs="Times New Roman"/>
          <w:spacing w:val="-3"/>
          <w:sz w:val="28"/>
          <w:szCs w:val="28"/>
          <w:lang w:val="en-US"/>
        </w:rPr>
        <w:t xml:space="preserve"> </w:t>
      </w:r>
      <w:r w:rsidRPr="00640A94">
        <w:rPr>
          <w:rFonts w:ascii="Times New Roman" w:eastAsia="Arial" w:hAnsi="Times New Roman" w:cs="Times New Roman"/>
          <w:sz w:val="28"/>
          <w:szCs w:val="28"/>
          <w:lang w:val="en-US"/>
        </w:rPr>
        <w:t xml:space="preserve">modellashtirish. </w:t>
      </w:r>
    </w:p>
    <w:p w:rsidR="00640A94" w:rsidRPr="00640A94" w:rsidRDefault="00640A94" w:rsidP="00640A94">
      <w:pPr>
        <w:widowControl w:val="0"/>
        <w:numPr>
          <w:ilvl w:val="0"/>
          <w:numId w:val="1"/>
        </w:numPr>
        <w:autoSpaceDE w:val="0"/>
        <w:autoSpaceDN w:val="0"/>
        <w:spacing w:after="0" w:line="240" w:lineRule="auto"/>
        <w:jc w:val="both"/>
        <w:rPr>
          <w:rFonts w:ascii="Times New Roman" w:eastAsia="Arial" w:hAnsi="Times New Roman" w:cs="Times New Roman"/>
          <w:sz w:val="28"/>
          <w:szCs w:val="28"/>
          <w:lang w:val="en-US"/>
        </w:rPr>
      </w:pPr>
      <w:r w:rsidRPr="00640A94">
        <w:rPr>
          <w:rFonts w:ascii="Times New Roman" w:eastAsia="Arial" w:hAnsi="Times New Roman" w:cs="Times New Roman"/>
          <w:sz w:val="28"/>
          <w:szCs w:val="28"/>
          <w:lang w:val="en-US"/>
        </w:rPr>
        <w:t xml:space="preserve">Texnik loyihalash va modellashtirishning   metodlari. </w:t>
      </w:r>
    </w:p>
    <w:p w:rsidR="00640A94" w:rsidRPr="00640A94" w:rsidRDefault="00640A94" w:rsidP="00640A94">
      <w:pPr>
        <w:widowControl w:val="0"/>
        <w:numPr>
          <w:ilvl w:val="0"/>
          <w:numId w:val="1"/>
        </w:numPr>
        <w:autoSpaceDE w:val="0"/>
        <w:autoSpaceDN w:val="0"/>
        <w:spacing w:after="0" w:line="240" w:lineRule="auto"/>
        <w:jc w:val="both"/>
        <w:rPr>
          <w:rFonts w:ascii="Times New Roman" w:eastAsia="Arial" w:hAnsi="Times New Roman" w:cs="Times New Roman"/>
          <w:sz w:val="28"/>
          <w:szCs w:val="28"/>
          <w:lang w:val="en-US"/>
        </w:rPr>
      </w:pPr>
      <w:r w:rsidRPr="00640A94">
        <w:rPr>
          <w:rFonts w:ascii="Times New Roman" w:eastAsia="Arial" w:hAnsi="Times New Roman" w:cs="Times New Roman"/>
          <w:sz w:val="28"/>
          <w:szCs w:val="28"/>
          <w:lang w:val="en-US"/>
        </w:rPr>
        <w:t>Badiiy</w:t>
      </w:r>
      <w:r w:rsidRPr="00640A94">
        <w:rPr>
          <w:rFonts w:ascii="Times New Roman" w:eastAsia="Arial" w:hAnsi="Times New Roman" w:cs="Times New Roman"/>
          <w:spacing w:val="-3"/>
          <w:sz w:val="28"/>
          <w:szCs w:val="28"/>
          <w:lang w:val="en-US"/>
        </w:rPr>
        <w:t xml:space="preserve"> </w:t>
      </w:r>
      <w:r w:rsidRPr="00640A94">
        <w:rPr>
          <w:rFonts w:ascii="Times New Roman" w:eastAsia="Arial" w:hAnsi="Times New Roman" w:cs="Times New Roman"/>
          <w:sz w:val="28"/>
          <w:szCs w:val="28"/>
          <w:lang w:val="en-US"/>
        </w:rPr>
        <w:t>-</w:t>
      </w:r>
      <w:r w:rsidRPr="00640A94">
        <w:rPr>
          <w:rFonts w:ascii="Times New Roman" w:eastAsia="Arial" w:hAnsi="Times New Roman" w:cs="Times New Roman"/>
          <w:spacing w:val="-3"/>
          <w:sz w:val="28"/>
          <w:szCs w:val="28"/>
          <w:lang w:val="en-US"/>
        </w:rPr>
        <w:t xml:space="preserve"> </w:t>
      </w:r>
      <w:r w:rsidRPr="00640A94">
        <w:rPr>
          <w:rFonts w:ascii="Times New Roman" w:eastAsia="Arial" w:hAnsi="Times New Roman" w:cs="Times New Roman"/>
          <w:sz w:val="28"/>
          <w:szCs w:val="28"/>
          <w:lang w:val="en-US"/>
        </w:rPr>
        <w:t>modellashtirish</w:t>
      </w:r>
      <w:r w:rsidRPr="00640A94">
        <w:rPr>
          <w:rFonts w:ascii="Times New Roman" w:eastAsia="Arial" w:hAnsi="Times New Roman" w:cs="Times New Roman"/>
          <w:spacing w:val="-1"/>
          <w:sz w:val="28"/>
          <w:szCs w:val="28"/>
          <w:lang w:val="en-US"/>
        </w:rPr>
        <w:t xml:space="preserve"> </w:t>
      </w:r>
      <w:r w:rsidRPr="00640A94">
        <w:rPr>
          <w:rFonts w:ascii="Times New Roman" w:eastAsia="Arial" w:hAnsi="Times New Roman" w:cs="Times New Roman"/>
          <w:sz w:val="28"/>
          <w:szCs w:val="28"/>
          <w:lang w:val="en-US"/>
        </w:rPr>
        <w:t>va</w:t>
      </w:r>
      <w:r w:rsidRPr="00640A94">
        <w:rPr>
          <w:rFonts w:ascii="Times New Roman" w:eastAsia="Arial" w:hAnsi="Times New Roman" w:cs="Times New Roman"/>
          <w:spacing w:val="-2"/>
          <w:sz w:val="28"/>
          <w:szCs w:val="28"/>
          <w:lang w:val="en-US"/>
        </w:rPr>
        <w:t xml:space="preserve"> </w:t>
      </w:r>
      <w:r w:rsidRPr="00640A94">
        <w:rPr>
          <w:rFonts w:ascii="Times New Roman" w:eastAsia="Arial" w:hAnsi="Times New Roman" w:cs="Times New Roman"/>
          <w:sz w:val="28"/>
          <w:szCs w:val="28"/>
          <w:lang w:val="en-US"/>
        </w:rPr>
        <w:t xml:space="preserve">dizayn. </w:t>
      </w:r>
    </w:p>
    <w:p w:rsidR="00640A94" w:rsidRPr="00640A94" w:rsidRDefault="00640A94" w:rsidP="00640A94">
      <w:pPr>
        <w:spacing w:after="0"/>
        <w:ind w:left="360"/>
        <w:jc w:val="both"/>
        <w:rPr>
          <w:rFonts w:ascii="Times New Roman" w:eastAsia="Calibri" w:hAnsi="Times New Roman" w:cs="Times New Roman"/>
          <w:kern w:val="2"/>
          <w:sz w:val="28"/>
          <w:szCs w:val="28"/>
          <w:lang w:val="en-US"/>
          <w14:ligatures w14:val="standardContextual"/>
        </w:rPr>
      </w:pPr>
      <w:r w:rsidRPr="00640A94">
        <w:rPr>
          <w:rFonts w:ascii="Times New Roman" w:eastAsia="Calibri" w:hAnsi="Times New Roman" w:cs="Times New Roman"/>
          <w:kern w:val="2"/>
          <w:sz w:val="28"/>
          <w:szCs w:val="28"/>
          <w:lang w:val="en-US"/>
          <w14:ligatures w14:val="standardContextual"/>
        </w:rPr>
        <w:t xml:space="preserve"> </w:t>
      </w:r>
    </w:p>
    <w:p w:rsidR="00640A94" w:rsidRPr="00640A94" w:rsidRDefault="00640A94" w:rsidP="00640A94">
      <w:pPr>
        <w:spacing w:after="0"/>
        <w:ind w:left="360" w:firstLine="348"/>
        <w:jc w:val="both"/>
        <w:rPr>
          <w:rFonts w:ascii="Times New Roman" w:eastAsia="Calibri" w:hAnsi="Times New Roman" w:cs="Times New Roman"/>
          <w:kern w:val="2"/>
          <w:sz w:val="28"/>
          <w:szCs w:val="28"/>
          <w:lang w:val="en-US"/>
          <w14:ligatures w14:val="standardContextual"/>
        </w:rPr>
      </w:pPr>
      <w:r w:rsidRPr="00640A94">
        <w:rPr>
          <w:rFonts w:ascii="Times New Roman" w:eastAsia="Calibri" w:hAnsi="Times New Roman" w:cs="Times New Roman"/>
          <w:kern w:val="2"/>
          <w:sz w:val="28"/>
          <w:szCs w:val="28"/>
          <w:lang w:val="en-US"/>
          <w14:ligatures w14:val="standardContextual"/>
        </w:rPr>
        <w:t xml:space="preserve">Texnik va badiiy modellashtirish umumiy jarayon sifatida . Sanoat - texnik maxsulotlarning badiiy jixatdan maqsadga muofiqligi, ularga estetik tus berish- olimlar, injenerlar ishlab chiqarish xodimlarining muhim vazifasidir. qo‘lay va chiroyli buyumlar yaratishga qaratilgan badiiy konstruksiyalash (dizain)ning diqqat markazida xamisha odam, uning ijtimoiy va individual ehtiyojlari, iste’mol va ma’naviy talablari turadi. Har bir predmet (buyum) sanoat asarida farqli o‘laroq qandaydir hayotiy muhim vazifaga (funksiyalariga) egadir. Lekin deyarli har bir ishida o‘zini go‘zal buyumlar bilan o‘rab olish ehtiyoji bor. Shuning uchun ham buyumning qimmati ikki asosni - foyda va go‘zallikni qamrab oladi. Har bir buyumda texnik va estetik asos mavjud bo‘lib, u hamisha muhim bo‘lmaydi va tarixan almashib turadi. Har bir predmet (buyum) sanoat asaridan farqli o‘laroq qandaydir hayotiy muhim vazifaga (funksiyaga) egadir. Lekin deyarli har bir ishida o‘zini go‘zal buyular o‘rab olish ehtiyoji bor. Shuning uchun ham buyumning qimmati ikki asosini foyda va guzallikni qamarab oladi. Har bir buyumda texnik va estetik asos mavjud bo‘lib, u hamisha muhim bo‘lmaydi va tarixan almashib turadi. 2. Dizain tushunchasi. Dizain-ingizcha tilidan olingan bo‘lib, chiroyli, shinam, yangi chiroyli loyiha degan ma’noni anglatadi. Dizainer esa kuchli rassom konstruktor odam. Buyum bilan har qanday tanishish ma’lum darajada unga baho berish bilan bog‘liq. Baho berish funksional, estetik, sotsial-nufuzli bo‘lishi mumkin. Buyumlar olamini loyihalash bilan shug‘ullanadigan kishi o‘zining pirovard maqsadida chiroyli buyum yaratishga xarakat qilar ekan, birinchi navbatda mazkur buyumning estetik qiymati nimadan iborat ekanligini bilish lozim. Badiiy modellashtirishning mazmuni. Buyumning tashqi formasi geometrik shakllar paralelepiped, prizma, silind, konussimon. Nisbatlar-bu tushuncha kontrasli va farqi nisbatlar bir biri bilan mustahkam bog‘liq (hajmini, chiziqli miqdorlarini, fakturalarini, ranglarini) Hajmi fazoviy tuzilish(frontal, fazoviy). Ma’lumki har qanday buyum uch o‘lchovga ega bo‘lib, bu o‘lchovlar nisbatini biz hamisha xis qilib turamiz. Shu sababli buyumning hajmiga doir xarakteristikalarni uning asosiy o‘lchovlariga bog‘liq bo‘ladi. Material obyekt qanday materildan tayyorlanganligi ham juda katta ahamiyatga ega. Garmonik forma va kompozitsiya tushunchasi. Garmonik forma go‘zallik qonunlari asosida yaratiladi. U uzviy va yahlit qismlari proporsional va ritmik bo‘lib, u odamga </w:t>
      </w:r>
      <w:r w:rsidRPr="00640A94">
        <w:rPr>
          <w:rFonts w:ascii="Times New Roman" w:eastAsia="Calibri" w:hAnsi="Times New Roman" w:cs="Times New Roman"/>
          <w:kern w:val="2"/>
          <w:sz w:val="28"/>
          <w:szCs w:val="28"/>
          <w:lang w:val="en-US"/>
          <w14:ligatures w14:val="standardContextual"/>
        </w:rPr>
        <w:lastRenderedPageBreak/>
        <w:t>va atrofdagi bo‘limlarga mos plastik bo‘ladi., rangi ko‘zni quvontiradi. Dizainda kompozitsiya deganda ba’zan tugallangan obyektni xarakterlovchi sifat bahosi tushuniladi. Dizain nazariyasi xozirgi kunda texnik estetika deb nomlanib, u o‘z ichiga ijtimoiy, iqtisodiy, ergonomik masalalarni oladi. Yaratilayotgan har qanday obyekt ma’lum vazifani (funksiyani) bajarishga qaratilgan. Obyektning shakli, o‘lchami uning funksiyasiga shakl mazmuni va tashqi qiyofasiga mos kelishi kerak. Agar buyumning eni va balandligi chuqurligidan nihoyatda katta bo‘lsa, bunday tuzilishi frontal, agar buyumning chuqurligi yuqorida aytilgan tartibda bo‘lsa, u holda bunday tuzilishni faoviy tuzilish deyiladi. 3. Loyihalash ishlarining xususiyatlari. Har bir mashinasozlik zavodida bosh konstruktor bo‘limi bo‘ladi. Ishlab chiqariladigan buyumlarning turiga ko‘ra asosiy va ixtisoslashtirilgan konstruktorlik buyumlardan tashkil topadi. Konstruktorlik tashkilotlari shug‘ullanadigan loyihalash obyektiga loyiha topshirig‘ini tuzishdan obyektni yasash uchun ishchi chizmalarni tayyorlashgacha bo‘lgan ishlar majmuidan iborat bo‘lib, juda murakkab va uzoq davom etadigan jarayon hisoblanadi. Konstruktorlik hujjatlarga grafika va matn shaklidagi hujjatlar kiradi. Ular alohida holda yoki birgalikda buyumning tarkibi va tuzilishini belgilaydi. Uni ishlab chiqish yoki tayyorlash, nazorat, qabul ekspluatatsiya va remont qilish uchun zarur ma’lumotlarga ega bo‘ladi. Biron loyihachi loyiha ishlarining barcha sohalarini to‘liq bilmaydi, shuning uchun ham loyihalashtirish mavzu yig‘ish va tahlil qilishdan boshlanadi. Ishlarning tayyorgarlik bosqichini ikki tarkibiy qismga bo‘lib chiqsa bo‘ladi: loyihalashtirishga oid dastlabki topshiriqni o‘rganib chiqish va loyiha mavzusi bilan batafsil tanishib chiqadi. Bu o‘rganish quyidagilarni ko‘zda tutadi:</w:t>
      </w:r>
    </w:p>
    <w:p w:rsidR="00640A94" w:rsidRPr="00640A94" w:rsidRDefault="00640A94" w:rsidP="00640A94">
      <w:pPr>
        <w:spacing w:after="0"/>
        <w:ind w:left="360"/>
        <w:jc w:val="both"/>
        <w:rPr>
          <w:rFonts w:ascii="Times New Roman" w:eastAsia="Calibri" w:hAnsi="Times New Roman" w:cs="Times New Roman"/>
          <w:kern w:val="2"/>
          <w:sz w:val="28"/>
          <w:szCs w:val="28"/>
          <w:lang w:val="en-US"/>
          <w14:ligatures w14:val="standardContextual"/>
        </w:rPr>
      </w:pPr>
      <w:r w:rsidRPr="00640A94">
        <w:rPr>
          <w:rFonts w:ascii="Times New Roman" w:eastAsia="Calibri" w:hAnsi="Times New Roman" w:cs="Times New Roman"/>
          <w:kern w:val="2"/>
          <w:sz w:val="28"/>
          <w:szCs w:val="28"/>
          <w:lang w:val="en-US"/>
          <w14:ligatures w14:val="standardContextual"/>
        </w:rPr>
        <w:t xml:space="preserve">belgilangan shartlar asosida maqsad va vazifalarni aniqlash; bo‘lajak mahsulot (yoki muhit) o‘lchamlarini ularning asosiy tafsilotlarini o‘zlashtirish; muhim xizmatga oidlik aloqalarini ochib tashlash; maxsus adabiyotlarni ko‘rib chiqish, o‘rganish; loyiha tarkibi bilan tanishish; nazorat ishining muddatlari; loyihani topshirishning eng oxirgi vaqtini aniqlash. Ish, harakat (ishlab turish) tahlili birinchi darajali ahamiyatga ega, buyum qanday harakat qilayapti yoki harakat qilishi kerakligini, uning xususiyatlarini ulardan foydalanish tajribasini va qaysi amaliy vazifalarini hal qilishi kerakligini ko‘rsatish kerak. Ergonomik tadqiqot mana shu vaziyatga muvofiq mahsulot ishlab chiqarilishiga sarflanadigan optimal, eng qulay va rejali quvvatni barpo etish uchun zarur asoslarni topa bilishi kerak, (uy jihozi, idish tovoq, boshqaruv pultlari, dastgohlar). Optimal, ergonomik sharoitlar, ma’lum ruhshunoslik muhit insonning samarali mehnati uchun so‘zsiz talablar bo‘lib hisoblanadi. Mumkin bo‘lgan turli holatlarda loyihani o‘rganish loyihalashtirishning birinchi qadamlaridan boshlab, tajriba va ilg‘or texnologiyani hisobga olgan holda, shu sharoitda aql-idrokka </w:t>
      </w:r>
      <w:r w:rsidRPr="00640A94">
        <w:rPr>
          <w:rFonts w:ascii="Times New Roman" w:eastAsia="Calibri" w:hAnsi="Times New Roman" w:cs="Times New Roman"/>
          <w:kern w:val="2"/>
          <w:sz w:val="28"/>
          <w:szCs w:val="28"/>
          <w:lang w:val="en-US"/>
          <w14:ligatures w14:val="standardContextual"/>
        </w:rPr>
        <w:lastRenderedPageBreak/>
        <w:t>asoslangan yo‘ldan borish uchun dastlabki shart- sharoitlarni yaratib beradi. Haqiqiy, mavjud mavzuni o‘rganish o‘z xususiyatlariga ega. Bu yerda mahsulotni mufassal o‘rganish kerak, uning o‘rniga mahsulotga mahliyo bo‘lib qolish bilan chegaralanish xavfi bor. Estetik jihatdan (g‘ayri ixtiyoriy) qabul qilish tahliliy (analitik) qabul qilish bilan, albatta, birga borishi kerak. Bu ma’noda rasm chizish foydalidir. U, fotoapparatda suratga olishga qaraganda, buyumlarning tashqi qiyofasini faolroq qabul qilib olishga majbur etadi. Aniq bo‘linishlarga ega jadvalni yonma-yon qo‘yib, mahsulot o‘lchamini qayd etish juda muhimdir. Buning uchun aniq bo‘linishlar bilan imkoniyat mavjud bo‘lishi kerak. Agar imkoniyat mavjud bo‘lsa, mahsulotni o‘lchab uning rangini aynan tiklash ma’qulroqdir. (Analog) o‘xshash, o‘xshashlik yoki (prototip) timsolni badiiy loyihalovchi nuqtai nazaridan tahlil amalga oshirilsa, loyihalashtirish ham timsol asosida olib boriladi.</w:t>
      </w:r>
    </w:p>
    <w:p w:rsidR="00640A94" w:rsidRPr="00640A94" w:rsidRDefault="00640A94" w:rsidP="00640A94">
      <w:pPr>
        <w:spacing w:after="0"/>
        <w:ind w:left="360"/>
        <w:jc w:val="both"/>
        <w:rPr>
          <w:rFonts w:ascii="Times New Roman" w:eastAsia="Calibri" w:hAnsi="Times New Roman" w:cs="Times New Roman"/>
          <w:kern w:val="2"/>
          <w:sz w:val="28"/>
          <w:szCs w:val="28"/>
          <w:lang w:val="en-US"/>
          <w14:ligatures w14:val="standardContextual"/>
        </w:rPr>
      </w:pPr>
      <w:r w:rsidRPr="00640A94">
        <w:rPr>
          <w:rFonts w:ascii="Times New Roman" w:eastAsia="Calibri" w:hAnsi="Times New Roman" w:cs="Times New Roman"/>
          <w:kern w:val="2"/>
          <w:sz w:val="28"/>
          <w:szCs w:val="28"/>
          <w:lang w:val="en-US"/>
          <w14:ligatures w14:val="standardContextual"/>
        </w:rPr>
        <w:t xml:space="preserve"> </w:t>
      </w:r>
      <w:r w:rsidRPr="00640A94">
        <w:rPr>
          <w:rFonts w:ascii="Times New Roman" w:eastAsia="Calibri" w:hAnsi="Times New Roman" w:cs="Times New Roman"/>
          <w:kern w:val="2"/>
          <w:sz w:val="28"/>
          <w:szCs w:val="28"/>
          <w:lang w:val="en-US"/>
          <w14:ligatures w14:val="standardContextual"/>
        </w:rPr>
        <w:tab/>
        <w:t>Maktab to‘garaklari va maktabdan tashqari muassasalarda o‘quvchilar uchun)</w:t>
      </w:r>
    </w:p>
    <w:p w:rsidR="00640A94" w:rsidRPr="00640A94" w:rsidRDefault="00640A94" w:rsidP="00640A94">
      <w:pPr>
        <w:spacing w:after="0"/>
        <w:ind w:left="360"/>
        <w:jc w:val="both"/>
        <w:rPr>
          <w:rFonts w:ascii="Times New Roman" w:eastAsia="Calibri" w:hAnsi="Times New Roman" w:cs="Times New Roman"/>
          <w:kern w:val="2"/>
          <w:sz w:val="28"/>
          <w:szCs w:val="28"/>
          <w:lang w:val="en-US"/>
          <w14:ligatures w14:val="standardContextual"/>
        </w:rPr>
      </w:pPr>
    </w:p>
    <w:tbl>
      <w:tblPr>
        <w:tblStyle w:val="GridTable4Accent5"/>
        <w:tblW w:w="0" w:type="auto"/>
        <w:tblLayout w:type="fixed"/>
        <w:tblLook w:val="04A0" w:firstRow="1" w:lastRow="0" w:firstColumn="1" w:lastColumn="0" w:noHBand="0" w:noVBand="1"/>
      </w:tblPr>
      <w:tblGrid>
        <w:gridCol w:w="457"/>
        <w:gridCol w:w="2148"/>
        <w:gridCol w:w="1926"/>
        <w:gridCol w:w="1560"/>
        <w:gridCol w:w="1275"/>
        <w:gridCol w:w="1978"/>
      </w:tblGrid>
      <w:tr w:rsidR="00640A94" w:rsidRPr="00640A94" w:rsidTr="00DC29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7" w:type="dxa"/>
            <w:tcBorders>
              <w:top w:val="single" w:sz="4" w:space="0" w:color="auto"/>
              <w:left w:val="single" w:sz="4" w:space="0" w:color="auto"/>
              <w:bottom w:val="single" w:sz="4" w:space="0" w:color="auto"/>
              <w:right w:val="single" w:sz="4" w:space="0" w:color="auto"/>
            </w:tcBorders>
            <w:hideMark/>
          </w:tcPr>
          <w:p w:rsidR="00640A94" w:rsidRPr="00640A94" w:rsidRDefault="00640A94" w:rsidP="00640A94">
            <w:pPr>
              <w:jc w:val="center"/>
              <w:rPr>
                <w:rFonts w:ascii="Times New Roman" w:eastAsia="Calibri" w:hAnsi="Times New Roman" w:cs="Times New Roman"/>
                <w:sz w:val="28"/>
                <w:szCs w:val="28"/>
              </w:rPr>
            </w:pPr>
            <w:r w:rsidRPr="00640A94">
              <w:rPr>
                <w:rFonts w:ascii="Times New Roman" w:eastAsia="Calibri" w:hAnsi="Times New Roman" w:cs="Times New Roman"/>
                <w:sz w:val="28"/>
                <w:szCs w:val="28"/>
              </w:rPr>
              <w:t>№</w:t>
            </w:r>
          </w:p>
        </w:tc>
        <w:tc>
          <w:tcPr>
            <w:tcW w:w="2148" w:type="dxa"/>
            <w:tcBorders>
              <w:top w:val="single" w:sz="4" w:space="0" w:color="auto"/>
              <w:left w:val="single" w:sz="4" w:space="0" w:color="auto"/>
              <w:bottom w:val="single" w:sz="4" w:space="0" w:color="auto"/>
              <w:right w:val="single" w:sz="4" w:space="0" w:color="auto"/>
            </w:tcBorders>
            <w:hideMark/>
          </w:tcPr>
          <w:p w:rsidR="00640A94" w:rsidRPr="00640A94" w:rsidRDefault="00640A94" w:rsidP="00640A94">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640A94">
              <w:rPr>
                <w:rFonts w:ascii="Times New Roman" w:eastAsia="Calibri" w:hAnsi="Times New Roman" w:cs="Times New Roman"/>
                <w:sz w:val="28"/>
                <w:szCs w:val="28"/>
              </w:rPr>
              <w:t>Yo‘nalish / Ob’yekt turi</w:t>
            </w:r>
          </w:p>
        </w:tc>
        <w:tc>
          <w:tcPr>
            <w:tcW w:w="1926" w:type="dxa"/>
            <w:tcBorders>
              <w:top w:val="single" w:sz="4" w:space="0" w:color="auto"/>
              <w:left w:val="single" w:sz="4" w:space="0" w:color="auto"/>
              <w:bottom w:val="single" w:sz="4" w:space="0" w:color="auto"/>
              <w:right w:val="single" w:sz="4" w:space="0" w:color="auto"/>
            </w:tcBorders>
            <w:hideMark/>
          </w:tcPr>
          <w:p w:rsidR="00640A94" w:rsidRPr="00640A94" w:rsidRDefault="00640A94" w:rsidP="00640A94">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lang w:val="en-US"/>
              </w:rPr>
            </w:pPr>
            <w:r w:rsidRPr="00640A94">
              <w:rPr>
                <w:rFonts w:ascii="Times New Roman" w:eastAsia="Calibri" w:hAnsi="Times New Roman" w:cs="Times New Roman"/>
                <w:sz w:val="28"/>
                <w:szCs w:val="28"/>
                <w:lang w:val="en-US"/>
              </w:rPr>
              <w:t>Asosiy konstruksiya va modellashtirish xususiyatlari</w:t>
            </w:r>
          </w:p>
        </w:tc>
        <w:tc>
          <w:tcPr>
            <w:tcW w:w="1560" w:type="dxa"/>
            <w:tcBorders>
              <w:top w:val="single" w:sz="4" w:space="0" w:color="auto"/>
              <w:left w:val="single" w:sz="4" w:space="0" w:color="auto"/>
              <w:bottom w:val="single" w:sz="4" w:space="0" w:color="auto"/>
              <w:right w:val="single" w:sz="4" w:space="0" w:color="auto"/>
            </w:tcBorders>
            <w:hideMark/>
          </w:tcPr>
          <w:p w:rsidR="00640A94" w:rsidRPr="00640A94" w:rsidRDefault="00640A94" w:rsidP="00640A94">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lang w:val="en-US"/>
              </w:rPr>
            </w:pPr>
            <w:r w:rsidRPr="00640A94">
              <w:rPr>
                <w:rFonts w:ascii="Times New Roman" w:eastAsia="Calibri" w:hAnsi="Times New Roman" w:cs="Times New Roman"/>
                <w:sz w:val="28"/>
                <w:szCs w:val="28"/>
                <w:lang w:val="en-US"/>
              </w:rPr>
              <w:t>Eng ko‘p ishlatiladigan materiallar</w:t>
            </w:r>
          </w:p>
        </w:tc>
        <w:tc>
          <w:tcPr>
            <w:tcW w:w="1275" w:type="dxa"/>
            <w:tcBorders>
              <w:top w:val="single" w:sz="4" w:space="0" w:color="auto"/>
              <w:left w:val="single" w:sz="4" w:space="0" w:color="auto"/>
              <w:bottom w:val="single" w:sz="4" w:space="0" w:color="auto"/>
              <w:right w:val="single" w:sz="4" w:space="0" w:color="auto"/>
            </w:tcBorders>
            <w:hideMark/>
          </w:tcPr>
          <w:p w:rsidR="00640A94" w:rsidRPr="00640A94" w:rsidRDefault="00640A94" w:rsidP="00640A94">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640A94">
              <w:rPr>
                <w:rFonts w:ascii="Times New Roman" w:eastAsia="Calibri" w:hAnsi="Times New Roman" w:cs="Times New Roman"/>
                <w:sz w:val="28"/>
                <w:szCs w:val="28"/>
              </w:rPr>
              <w:t>Masshtab (odatda)</w:t>
            </w:r>
          </w:p>
        </w:tc>
        <w:tc>
          <w:tcPr>
            <w:tcW w:w="1978" w:type="dxa"/>
            <w:tcBorders>
              <w:top w:val="single" w:sz="4" w:space="0" w:color="auto"/>
              <w:left w:val="single" w:sz="4" w:space="0" w:color="auto"/>
              <w:bottom w:val="single" w:sz="4" w:space="0" w:color="auto"/>
              <w:right w:val="single" w:sz="4" w:space="0" w:color="auto"/>
            </w:tcBorders>
            <w:hideMark/>
          </w:tcPr>
          <w:p w:rsidR="00640A94" w:rsidRPr="00640A94" w:rsidRDefault="00640A94" w:rsidP="00640A94">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640A94">
              <w:rPr>
                <w:rFonts w:ascii="Times New Roman" w:eastAsia="Calibri" w:hAnsi="Times New Roman" w:cs="Times New Roman"/>
                <w:sz w:val="28"/>
                <w:szCs w:val="28"/>
              </w:rPr>
              <w:t xml:space="preserve">Musobaqa turi </w:t>
            </w:r>
          </w:p>
        </w:tc>
      </w:tr>
      <w:tr w:rsidR="00640A94" w:rsidRPr="00640A94"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7" w:type="dxa"/>
            <w:tcBorders>
              <w:top w:val="single" w:sz="4" w:space="0" w:color="auto"/>
            </w:tcBorders>
            <w:hideMark/>
          </w:tcPr>
          <w:p w:rsidR="00640A94" w:rsidRPr="00640A94" w:rsidRDefault="00640A94" w:rsidP="00640A94">
            <w:pPr>
              <w:jc w:val="both"/>
              <w:rPr>
                <w:rFonts w:ascii="Times New Roman" w:eastAsia="Calibri" w:hAnsi="Times New Roman" w:cs="Times New Roman"/>
                <w:sz w:val="28"/>
                <w:szCs w:val="28"/>
              </w:rPr>
            </w:pPr>
            <w:r w:rsidRPr="00640A94">
              <w:rPr>
                <w:rFonts w:ascii="Times New Roman" w:eastAsia="Calibri" w:hAnsi="Times New Roman" w:cs="Times New Roman"/>
                <w:sz w:val="28"/>
                <w:szCs w:val="28"/>
              </w:rPr>
              <w:t>1</w:t>
            </w:r>
          </w:p>
        </w:tc>
        <w:tc>
          <w:tcPr>
            <w:tcW w:w="2148" w:type="dxa"/>
            <w:tcBorders>
              <w:top w:val="single" w:sz="4" w:space="0" w:color="auto"/>
            </w:tcBorders>
            <w:hideMark/>
          </w:tcPr>
          <w:p w:rsidR="00640A94" w:rsidRPr="00640A94" w:rsidRDefault="00640A94" w:rsidP="00640A94">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rPr>
            </w:pPr>
            <w:r w:rsidRPr="00640A94">
              <w:rPr>
                <w:rFonts w:ascii="Times New Roman" w:eastAsia="Calibri" w:hAnsi="Times New Roman" w:cs="Times New Roman"/>
                <w:sz w:val="28"/>
                <w:szCs w:val="28"/>
              </w:rPr>
              <w:t>Avtomodellashtirish</w:t>
            </w:r>
          </w:p>
        </w:tc>
        <w:tc>
          <w:tcPr>
            <w:tcW w:w="1926" w:type="dxa"/>
            <w:tcBorders>
              <w:top w:val="single" w:sz="4" w:space="0" w:color="auto"/>
            </w:tcBorders>
            <w:hideMark/>
          </w:tcPr>
          <w:p w:rsidR="00640A94" w:rsidRPr="00640A94" w:rsidRDefault="00640A94" w:rsidP="00640A94">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lang w:val="en-US"/>
              </w:rPr>
            </w:pPr>
            <w:r w:rsidRPr="00640A94">
              <w:rPr>
                <w:rFonts w:ascii="Times New Roman" w:eastAsia="Calibri" w:hAnsi="Times New Roman" w:cs="Times New Roman"/>
                <w:sz w:val="28"/>
                <w:szCs w:val="28"/>
                <w:lang w:val="en-US"/>
              </w:rPr>
              <w:t>Ramali, yarim ramali, o‘z yuruvchi; rezina-motor, elektromotor, ICH-dvigatel</w:t>
            </w:r>
          </w:p>
        </w:tc>
        <w:tc>
          <w:tcPr>
            <w:tcW w:w="1560" w:type="dxa"/>
            <w:tcBorders>
              <w:top w:val="single" w:sz="4" w:space="0" w:color="auto"/>
            </w:tcBorders>
            <w:hideMark/>
          </w:tcPr>
          <w:p w:rsidR="00640A94" w:rsidRPr="00640A94" w:rsidRDefault="00640A94" w:rsidP="00640A94">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lang w:val="en-US"/>
              </w:rPr>
            </w:pPr>
            <w:r w:rsidRPr="00640A94">
              <w:rPr>
                <w:rFonts w:ascii="Times New Roman" w:eastAsia="Calibri" w:hAnsi="Times New Roman" w:cs="Times New Roman"/>
                <w:sz w:val="28"/>
                <w:szCs w:val="28"/>
                <w:lang w:val="en-US"/>
              </w:rPr>
              <w:t>Karton, fanera, penoplast, sim, plastik quvurlar, mikromotorlar</w:t>
            </w:r>
          </w:p>
        </w:tc>
        <w:tc>
          <w:tcPr>
            <w:tcW w:w="1275" w:type="dxa"/>
            <w:tcBorders>
              <w:top w:val="single" w:sz="4" w:space="0" w:color="auto"/>
            </w:tcBorders>
            <w:hideMark/>
          </w:tcPr>
          <w:p w:rsidR="00640A94" w:rsidRPr="00640A94" w:rsidRDefault="00640A94" w:rsidP="00640A94">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rPr>
            </w:pPr>
            <w:r w:rsidRPr="00640A94">
              <w:rPr>
                <w:rFonts w:ascii="Times New Roman" w:eastAsia="Calibri" w:hAnsi="Times New Roman" w:cs="Times New Roman"/>
                <w:sz w:val="28"/>
                <w:szCs w:val="28"/>
              </w:rPr>
              <w:t>1:24, 1:32, 1:43</w:t>
            </w:r>
          </w:p>
        </w:tc>
        <w:tc>
          <w:tcPr>
            <w:tcW w:w="1978" w:type="dxa"/>
            <w:tcBorders>
              <w:top w:val="single" w:sz="4" w:space="0" w:color="auto"/>
            </w:tcBorders>
            <w:hideMark/>
          </w:tcPr>
          <w:p w:rsidR="00640A94" w:rsidRPr="00640A94" w:rsidRDefault="00640A94" w:rsidP="00640A94">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rPr>
            </w:pPr>
            <w:r w:rsidRPr="00640A94">
              <w:rPr>
                <w:rFonts w:ascii="Times New Roman" w:eastAsia="Calibri" w:hAnsi="Times New Roman" w:cs="Times New Roman"/>
                <w:sz w:val="28"/>
                <w:szCs w:val="28"/>
              </w:rPr>
              <w:t>“Umid Nihollari”, “Yosh avtokonstruktor”</w:t>
            </w:r>
          </w:p>
        </w:tc>
      </w:tr>
      <w:tr w:rsidR="00640A94" w:rsidRPr="00640A94" w:rsidTr="00DC296C">
        <w:tc>
          <w:tcPr>
            <w:cnfStyle w:val="001000000000" w:firstRow="0" w:lastRow="0" w:firstColumn="1" w:lastColumn="0" w:oddVBand="0" w:evenVBand="0" w:oddHBand="0" w:evenHBand="0" w:firstRowFirstColumn="0" w:firstRowLastColumn="0" w:lastRowFirstColumn="0" w:lastRowLastColumn="0"/>
            <w:tcW w:w="457" w:type="dxa"/>
            <w:hideMark/>
          </w:tcPr>
          <w:p w:rsidR="00640A94" w:rsidRPr="00640A94" w:rsidRDefault="00640A94" w:rsidP="00640A94">
            <w:pPr>
              <w:jc w:val="both"/>
              <w:rPr>
                <w:rFonts w:ascii="Times New Roman" w:eastAsia="Calibri" w:hAnsi="Times New Roman" w:cs="Times New Roman"/>
                <w:sz w:val="28"/>
                <w:szCs w:val="28"/>
              </w:rPr>
            </w:pPr>
            <w:r w:rsidRPr="00640A94">
              <w:rPr>
                <w:rFonts w:ascii="Times New Roman" w:eastAsia="Calibri" w:hAnsi="Times New Roman" w:cs="Times New Roman"/>
                <w:sz w:val="28"/>
                <w:szCs w:val="28"/>
              </w:rPr>
              <w:t>2</w:t>
            </w:r>
          </w:p>
        </w:tc>
        <w:tc>
          <w:tcPr>
            <w:tcW w:w="2148" w:type="dxa"/>
            <w:hideMark/>
          </w:tcPr>
          <w:p w:rsidR="00640A94" w:rsidRPr="00640A94" w:rsidRDefault="00640A94" w:rsidP="00640A94">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640A94">
              <w:rPr>
                <w:rFonts w:ascii="Times New Roman" w:eastAsia="Calibri" w:hAnsi="Times New Roman" w:cs="Times New Roman"/>
                <w:sz w:val="28"/>
                <w:szCs w:val="28"/>
              </w:rPr>
              <w:t>Aviatsiya modellashtirish</w:t>
            </w:r>
          </w:p>
        </w:tc>
        <w:tc>
          <w:tcPr>
            <w:tcW w:w="1926" w:type="dxa"/>
            <w:hideMark/>
          </w:tcPr>
          <w:p w:rsidR="00640A94" w:rsidRPr="00640A94" w:rsidRDefault="00640A94" w:rsidP="00640A94">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lang w:val="en-US"/>
              </w:rPr>
            </w:pPr>
            <w:r w:rsidRPr="00640A94">
              <w:rPr>
                <w:rFonts w:ascii="Times New Roman" w:eastAsia="Calibri" w:hAnsi="Times New Roman" w:cs="Times New Roman"/>
                <w:sz w:val="28"/>
                <w:szCs w:val="28"/>
                <w:lang w:val="en-US"/>
              </w:rPr>
              <w:t>Erkin uchuvchi, kordali, radio boshqaruvli planer va samolyotlar; F1A, F1B, F2A sinflari</w:t>
            </w:r>
          </w:p>
        </w:tc>
        <w:tc>
          <w:tcPr>
            <w:tcW w:w="1560" w:type="dxa"/>
            <w:hideMark/>
          </w:tcPr>
          <w:p w:rsidR="00640A94" w:rsidRPr="00640A94" w:rsidRDefault="00640A94" w:rsidP="00640A94">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lang w:val="en-US"/>
              </w:rPr>
            </w:pPr>
            <w:r w:rsidRPr="00640A94">
              <w:rPr>
                <w:rFonts w:ascii="Times New Roman" w:eastAsia="Calibri" w:hAnsi="Times New Roman" w:cs="Times New Roman"/>
                <w:sz w:val="28"/>
                <w:szCs w:val="28"/>
                <w:lang w:val="en-US"/>
              </w:rPr>
              <w:t>Balsa yog‘ochi, polistirol, yapon qog‘ozi, uglerod tolasi</w:t>
            </w:r>
          </w:p>
        </w:tc>
        <w:tc>
          <w:tcPr>
            <w:tcW w:w="1275" w:type="dxa"/>
            <w:hideMark/>
          </w:tcPr>
          <w:p w:rsidR="00640A94" w:rsidRPr="00640A94" w:rsidRDefault="00640A94" w:rsidP="00640A94">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640A94">
              <w:rPr>
                <w:rFonts w:ascii="Times New Roman" w:eastAsia="Calibri" w:hAnsi="Times New Roman" w:cs="Times New Roman"/>
                <w:sz w:val="28"/>
                <w:szCs w:val="28"/>
              </w:rPr>
              <w:t xml:space="preserve">1:72 </w:t>
            </w:r>
          </w:p>
        </w:tc>
        <w:tc>
          <w:tcPr>
            <w:tcW w:w="1978" w:type="dxa"/>
            <w:hideMark/>
          </w:tcPr>
          <w:p w:rsidR="00640A94" w:rsidRPr="00640A94" w:rsidRDefault="00640A94" w:rsidP="00640A94">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640A94">
              <w:rPr>
                <w:rFonts w:ascii="Times New Roman" w:eastAsia="Calibri" w:hAnsi="Times New Roman" w:cs="Times New Roman"/>
                <w:sz w:val="28"/>
                <w:szCs w:val="28"/>
              </w:rPr>
              <w:t>FAI sinflari, “Yosh aviakonstruktorlar”</w:t>
            </w:r>
          </w:p>
        </w:tc>
      </w:tr>
      <w:tr w:rsidR="00640A94" w:rsidRPr="00640A94"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7" w:type="dxa"/>
            <w:hideMark/>
          </w:tcPr>
          <w:p w:rsidR="00640A94" w:rsidRPr="00640A94" w:rsidRDefault="00640A94" w:rsidP="00640A94">
            <w:pPr>
              <w:jc w:val="both"/>
              <w:rPr>
                <w:rFonts w:ascii="Times New Roman" w:eastAsia="Calibri" w:hAnsi="Times New Roman" w:cs="Times New Roman"/>
                <w:sz w:val="28"/>
                <w:szCs w:val="28"/>
              </w:rPr>
            </w:pPr>
            <w:r w:rsidRPr="00640A94">
              <w:rPr>
                <w:rFonts w:ascii="Times New Roman" w:eastAsia="Calibri" w:hAnsi="Times New Roman" w:cs="Times New Roman"/>
                <w:sz w:val="28"/>
                <w:szCs w:val="28"/>
              </w:rPr>
              <w:t>3</w:t>
            </w:r>
          </w:p>
        </w:tc>
        <w:tc>
          <w:tcPr>
            <w:tcW w:w="2148" w:type="dxa"/>
            <w:hideMark/>
          </w:tcPr>
          <w:p w:rsidR="00640A94" w:rsidRPr="00640A94" w:rsidRDefault="00640A94" w:rsidP="00640A94">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rPr>
            </w:pPr>
            <w:r w:rsidRPr="00640A94">
              <w:rPr>
                <w:rFonts w:ascii="Times New Roman" w:eastAsia="Calibri" w:hAnsi="Times New Roman" w:cs="Times New Roman"/>
                <w:sz w:val="28"/>
                <w:szCs w:val="28"/>
              </w:rPr>
              <w:t>Raketa modellashtirish</w:t>
            </w:r>
          </w:p>
        </w:tc>
        <w:tc>
          <w:tcPr>
            <w:tcW w:w="1926" w:type="dxa"/>
            <w:hideMark/>
          </w:tcPr>
          <w:p w:rsidR="00640A94" w:rsidRPr="00640A94" w:rsidRDefault="00640A94" w:rsidP="00640A94">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lang w:val="en-US"/>
              </w:rPr>
            </w:pPr>
            <w:r w:rsidRPr="00640A94">
              <w:rPr>
                <w:rFonts w:ascii="Times New Roman" w:eastAsia="Calibri" w:hAnsi="Times New Roman" w:cs="Times New Roman"/>
                <w:sz w:val="28"/>
                <w:szCs w:val="28"/>
                <w:lang w:val="en-US"/>
              </w:rPr>
              <w:t>S1–S9 sinflari (balandlik, parashyut, rotor, kopiya)</w:t>
            </w:r>
          </w:p>
        </w:tc>
        <w:tc>
          <w:tcPr>
            <w:tcW w:w="1560" w:type="dxa"/>
            <w:hideMark/>
          </w:tcPr>
          <w:p w:rsidR="00640A94" w:rsidRPr="00640A94" w:rsidRDefault="00640A94" w:rsidP="00640A94">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lang w:val="en-US"/>
              </w:rPr>
            </w:pPr>
            <w:r w:rsidRPr="00640A94">
              <w:rPr>
                <w:rFonts w:ascii="Times New Roman" w:eastAsia="Calibri" w:hAnsi="Times New Roman" w:cs="Times New Roman"/>
                <w:sz w:val="28"/>
                <w:szCs w:val="28"/>
                <w:lang w:val="en-US"/>
              </w:rPr>
              <w:t>Karton korpus, balsa stabilizator, piro-motor</w:t>
            </w:r>
          </w:p>
        </w:tc>
        <w:tc>
          <w:tcPr>
            <w:tcW w:w="1275" w:type="dxa"/>
            <w:hideMark/>
          </w:tcPr>
          <w:p w:rsidR="00640A94" w:rsidRPr="00640A94" w:rsidRDefault="00640A94" w:rsidP="00640A94">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rPr>
            </w:pPr>
            <w:r w:rsidRPr="00640A94">
              <w:rPr>
                <w:rFonts w:ascii="Times New Roman" w:eastAsia="Calibri" w:hAnsi="Times New Roman" w:cs="Times New Roman"/>
                <w:sz w:val="28"/>
                <w:szCs w:val="28"/>
              </w:rPr>
              <w:t>1:10 – 1:50</w:t>
            </w:r>
          </w:p>
        </w:tc>
        <w:tc>
          <w:tcPr>
            <w:tcW w:w="1978" w:type="dxa"/>
            <w:hideMark/>
          </w:tcPr>
          <w:p w:rsidR="00640A94" w:rsidRPr="00640A94" w:rsidRDefault="00640A94" w:rsidP="00640A94">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lang w:val="en-US"/>
              </w:rPr>
            </w:pPr>
            <w:r w:rsidRPr="00640A94">
              <w:rPr>
                <w:rFonts w:ascii="Times New Roman" w:eastAsia="Calibri" w:hAnsi="Times New Roman" w:cs="Times New Roman"/>
                <w:sz w:val="28"/>
                <w:szCs w:val="28"/>
                <w:lang w:val="en-US"/>
              </w:rPr>
              <w:t>“Kosmos nihollari”, Respublika raketa musobaqasi</w:t>
            </w:r>
          </w:p>
        </w:tc>
      </w:tr>
      <w:tr w:rsidR="00640A94" w:rsidRPr="00640A94" w:rsidTr="00DC296C">
        <w:tc>
          <w:tcPr>
            <w:cnfStyle w:val="001000000000" w:firstRow="0" w:lastRow="0" w:firstColumn="1" w:lastColumn="0" w:oddVBand="0" w:evenVBand="0" w:oddHBand="0" w:evenHBand="0" w:firstRowFirstColumn="0" w:firstRowLastColumn="0" w:lastRowFirstColumn="0" w:lastRowLastColumn="0"/>
            <w:tcW w:w="457" w:type="dxa"/>
            <w:hideMark/>
          </w:tcPr>
          <w:p w:rsidR="00640A94" w:rsidRPr="00640A94" w:rsidRDefault="00640A94" w:rsidP="00640A94">
            <w:pPr>
              <w:jc w:val="both"/>
              <w:rPr>
                <w:rFonts w:ascii="Times New Roman" w:eastAsia="Calibri" w:hAnsi="Times New Roman" w:cs="Times New Roman"/>
                <w:sz w:val="28"/>
                <w:szCs w:val="28"/>
              </w:rPr>
            </w:pPr>
            <w:r w:rsidRPr="00640A94">
              <w:rPr>
                <w:rFonts w:ascii="Times New Roman" w:eastAsia="Calibri" w:hAnsi="Times New Roman" w:cs="Times New Roman"/>
                <w:sz w:val="28"/>
                <w:szCs w:val="28"/>
              </w:rPr>
              <w:lastRenderedPageBreak/>
              <w:t>4</w:t>
            </w:r>
          </w:p>
        </w:tc>
        <w:tc>
          <w:tcPr>
            <w:tcW w:w="2148" w:type="dxa"/>
            <w:hideMark/>
          </w:tcPr>
          <w:p w:rsidR="00640A94" w:rsidRPr="00640A94" w:rsidRDefault="00640A94" w:rsidP="00640A94">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640A94">
              <w:rPr>
                <w:rFonts w:ascii="Times New Roman" w:eastAsia="Calibri" w:hAnsi="Times New Roman" w:cs="Times New Roman"/>
                <w:sz w:val="28"/>
                <w:szCs w:val="28"/>
              </w:rPr>
              <w:t>Kema modellashtirish</w:t>
            </w:r>
          </w:p>
        </w:tc>
        <w:tc>
          <w:tcPr>
            <w:tcW w:w="1926" w:type="dxa"/>
            <w:hideMark/>
          </w:tcPr>
          <w:p w:rsidR="00640A94" w:rsidRPr="00640A94" w:rsidRDefault="00640A94" w:rsidP="00640A94">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lang w:val="en-US"/>
              </w:rPr>
            </w:pPr>
            <w:r w:rsidRPr="00640A94">
              <w:rPr>
                <w:rFonts w:ascii="Times New Roman" w:eastAsia="Calibri" w:hAnsi="Times New Roman" w:cs="Times New Roman"/>
                <w:sz w:val="28"/>
                <w:szCs w:val="28"/>
                <w:lang w:val="en-US"/>
              </w:rPr>
              <w:t>Stol usti, suzuvchi, radio boshqaruvli; tarixiy va zamonaviy nusxalar</w:t>
            </w:r>
          </w:p>
        </w:tc>
        <w:tc>
          <w:tcPr>
            <w:tcW w:w="1560" w:type="dxa"/>
            <w:hideMark/>
          </w:tcPr>
          <w:p w:rsidR="00640A94" w:rsidRPr="00640A94" w:rsidRDefault="00640A94" w:rsidP="00640A94">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lang w:val="en-US"/>
              </w:rPr>
            </w:pPr>
            <w:r w:rsidRPr="00640A94">
              <w:rPr>
                <w:rFonts w:ascii="Times New Roman" w:eastAsia="Calibri" w:hAnsi="Times New Roman" w:cs="Times New Roman"/>
                <w:sz w:val="28"/>
                <w:szCs w:val="28"/>
                <w:lang w:val="en-US"/>
              </w:rPr>
              <w:t>Fanera, plastik, shisha tolasi, mikromotor</w:t>
            </w:r>
          </w:p>
        </w:tc>
        <w:tc>
          <w:tcPr>
            <w:tcW w:w="1275" w:type="dxa"/>
            <w:hideMark/>
          </w:tcPr>
          <w:p w:rsidR="00640A94" w:rsidRPr="00640A94" w:rsidRDefault="00640A94" w:rsidP="00640A94">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640A94">
              <w:rPr>
                <w:rFonts w:ascii="Times New Roman" w:eastAsia="Calibri" w:hAnsi="Times New Roman" w:cs="Times New Roman"/>
                <w:sz w:val="28"/>
                <w:szCs w:val="28"/>
              </w:rPr>
              <w:t>1:50 – 1:200</w:t>
            </w:r>
          </w:p>
        </w:tc>
        <w:tc>
          <w:tcPr>
            <w:tcW w:w="1978" w:type="dxa"/>
            <w:hideMark/>
          </w:tcPr>
          <w:p w:rsidR="00640A94" w:rsidRPr="00640A94" w:rsidRDefault="00640A94" w:rsidP="00640A94">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lang w:val="en-US"/>
              </w:rPr>
            </w:pPr>
            <w:r w:rsidRPr="00640A94">
              <w:rPr>
                <w:rFonts w:ascii="Times New Roman" w:eastAsia="Calibri" w:hAnsi="Times New Roman" w:cs="Times New Roman"/>
                <w:sz w:val="28"/>
                <w:szCs w:val="28"/>
                <w:lang w:val="en-US"/>
              </w:rPr>
              <w:t>“Dengizchi yoshlar”, “Kema modellar ko‘rgazmasi”</w:t>
            </w:r>
          </w:p>
        </w:tc>
      </w:tr>
      <w:tr w:rsidR="00640A94" w:rsidRPr="00640A94"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7" w:type="dxa"/>
            <w:hideMark/>
          </w:tcPr>
          <w:p w:rsidR="00640A94" w:rsidRPr="00640A94" w:rsidRDefault="00640A94" w:rsidP="00640A94">
            <w:pPr>
              <w:jc w:val="both"/>
              <w:rPr>
                <w:rFonts w:ascii="Times New Roman" w:eastAsia="Calibri" w:hAnsi="Times New Roman" w:cs="Times New Roman"/>
                <w:sz w:val="28"/>
                <w:szCs w:val="28"/>
              </w:rPr>
            </w:pPr>
            <w:r w:rsidRPr="00640A94">
              <w:rPr>
                <w:rFonts w:ascii="Times New Roman" w:eastAsia="Calibri" w:hAnsi="Times New Roman" w:cs="Times New Roman"/>
                <w:sz w:val="28"/>
                <w:szCs w:val="28"/>
              </w:rPr>
              <w:t>5</w:t>
            </w:r>
          </w:p>
        </w:tc>
        <w:tc>
          <w:tcPr>
            <w:tcW w:w="2148" w:type="dxa"/>
            <w:hideMark/>
          </w:tcPr>
          <w:p w:rsidR="00640A94" w:rsidRPr="00640A94" w:rsidRDefault="00640A94" w:rsidP="00640A94">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rPr>
            </w:pPr>
            <w:r w:rsidRPr="00640A94">
              <w:rPr>
                <w:rFonts w:ascii="Times New Roman" w:eastAsia="Calibri" w:hAnsi="Times New Roman" w:cs="Times New Roman"/>
                <w:sz w:val="28"/>
                <w:szCs w:val="28"/>
              </w:rPr>
              <w:t>Qishloq xo‘jaligi texnikasi</w:t>
            </w:r>
          </w:p>
        </w:tc>
        <w:tc>
          <w:tcPr>
            <w:tcW w:w="1926" w:type="dxa"/>
            <w:hideMark/>
          </w:tcPr>
          <w:p w:rsidR="00640A94" w:rsidRPr="00640A94" w:rsidRDefault="00640A94" w:rsidP="00640A94">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lang w:val="en-US"/>
              </w:rPr>
            </w:pPr>
            <w:r w:rsidRPr="00640A94">
              <w:rPr>
                <w:rFonts w:ascii="Times New Roman" w:eastAsia="Calibri" w:hAnsi="Times New Roman" w:cs="Times New Roman"/>
                <w:sz w:val="28"/>
                <w:szCs w:val="28"/>
                <w:lang w:val="en-US"/>
              </w:rPr>
              <w:t>Traktor, kombayn, dron, avtomatik sug‘orish qurilmalari</w:t>
            </w:r>
          </w:p>
        </w:tc>
        <w:tc>
          <w:tcPr>
            <w:tcW w:w="1560" w:type="dxa"/>
            <w:hideMark/>
          </w:tcPr>
          <w:p w:rsidR="00640A94" w:rsidRPr="00640A94" w:rsidRDefault="00640A94" w:rsidP="00640A94">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lang w:val="en-US"/>
              </w:rPr>
            </w:pPr>
            <w:r w:rsidRPr="00640A94">
              <w:rPr>
                <w:rFonts w:ascii="Times New Roman" w:eastAsia="Calibri" w:hAnsi="Times New Roman" w:cs="Times New Roman"/>
                <w:sz w:val="28"/>
                <w:szCs w:val="28"/>
                <w:lang w:val="en-US"/>
              </w:rPr>
              <w:t>Lego, Arduino, 3D bosma qismlar, fanera</w:t>
            </w:r>
          </w:p>
        </w:tc>
        <w:tc>
          <w:tcPr>
            <w:tcW w:w="1275" w:type="dxa"/>
            <w:hideMark/>
          </w:tcPr>
          <w:p w:rsidR="00640A94" w:rsidRPr="00640A94" w:rsidRDefault="00640A94" w:rsidP="00640A94">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rPr>
            </w:pPr>
            <w:r w:rsidRPr="00640A94">
              <w:rPr>
                <w:rFonts w:ascii="Times New Roman" w:eastAsia="Calibri" w:hAnsi="Times New Roman" w:cs="Times New Roman"/>
                <w:sz w:val="28"/>
                <w:szCs w:val="28"/>
              </w:rPr>
              <w:t>1:16 – 1:32</w:t>
            </w:r>
          </w:p>
        </w:tc>
        <w:tc>
          <w:tcPr>
            <w:tcW w:w="1978" w:type="dxa"/>
            <w:hideMark/>
          </w:tcPr>
          <w:p w:rsidR="00640A94" w:rsidRPr="00640A94" w:rsidRDefault="00640A94" w:rsidP="00640A94">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lang w:val="en-US"/>
              </w:rPr>
            </w:pPr>
            <w:r w:rsidRPr="00640A94">
              <w:rPr>
                <w:rFonts w:ascii="Times New Roman" w:eastAsia="Calibri" w:hAnsi="Times New Roman" w:cs="Times New Roman"/>
                <w:sz w:val="28"/>
                <w:szCs w:val="28"/>
                <w:lang w:val="en-US"/>
              </w:rPr>
              <w:t>“Aqlli qishloq xo‘jaligi”, AgroTech musobaqasi</w:t>
            </w:r>
          </w:p>
        </w:tc>
      </w:tr>
      <w:tr w:rsidR="00640A94" w:rsidRPr="00640A94" w:rsidTr="00DC296C">
        <w:tc>
          <w:tcPr>
            <w:cnfStyle w:val="001000000000" w:firstRow="0" w:lastRow="0" w:firstColumn="1" w:lastColumn="0" w:oddVBand="0" w:evenVBand="0" w:oddHBand="0" w:evenHBand="0" w:firstRowFirstColumn="0" w:firstRowLastColumn="0" w:lastRowFirstColumn="0" w:lastRowLastColumn="0"/>
            <w:tcW w:w="457" w:type="dxa"/>
            <w:hideMark/>
          </w:tcPr>
          <w:p w:rsidR="00640A94" w:rsidRPr="00640A94" w:rsidRDefault="00640A94" w:rsidP="00640A94">
            <w:pPr>
              <w:jc w:val="both"/>
              <w:rPr>
                <w:rFonts w:ascii="Times New Roman" w:eastAsia="Calibri" w:hAnsi="Times New Roman" w:cs="Times New Roman"/>
                <w:sz w:val="28"/>
                <w:szCs w:val="28"/>
              </w:rPr>
            </w:pPr>
            <w:r w:rsidRPr="00640A94">
              <w:rPr>
                <w:rFonts w:ascii="Times New Roman" w:eastAsia="Calibri" w:hAnsi="Times New Roman" w:cs="Times New Roman"/>
                <w:sz w:val="28"/>
                <w:szCs w:val="28"/>
              </w:rPr>
              <w:t>6</w:t>
            </w:r>
          </w:p>
        </w:tc>
        <w:tc>
          <w:tcPr>
            <w:tcW w:w="2148" w:type="dxa"/>
            <w:hideMark/>
          </w:tcPr>
          <w:p w:rsidR="00640A94" w:rsidRPr="00640A94" w:rsidRDefault="00640A94" w:rsidP="00640A94">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640A94">
              <w:rPr>
                <w:rFonts w:ascii="Times New Roman" w:eastAsia="Calibri" w:hAnsi="Times New Roman" w:cs="Times New Roman"/>
                <w:sz w:val="28"/>
                <w:szCs w:val="28"/>
              </w:rPr>
              <w:t>Dron (UAV) konstruksiyasi</w:t>
            </w:r>
          </w:p>
        </w:tc>
        <w:tc>
          <w:tcPr>
            <w:tcW w:w="1926" w:type="dxa"/>
            <w:hideMark/>
          </w:tcPr>
          <w:p w:rsidR="00640A94" w:rsidRPr="00640A94" w:rsidRDefault="00640A94" w:rsidP="00640A94">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lang w:val="en-US"/>
              </w:rPr>
            </w:pPr>
            <w:r w:rsidRPr="00640A94">
              <w:rPr>
                <w:rFonts w:ascii="Times New Roman" w:eastAsia="Calibri" w:hAnsi="Times New Roman" w:cs="Times New Roman"/>
                <w:sz w:val="28"/>
                <w:szCs w:val="28"/>
                <w:lang w:val="en-US"/>
              </w:rPr>
              <w:t>Kvadrokopter, FPV, qishloq xo‘jaligi monitoringi dronlari</w:t>
            </w:r>
          </w:p>
        </w:tc>
        <w:tc>
          <w:tcPr>
            <w:tcW w:w="1560" w:type="dxa"/>
            <w:hideMark/>
          </w:tcPr>
          <w:p w:rsidR="00640A94" w:rsidRPr="00640A94" w:rsidRDefault="00640A94" w:rsidP="00640A94">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lang w:val="en-US"/>
              </w:rPr>
            </w:pPr>
            <w:r w:rsidRPr="00640A94">
              <w:rPr>
                <w:rFonts w:ascii="Times New Roman" w:eastAsia="Calibri" w:hAnsi="Times New Roman" w:cs="Times New Roman"/>
                <w:sz w:val="28"/>
                <w:szCs w:val="28"/>
                <w:lang w:val="en-US"/>
              </w:rPr>
              <w:t>Uglerod rama, ESC, Li-Po batareya, flight controller</w:t>
            </w:r>
          </w:p>
        </w:tc>
        <w:tc>
          <w:tcPr>
            <w:tcW w:w="1275" w:type="dxa"/>
            <w:hideMark/>
          </w:tcPr>
          <w:p w:rsidR="00640A94" w:rsidRPr="00640A94" w:rsidRDefault="00640A94" w:rsidP="00640A94">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lang w:val="en-US"/>
              </w:rPr>
            </w:pPr>
            <w:r w:rsidRPr="00640A94">
              <w:rPr>
                <w:rFonts w:ascii="Times New Roman" w:eastAsia="Calibri" w:hAnsi="Times New Roman" w:cs="Times New Roman"/>
                <w:sz w:val="28"/>
                <w:szCs w:val="28"/>
                <w:lang w:val="en-US"/>
              </w:rPr>
              <w:t>Haqiqiy o‘lcham yoki kichik</w:t>
            </w:r>
          </w:p>
        </w:tc>
        <w:tc>
          <w:tcPr>
            <w:tcW w:w="1978" w:type="dxa"/>
            <w:hideMark/>
          </w:tcPr>
          <w:p w:rsidR="00640A94" w:rsidRPr="00640A94" w:rsidRDefault="00640A94" w:rsidP="00640A94">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640A94">
              <w:rPr>
                <w:rFonts w:ascii="Times New Roman" w:eastAsia="Calibri" w:hAnsi="Times New Roman" w:cs="Times New Roman"/>
                <w:sz w:val="28"/>
                <w:szCs w:val="28"/>
              </w:rPr>
              <w:t>“UAV Uzbekistan”, “Yosh dronchi”</w:t>
            </w:r>
          </w:p>
        </w:tc>
      </w:tr>
      <w:tr w:rsidR="00640A94" w:rsidRPr="00640A94"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7" w:type="dxa"/>
            <w:hideMark/>
          </w:tcPr>
          <w:p w:rsidR="00640A94" w:rsidRPr="00640A94" w:rsidRDefault="00640A94" w:rsidP="00640A94">
            <w:pPr>
              <w:jc w:val="both"/>
              <w:rPr>
                <w:rFonts w:ascii="Times New Roman" w:eastAsia="Calibri" w:hAnsi="Times New Roman" w:cs="Times New Roman"/>
                <w:sz w:val="28"/>
                <w:szCs w:val="28"/>
              </w:rPr>
            </w:pPr>
            <w:r w:rsidRPr="00640A94">
              <w:rPr>
                <w:rFonts w:ascii="Times New Roman" w:eastAsia="Calibri" w:hAnsi="Times New Roman" w:cs="Times New Roman"/>
                <w:sz w:val="28"/>
                <w:szCs w:val="28"/>
              </w:rPr>
              <w:t>7</w:t>
            </w:r>
          </w:p>
        </w:tc>
        <w:tc>
          <w:tcPr>
            <w:tcW w:w="2148" w:type="dxa"/>
            <w:hideMark/>
          </w:tcPr>
          <w:p w:rsidR="00640A94" w:rsidRPr="00640A94" w:rsidRDefault="00640A94" w:rsidP="00640A94">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rPr>
            </w:pPr>
            <w:r w:rsidRPr="00640A94">
              <w:rPr>
                <w:rFonts w:ascii="Times New Roman" w:eastAsia="Calibri" w:hAnsi="Times New Roman" w:cs="Times New Roman"/>
                <w:sz w:val="28"/>
                <w:szCs w:val="28"/>
              </w:rPr>
              <w:t>Robototexnika</w:t>
            </w:r>
          </w:p>
        </w:tc>
        <w:tc>
          <w:tcPr>
            <w:tcW w:w="1926" w:type="dxa"/>
            <w:hideMark/>
          </w:tcPr>
          <w:p w:rsidR="00640A94" w:rsidRPr="00640A94" w:rsidRDefault="00640A94" w:rsidP="00640A94">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lang w:val="en-US"/>
              </w:rPr>
            </w:pPr>
            <w:r w:rsidRPr="00640A94">
              <w:rPr>
                <w:rFonts w:ascii="Times New Roman" w:eastAsia="Calibri" w:hAnsi="Times New Roman" w:cs="Times New Roman"/>
                <w:sz w:val="28"/>
                <w:szCs w:val="28"/>
                <w:lang w:val="en-US"/>
              </w:rPr>
              <w:t>Line follower, sumo, futbol robotlari, manipulyatorlar</w:t>
            </w:r>
          </w:p>
        </w:tc>
        <w:tc>
          <w:tcPr>
            <w:tcW w:w="1560" w:type="dxa"/>
            <w:hideMark/>
          </w:tcPr>
          <w:p w:rsidR="00640A94" w:rsidRPr="00640A94" w:rsidRDefault="00640A94" w:rsidP="00640A94">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lang w:val="en-US"/>
              </w:rPr>
            </w:pPr>
            <w:r w:rsidRPr="00640A94">
              <w:rPr>
                <w:rFonts w:ascii="Times New Roman" w:eastAsia="Calibri" w:hAnsi="Times New Roman" w:cs="Times New Roman"/>
                <w:sz w:val="28"/>
                <w:szCs w:val="28"/>
                <w:lang w:val="en-US"/>
              </w:rPr>
              <w:t>Arduino, Raspberry Pi, Lego Mindstorms, 3D bosma korpus</w:t>
            </w:r>
          </w:p>
        </w:tc>
        <w:tc>
          <w:tcPr>
            <w:tcW w:w="1275" w:type="dxa"/>
            <w:hideMark/>
          </w:tcPr>
          <w:p w:rsidR="00640A94" w:rsidRPr="00640A94" w:rsidRDefault="00640A94" w:rsidP="00640A94">
            <w:pPr>
              <w:ind w:left="360"/>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rPr>
            </w:pPr>
            <w:r w:rsidRPr="00640A94">
              <w:rPr>
                <w:rFonts w:ascii="Times New Roman" w:eastAsia="Calibri" w:hAnsi="Times New Roman" w:cs="Times New Roman"/>
                <w:sz w:val="28"/>
                <w:szCs w:val="28"/>
              </w:rPr>
              <w:t>–</w:t>
            </w:r>
          </w:p>
        </w:tc>
        <w:tc>
          <w:tcPr>
            <w:tcW w:w="1978" w:type="dxa"/>
            <w:hideMark/>
          </w:tcPr>
          <w:p w:rsidR="00640A94" w:rsidRPr="00640A94" w:rsidRDefault="00640A94" w:rsidP="00640A94">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lang w:val="en-US"/>
              </w:rPr>
            </w:pPr>
            <w:r w:rsidRPr="00640A94">
              <w:rPr>
                <w:rFonts w:ascii="Times New Roman" w:eastAsia="Calibri" w:hAnsi="Times New Roman" w:cs="Times New Roman"/>
                <w:sz w:val="28"/>
                <w:szCs w:val="28"/>
                <w:lang w:val="en-US"/>
              </w:rPr>
              <w:t>WRO, First Lego League, RoboCup Junior</w:t>
            </w:r>
          </w:p>
        </w:tc>
      </w:tr>
    </w:tbl>
    <w:p w:rsidR="00640A94" w:rsidRPr="00640A94" w:rsidRDefault="00640A94" w:rsidP="00640A94">
      <w:pPr>
        <w:spacing w:after="0"/>
        <w:ind w:firstLine="708"/>
        <w:jc w:val="both"/>
        <w:rPr>
          <w:rFonts w:ascii="Times New Roman" w:eastAsia="Calibri" w:hAnsi="Times New Roman" w:cs="Times New Roman"/>
          <w:kern w:val="2"/>
          <w:sz w:val="28"/>
          <w:szCs w:val="28"/>
          <w:lang w:val="en-US"/>
          <w14:ligatures w14:val="standardContextual"/>
        </w:rPr>
      </w:pPr>
    </w:p>
    <w:p w:rsidR="00640A94" w:rsidRPr="00640A94" w:rsidRDefault="00640A94" w:rsidP="00640A94">
      <w:pPr>
        <w:spacing w:after="0"/>
        <w:ind w:firstLine="708"/>
        <w:jc w:val="both"/>
        <w:rPr>
          <w:rFonts w:ascii="Times New Roman" w:eastAsia="Calibri" w:hAnsi="Times New Roman" w:cs="Times New Roman"/>
          <w:kern w:val="2"/>
          <w:sz w:val="28"/>
          <w:szCs w:val="28"/>
          <w14:ligatures w14:val="standardContextual"/>
        </w:rPr>
      </w:pPr>
      <w:r w:rsidRPr="00640A94">
        <w:rPr>
          <w:rFonts w:ascii="Times New Roman" w:eastAsia="Calibri" w:hAnsi="Times New Roman" w:cs="Times New Roman"/>
          <w:kern w:val="2"/>
          <w:sz w:val="28"/>
          <w:szCs w:val="28"/>
          <w:lang w:val="en-US"/>
          <w14:ligatures w14:val="standardContextual"/>
        </w:rPr>
        <w:t xml:space="preserve">Texnik ob’yektlarni konstruksiyalash va modellashtirish – o‘quvchilarning haqiqiy texnika namunalarini kichraytirilgan (masshtabli) yoki to‘liq o‘lchamdagi ishlaydigan nusxasini yaratish jarayoni. </w:t>
      </w:r>
      <w:r w:rsidRPr="00640A94">
        <w:rPr>
          <w:rFonts w:ascii="Times New Roman" w:eastAsia="Calibri" w:hAnsi="Times New Roman" w:cs="Times New Roman"/>
          <w:kern w:val="2"/>
          <w:sz w:val="28"/>
          <w:szCs w:val="28"/>
          <w14:ligatures w14:val="standardContextual"/>
        </w:rPr>
        <w:t>Maqsadi:</w:t>
      </w:r>
    </w:p>
    <w:p w:rsidR="00640A94" w:rsidRPr="00640A94" w:rsidRDefault="00640A94" w:rsidP="00640A94">
      <w:pPr>
        <w:numPr>
          <w:ilvl w:val="0"/>
          <w:numId w:val="2"/>
        </w:numPr>
        <w:spacing w:after="0" w:line="240" w:lineRule="auto"/>
        <w:jc w:val="both"/>
        <w:rPr>
          <w:rFonts w:ascii="Times New Roman" w:eastAsia="Calibri" w:hAnsi="Times New Roman" w:cs="Times New Roman"/>
          <w:kern w:val="2"/>
          <w:sz w:val="28"/>
          <w:szCs w:val="28"/>
          <w14:ligatures w14:val="standardContextual"/>
        </w:rPr>
      </w:pPr>
      <w:r w:rsidRPr="00640A94">
        <w:rPr>
          <w:rFonts w:ascii="Times New Roman" w:eastAsia="Calibri" w:hAnsi="Times New Roman" w:cs="Times New Roman"/>
          <w:kern w:val="2"/>
          <w:sz w:val="28"/>
          <w:szCs w:val="28"/>
          <w14:ligatures w14:val="standardContextual"/>
        </w:rPr>
        <w:t>texnik fikrlashni rivojlantirish,</w:t>
      </w:r>
    </w:p>
    <w:p w:rsidR="00640A94" w:rsidRPr="00640A94" w:rsidRDefault="00640A94" w:rsidP="00640A94">
      <w:pPr>
        <w:numPr>
          <w:ilvl w:val="0"/>
          <w:numId w:val="2"/>
        </w:numPr>
        <w:spacing w:after="0" w:line="240" w:lineRule="auto"/>
        <w:jc w:val="both"/>
        <w:rPr>
          <w:rFonts w:ascii="Times New Roman" w:eastAsia="Calibri" w:hAnsi="Times New Roman" w:cs="Times New Roman"/>
          <w:kern w:val="2"/>
          <w:sz w:val="28"/>
          <w:szCs w:val="28"/>
          <w:lang w:val="en-US"/>
          <w14:ligatures w14:val="standardContextual"/>
        </w:rPr>
      </w:pPr>
      <w:r w:rsidRPr="00640A94">
        <w:rPr>
          <w:rFonts w:ascii="Times New Roman" w:eastAsia="Calibri" w:hAnsi="Times New Roman" w:cs="Times New Roman"/>
          <w:kern w:val="2"/>
          <w:sz w:val="28"/>
          <w:szCs w:val="28"/>
          <w:lang w:val="en-US"/>
          <w14:ligatures w14:val="standardContextual"/>
        </w:rPr>
        <w:t>nazariy bilimlarni amalda qo‘llash,</w:t>
      </w:r>
    </w:p>
    <w:p w:rsidR="00640A94" w:rsidRPr="00640A94" w:rsidRDefault="00640A94" w:rsidP="00640A94">
      <w:pPr>
        <w:numPr>
          <w:ilvl w:val="0"/>
          <w:numId w:val="2"/>
        </w:numPr>
        <w:spacing w:after="0" w:line="240" w:lineRule="auto"/>
        <w:jc w:val="both"/>
        <w:rPr>
          <w:rFonts w:ascii="Times New Roman" w:eastAsia="Calibri" w:hAnsi="Times New Roman" w:cs="Times New Roman"/>
          <w:kern w:val="2"/>
          <w:sz w:val="28"/>
          <w:szCs w:val="28"/>
          <w:lang w:val="en-US"/>
          <w14:ligatures w14:val="standardContextual"/>
        </w:rPr>
      </w:pPr>
      <w:r w:rsidRPr="00640A94">
        <w:rPr>
          <w:rFonts w:ascii="Times New Roman" w:eastAsia="Calibri" w:hAnsi="Times New Roman" w:cs="Times New Roman"/>
          <w:kern w:val="2"/>
          <w:sz w:val="28"/>
          <w:szCs w:val="28"/>
          <w:lang w:val="en-US"/>
          <w14:ligatures w14:val="standardContextual"/>
        </w:rPr>
        <w:t>ijodiy muhandislik ko‘nikmalarini shakllantirish.</w:t>
      </w:r>
    </w:p>
    <w:p w:rsidR="00640A94" w:rsidRPr="00640A94" w:rsidRDefault="00640A94" w:rsidP="00640A94">
      <w:pPr>
        <w:spacing w:after="0"/>
        <w:ind w:left="360"/>
        <w:jc w:val="both"/>
        <w:rPr>
          <w:rFonts w:ascii="Times New Roman" w:eastAsia="Calibri" w:hAnsi="Times New Roman" w:cs="Times New Roman"/>
          <w:kern w:val="2"/>
          <w:sz w:val="28"/>
          <w:szCs w:val="28"/>
          <w14:ligatures w14:val="standardContextual"/>
        </w:rPr>
      </w:pPr>
      <w:r w:rsidRPr="00640A94">
        <w:rPr>
          <w:rFonts w:ascii="Times New Roman" w:eastAsia="Calibri" w:hAnsi="Times New Roman" w:cs="Times New Roman"/>
          <w:kern w:val="2"/>
          <w:sz w:val="28"/>
          <w:szCs w:val="28"/>
          <w14:ligatures w14:val="standardContextual"/>
        </w:rPr>
        <w:t>Asosiy tamoyillar:</w:t>
      </w:r>
    </w:p>
    <w:p w:rsidR="00640A94" w:rsidRPr="00640A94" w:rsidRDefault="00640A94" w:rsidP="00640A94">
      <w:pPr>
        <w:numPr>
          <w:ilvl w:val="0"/>
          <w:numId w:val="3"/>
        </w:numPr>
        <w:spacing w:after="0" w:line="240" w:lineRule="auto"/>
        <w:jc w:val="both"/>
        <w:rPr>
          <w:rFonts w:ascii="Times New Roman" w:eastAsia="Calibri" w:hAnsi="Times New Roman" w:cs="Times New Roman"/>
          <w:kern w:val="2"/>
          <w:sz w:val="28"/>
          <w:szCs w:val="28"/>
          <w:lang w:val="en-US"/>
          <w14:ligatures w14:val="standardContextual"/>
        </w:rPr>
      </w:pPr>
      <w:r w:rsidRPr="00640A94">
        <w:rPr>
          <w:rFonts w:ascii="Times New Roman" w:eastAsia="Calibri" w:hAnsi="Times New Roman" w:cs="Times New Roman"/>
          <w:kern w:val="2"/>
          <w:sz w:val="28"/>
          <w:szCs w:val="28"/>
          <w:lang w:val="en-US"/>
          <w14:ligatures w14:val="standardContextual"/>
        </w:rPr>
        <w:t>Funksionallik – model ishlay olishi kerak.</w:t>
      </w:r>
    </w:p>
    <w:p w:rsidR="00640A94" w:rsidRPr="00640A94" w:rsidRDefault="00640A94" w:rsidP="00640A94">
      <w:pPr>
        <w:numPr>
          <w:ilvl w:val="0"/>
          <w:numId w:val="3"/>
        </w:numPr>
        <w:spacing w:after="0" w:line="240" w:lineRule="auto"/>
        <w:jc w:val="both"/>
        <w:rPr>
          <w:rFonts w:ascii="Times New Roman" w:eastAsia="Calibri" w:hAnsi="Times New Roman" w:cs="Times New Roman"/>
          <w:kern w:val="2"/>
          <w:sz w:val="28"/>
          <w:szCs w:val="28"/>
          <w:lang w:val="en-US"/>
          <w14:ligatures w14:val="standardContextual"/>
        </w:rPr>
      </w:pPr>
      <w:r w:rsidRPr="00640A94">
        <w:rPr>
          <w:rFonts w:ascii="Times New Roman" w:eastAsia="Calibri" w:hAnsi="Times New Roman" w:cs="Times New Roman"/>
          <w:kern w:val="2"/>
          <w:sz w:val="28"/>
          <w:szCs w:val="28"/>
          <w:lang w:val="en-US"/>
          <w14:ligatures w14:val="standardContextual"/>
        </w:rPr>
        <w:t>Estetika – tashqi ko‘rinish haqiqiyga yaqin bo‘lishi.</w:t>
      </w:r>
    </w:p>
    <w:p w:rsidR="00640A94" w:rsidRPr="00640A94" w:rsidRDefault="00640A94" w:rsidP="00640A94">
      <w:pPr>
        <w:numPr>
          <w:ilvl w:val="0"/>
          <w:numId w:val="3"/>
        </w:numPr>
        <w:spacing w:after="0" w:line="240" w:lineRule="auto"/>
        <w:jc w:val="both"/>
        <w:rPr>
          <w:rFonts w:ascii="Times New Roman" w:eastAsia="Calibri" w:hAnsi="Times New Roman" w:cs="Times New Roman"/>
          <w:kern w:val="2"/>
          <w:sz w:val="28"/>
          <w:szCs w:val="28"/>
          <w:lang w:val="en-US"/>
          <w14:ligatures w14:val="standardContextual"/>
        </w:rPr>
      </w:pPr>
      <w:r w:rsidRPr="00640A94">
        <w:rPr>
          <w:rFonts w:ascii="Times New Roman" w:eastAsia="Calibri" w:hAnsi="Times New Roman" w:cs="Times New Roman"/>
          <w:kern w:val="2"/>
          <w:sz w:val="28"/>
          <w:szCs w:val="28"/>
          <w:lang w:val="en-US"/>
          <w14:ligatures w14:val="standardContextual"/>
        </w:rPr>
        <w:t>Ergonomika va xavfsizlik – inson uchun qulay va xavfsiz.</w:t>
      </w:r>
    </w:p>
    <w:p w:rsidR="00640A94" w:rsidRPr="00640A94" w:rsidRDefault="00640A94" w:rsidP="00640A94">
      <w:pPr>
        <w:numPr>
          <w:ilvl w:val="0"/>
          <w:numId w:val="3"/>
        </w:numPr>
        <w:spacing w:after="0" w:line="240" w:lineRule="auto"/>
        <w:jc w:val="both"/>
        <w:rPr>
          <w:rFonts w:ascii="Times New Roman" w:eastAsia="Calibri" w:hAnsi="Times New Roman" w:cs="Times New Roman"/>
          <w:kern w:val="2"/>
          <w:sz w:val="28"/>
          <w:szCs w:val="28"/>
          <w:lang w:val="en-US"/>
          <w14:ligatures w14:val="standardContextual"/>
        </w:rPr>
      </w:pPr>
      <w:r w:rsidRPr="00640A94">
        <w:rPr>
          <w:rFonts w:ascii="Times New Roman" w:eastAsia="Calibri" w:hAnsi="Times New Roman" w:cs="Times New Roman"/>
          <w:kern w:val="2"/>
          <w:sz w:val="28"/>
          <w:szCs w:val="28"/>
          <w:lang w:val="en-US"/>
          <w14:ligatures w14:val="standardContextual"/>
        </w:rPr>
        <w:t>Iqtisodiylik – mavjud materiallardan samarali foydalanish.</w:t>
      </w:r>
    </w:p>
    <w:p w:rsidR="00640A94" w:rsidRPr="00640A94" w:rsidRDefault="00640A94" w:rsidP="00640A94">
      <w:pPr>
        <w:spacing w:after="0"/>
        <w:jc w:val="both"/>
        <w:rPr>
          <w:rFonts w:ascii="Times New Roman" w:eastAsia="Calibri" w:hAnsi="Times New Roman" w:cs="Times New Roman"/>
          <w:kern w:val="2"/>
          <w:sz w:val="28"/>
          <w:szCs w:val="28"/>
          <w:lang w:val="en-US"/>
          <w14:ligatures w14:val="standardContextual"/>
        </w:rPr>
      </w:pPr>
    </w:p>
    <w:p w:rsidR="00640A94" w:rsidRPr="00640A94" w:rsidRDefault="00640A94" w:rsidP="00640A94">
      <w:pPr>
        <w:spacing w:after="0"/>
        <w:jc w:val="both"/>
        <w:rPr>
          <w:rFonts w:ascii="Times New Roman" w:eastAsia="Calibri" w:hAnsi="Times New Roman" w:cs="Times New Roman"/>
          <w:kern w:val="2"/>
          <w:sz w:val="28"/>
          <w:szCs w:val="28"/>
          <w:lang w:val="en-US"/>
          <w14:ligatures w14:val="standardContextual"/>
        </w:rPr>
      </w:pPr>
      <w:r w:rsidRPr="00640A94">
        <w:rPr>
          <w:rFonts w:ascii="Times New Roman" w:eastAsia="Calibri" w:hAnsi="Times New Roman" w:cs="Times New Roman"/>
          <w:kern w:val="2"/>
          <w:sz w:val="28"/>
          <w:szCs w:val="28"/>
          <w:lang w:val="en-US"/>
          <w14:ligatures w14:val="standardContextual"/>
        </w:rPr>
        <w:t>Texnik loyihalash metodlari – muammoni aniqlashdan tortib ishlaydigan yechim (model) yaratishgacha bo‘lgan ijodiy fikrlash usullari.</w:t>
      </w:r>
    </w:p>
    <w:p w:rsidR="00640A94" w:rsidRPr="00640A94" w:rsidRDefault="00640A94" w:rsidP="00640A94">
      <w:pPr>
        <w:spacing w:after="0"/>
        <w:jc w:val="both"/>
        <w:rPr>
          <w:rFonts w:ascii="Times New Roman" w:eastAsia="Calibri" w:hAnsi="Times New Roman" w:cs="Times New Roman"/>
          <w:kern w:val="2"/>
          <w:sz w:val="28"/>
          <w:szCs w:val="28"/>
          <w:lang w:val="en-US"/>
          <w14:ligatures w14:val="standardContextual"/>
        </w:rPr>
      </w:pPr>
      <w:r w:rsidRPr="00640A94">
        <w:rPr>
          <w:rFonts w:ascii="Times New Roman" w:eastAsia="Calibri" w:hAnsi="Times New Roman" w:cs="Times New Roman"/>
          <w:kern w:val="2"/>
          <w:sz w:val="28"/>
          <w:szCs w:val="28"/>
          <w:lang w:val="en-US"/>
          <w14:ligatures w14:val="standardContextual"/>
        </w:rPr>
        <w:t>Asosiy metodlar (to‘garaklarda eng ko‘p qo‘llaniladiganlari):</w:t>
      </w:r>
    </w:p>
    <w:tbl>
      <w:tblPr>
        <w:tblStyle w:val="GridTable4Accent5"/>
        <w:tblW w:w="0" w:type="auto"/>
        <w:tblLook w:val="04A0" w:firstRow="1" w:lastRow="0" w:firstColumn="1" w:lastColumn="0" w:noHBand="0" w:noVBand="1"/>
      </w:tblPr>
      <w:tblGrid>
        <w:gridCol w:w="2341"/>
        <w:gridCol w:w="4469"/>
        <w:gridCol w:w="2761"/>
      </w:tblGrid>
      <w:tr w:rsidR="00640A94" w:rsidRPr="00640A94" w:rsidTr="00DC29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640A94" w:rsidRPr="00640A94" w:rsidRDefault="00640A94" w:rsidP="00640A94">
            <w:pPr>
              <w:jc w:val="center"/>
              <w:rPr>
                <w:rFonts w:ascii="Times New Roman" w:eastAsia="Calibri" w:hAnsi="Times New Roman" w:cs="Times New Roman"/>
                <w:sz w:val="28"/>
                <w:szCs w:val="28"/>
              </w:rPr>
            </w:pPr>
            <w:r w:rsidRPr="00640A94">
              <w:rPr>
                <w:rFonts w:ascii="Times New Roman" w:eastAsia="Calibri" w:hAnsi="Times New Roman" w:cs="Times New Roman"/>
                <w:sz w:val="28"/>
                <w:szCs w:val="28"/>
              </w:rPr>
              <w:t>Metod</w:t>
            </w:r>
          </w:p>
        </w:tc>
        <w:tc>
          <w:tcPr>
            <w:tcW w:w="0" w:type="auto"/>
            <w:tcBorders>
              <w:top w:val="single" w:sz="4" w:space="0" w:color="auto"/>
              <w:left w:val="single" w:sz="4" w:space="0" w:color="auto"/>
              <w:bottom w:val="single" w:sz="4" w:space="0" w:color="auto"/>
              <w:right w:val="single" w:sz="4" w:space="0" w:color="auto"/>
            </w:tcBorders>
            <w:hideMark/>
          </w:tcPr>
          <w:p w:rsidR="00640A94" w:rsidRPr="00640A94" w:rsidRDefault="00640A94" w:rsidP="00640A94">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640A94">
              <w:rPr>
                <w:rFonts w:ascii="Times New Roman" w:eastAsia="Calibri" w:hAnsi="Times New Roman" w:cs="Times New Roman"/>
                <w:sz w:val="28"/>
                <w:szCs w:val="28"/>
              </w:rPr>
              <w:t>Qisqa mazmuni</w:t>
            </w:r>
          </w:p>
        </w:tc>
        <w:tc>
          <w:tcPr>
            <w:tcW w:w="0" w:type="auto"/>
            <w:tcBorders>
              <w:top w:val="single" w:sz="4" w:space="0" w:color="auto"/>
              <w:left w:val="single" w:sz="4" w:space="0" w:color="auto"/>
              <w:bottom w:val="single" w:sz="4" w:space="0" w:color="auto"/>
              <w:right w:val="single" w:sz="4" w:space="0" w:color="auto"/>
            </w:tcBorders>
            <w:hideMark/>
          </w:tcPr>
          <w:p w:rsidR="00640A94" w:rsidRPr="00640A94" w:rsidRDefault="00640A94" w:rsidP="00640A94">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640A94">
              <w:rPr>
                <w:rFonts w:ascii="Times New Roman" w:eastAsia="Calibri" w:hAnsi="Times New Roman" w:cs="Times New Roman"/>
                <w:sz w:val="28"/>
                <w:szCs w:val="28"/>
              </w:rPr>
              <w:t xml:space="preserve">Qachon qo‘llash </w:t>
            </w:r>
            <w:r w:rsidRPr="00640A94">
              <w:rPr>
                <w:rFonts w:ascii="Times New Roman" w:eastAsia="Calibri" w:hAnsi="Times New Roman" w:cs="Times New Roman"/>
                <w:sz w:val="28"/>
                <w:szCs w:val="28"/>
              </w:rPr>
              <w:lastRenderedPageBreak/>
              <w:t>yaxshi</w:t>
            </w:r>
          </w:p>
        </w:tc>
      </w:tr>
      <w:tr w:rsidR="00640A94" w:rsidRPr="00640A94"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rsidR="00640A94" w:rsidRPr="00640A94" w:rsidRDefault="00640A94" w:rsidP="00640A94">
            <w:pPr>
              <w:jc w:val="both"/>
              <w:rPr>
                <w:rFonts w:ascii="Times New Roman" w:eastAsia="Calibri" w:hAnsi="Times New Roman" w:cs="Times New Roman"/>
                <w:sz w:val="28"/>
                <w:szCs w:val="28"/>
              </w:rPr>
            </w:pPr>
            <w:r w:rsidRPr="00640A94">
              <w:rPr>
                <w:rFonts w:ascii="Times New Roman" w:eastAsia="Calibri" w:hAnsi="Times New Roman" w:cs="Times New Roman"/>
                <w:sz w:val="28"/>
                <w:szCs w:val="28"/>
              </w:rPr>
              <w:lastRenderedPageBreak/>
              <w:t>Amal va xato</w:t>
            </w:r>
          </w:p>
        </w:tc>
        <w:tc>
          <w:tcPr>
            <w:tcW w:w="0" w:type="auto"/>
            <w:tcBorders>
              <w:top w:val="single" w:sz="4" w:space="0" w:color="auto"/>
            </w:tcBorders>
            <w:hideMark/>
          </w:tcPr>
          <w:p w:rsidR="00640A94" w:rsidRPr="00640A94" w:rsidRDefault="00640A94" w:rsidP="00640A94">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lang w:val="en-US"/>
              </w:rPr>
            </w:pPr>
            <w:r w:rsidRPr="00640A94">
              <w:rPr>
                <w:rFonts w:ascii="Times New Roman" w:eastAsia="Calibri" w:hAnsi="Times New Roman" w:cs="Times New Roman"/>
                <w:sz w:val="28"/>
                <w:szCs w:val="28"/>
                <w:lang w:val="en-US"/>
              </w:rPr>
              <w:t>Turli variantlarni sinab ko‘rib, eng yaxshisini tanlash</w:t>
            </w:r>
          </w:p>
        </w:tc>
        <w:tc>
          <w:tcPr>
            <w:tcW w:w="0" w:type="auto"/>
            <w:tcBorders>
              <w:top w:val="single" w:sz="4" w:space="0" w:color="auto"/>
            </w:tcBorders>
            <w:hideMark/>
          </w:tcPr>
          <w:p w:rsidR="00640A94" w:rsidRPr="00640A94" w:rsidRDefault="00640A94" w:rsidP="00640A94">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rPr>
            </w:pPr>
            <w:r w:rsidRPr="00640A94">
              <w:rPr>
                <w:rFonts w:ascii="Times New Roman" w:eastAsia="Calibri" w:hAnsi="Times New Roman" w:cs="Times New Roman"/>
                <w:sz w:val="28"/>
                <w:szCs w:val="28"/>
              </w:rPr>
              <w:t>Oddiy mexanizmlarda</w:t>
            </w:r>
          </w:p>
        </w:tc>
      </w:tr>
      <w:tr w:rsidR="00640A94" w:rsidRPr="00640A94" w:rsidTr="00DC296C">
        <w:tc>
          <w:tcPr>
            <w:cnfStyle w:val="001000000000" w:firstRow="0" w:lastRow="0" w:firstColumn="1" w:lastColumn="0" w:oddVBand="0" w:evenVBand="0" w:oddHBand="0" w:evenHBand="0" w:firstRowFirstColumn="0" w:firstRowLastColumn="0" w:lastRowFirstColumn="0" w:lastRowLastColumn="0"/>
            <w:tcW w:w="0" w:type="auto"/>
            <w:hideMark/>
          </w:tcPr>
          <w:p w:rsidR="00640A94" w:rsidRPr="00640A94" w:rsidRDefault="00640A94" w:rsidP="00640A94">
            <w:pPr>
              <w:jc w:val="both"/>
              <w:rPr>
                <w:rFonts w:ascii="Times New Roman" w:eastAsia="Calibri" w:hAnsi="Times New Roman" w:cs="Times New Roman"/>
                <w:sz w:val="28"/>
                <w:szCs w:val="28"/>
              </w:rPr>
            </w:pPr>
            <w:r w:rsidRPr="00640A94">
              <w:rPr>
                <w:rFonts w:ascii="Times New Roman" w:eastAsia="Calibri" w:hAnsi="Times New Roman" w:cs="Times New Roman"/>
                <w:sz w:val="28"/>
                <w:szCs w:val="28"/>
              </w:rPr>
              <w:t>Aqliy hujum</w:t>
            </w:r>
          </w:p>
        </w:tc>
        <w:tc>
          <w:tcPr>
            <w:tcW w:w="0" w:type="auto"/>
            <w:hideMark/>
          </w:tcPr>
          <w:p w:rsidR="00640A94" w:rsidRPr="00640A94" w:rsidRDefault="00640A94" w:rsidP="00640A94">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lang w:val="en-US"/>
              </w:rPr>
            </w:pPr>
            <w:r w:rsidRPr="00640A94">
              <w:rPr>
                <w:rFonts w:ascii="Times New Roman" w:eastAsia="Calibri" w:hAnsi="Times New Roman" w:cs="Times New Roman"/>
                <w:sz w:val="28"/>
                <w:szCs w:val="28"/>
                <w:lang w:val="en-US"/>
              </w:rPr>
              <w:t>Guruhda tanqidsiz ko‘p g‘oya ishlab chiqarish</w:t>
            </w:r>
          </w:p>
        </w:tc>
        <w:tc>
          <w:tcPr>
            <w:tcW w:w="0" w:type="auto"/>
            <w:hideMark/>
          </w:tcPr>
          <w:p w:rsidR="00640A94" w:rsidRPr="00640A94" w:rsidRDefault="00640A94" w:rsidP="00640A94">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lang w:val="en-US"/>
              </w:rPr>
            </w:pPr>
            <w:r w:rsidRPr="00640A94">
              <w:rPr>
                <w:rFonts w:ascii="Times New Roman" w:eastAsia="Calibri" w:hAnsi="Times New Roman" w:cs="Times New Roman"/>
                <w:sz w:val="28"/>
                <w:szCs w:val="28"/>
                <w:lang w:val="en-US"/>
              </w:rPr>
              <w:t>Yangi kontseptsiya kerak bo‘lganda</w:t>
            </w:r>
          </w:p>
        </w:tc>
      </w:tr>
      <w:tr w:rsidR="00640A94" w:rsidRPr="00640A94"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40A94" w:rsidRPr="00640A94" w:rsidRDefault="00640A94" w:rsidP="00640A94">
            <w:pPr>
              <w:jc w:val="both"/>
              <w:rPr>
                <w:rFonts w:ascii="Times New Roman" w:eastAsia="Calibri" w:hAnsi="Times New Roman" w:cs="Times New Roman"/>
                <w:sz w:val="28"/>
                <w:szCs w:val="28"/>
              </w:rPr>
            </w:pPr>
            <w:r w:rsidRPr="00640A94">
              <w:rPr>
                <w:rFonts w:ascii="Times New Roman" w:eastAsia="Calibri" w:hAnsi="Times New Roman" w:cs="Times New Roman"/>
                <w:sz w:val="28"/>
                <w:szCs w:val="28"/>
              </w:rPr>
              <w:t>Sinektika</w:t>
            </w:r>
          </w:p>
        </w:tc>
        <w:tc>
          <w:tcPr>
            <w:tcW w:w="0" w:type="auto"/>
            <w:hideMark/>
          </w:tcPr>
          <w:p w:rsidR="00640A94" w:rsidRPr="00640A94" w:rsidRDefault="00640A94" w:rsidP="00640A94">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lang w:val="en-US"/>
              </w:rPr>
            </w:pPr>
            <w:r w:rsidRPr="00640A94">
              <w:rPr>
                <w:rFonts w:ascii="Times New Roman" w:eastAsia="Calibri" w:hAnsi="Times New Roman" w:cs="Times New Roman"/>
                <w:sz w:val="28"/>
                <w:szCs w:val="28"/>
                <w:lang w:val="en-US"/>
              </w:rPr>
              <w:t>Tabiat, san’at, boshqa sohalardan analogiya olish</w:t>
            </w:r>
          </w:p>
        </w:tc>
        <w:tc>
          <w:tcPr>
            <w:tcW w:w="0" w:type="auto"/>
            <w:hideMark/>
          </w:tcPr>
          <w:p w:rsidR="00640A94" w:rsidRPr="00640A94" w:rsidRDefault="00640A94" w:rsidP="00640A94">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rPr>
            </w:pPr>
            <w:r w:rsidRPr="00640A94">
              <w:rPr>
                <w:rFonts w:ascii="Times New Roman" w:eastAsia="Calibri" w:hAnsi="Times New Roman" w:cs="Times New Roman"/>
                <w:sz w:val="28"/>
                <w:szCs w:val="28"/>
              </w:rPr>
              <w:t>An’anaviy fikr tiqilib qolganda</w:t>
            </w:r>
          </w:p>
        </w:tc>
      </w:tr>
      <w:tr w:rsidR="00640A94" w:rsidRPr="00640A94" w:rsidTr="00DC296C">
        <w:tc>
          <w:tcPr>
            <w:cnfStyle w:val="001000000000" w:firstRow="0" w:lastRow="0" w:firstColumn="1" w:lastColumn="0" w:oddVBand="0" w:evenVBand="0" w:oddHBand="0" w:evenHBand="0" w:firstRowFirstColumn="0" w:firstRowLastColumn="0" w:lastRowFirstColumn="0" w:lastRowLastColumn="0"/>
            <w:tcW w:w="0" w:type="auto"/>
            <w:hideMark/>
          </w:tcPr>
          <w:p w:rsidR="00640A94" w:rsidRPr="00640A94" w:rsidRDefault="00640A94" w:rsidP="00640A94">
            <w:pPr>
              <w:jc w:val="both"/>
              <w:rPr>
                <w:rFonts w:ascii="Times New Roman" w:eastAsia="Calibri" w:hAnsi="Times New Roman" w:cs="Times New Roman"/>
                <w:sz w:val="28"/>
                <w:szCs w:val="28"/>
              </w:rPr>
            </w:pPr>
            <w:r w:rsidRPr="00640A94">
              <w:rPr>
                <w:rFonts w:ascii="Times New Roman" w:eastAsia="Calibri" w:hAnsi="Times New Roman" w:cs="Times New Roman"/>
                <w:sz w:val="28"/>
                <w:szCs w:val="28"/>
              </w:rPr>
              <w:t>Morfologik jadval</w:t>
            </w:r>
          </w:p>
        </w:tc>
        <w:tc>
          <w:tcPr>
            <w:tcW w:w="0" w:type="auto"/>
            <w:hideMark/>
          </w:tcPr>
          <w:p w:rsidR="00640A94" w:rsidRPr="00640A94" w:rsidRDefault="00640A94" w:rsidP="00640A94">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lang w:val="en-US"/>
              </w:rPr>
            </w:pPr>
            <w:r w:rsidRPr="00640A94">
              <w:rPr>
                <w:rFonts w:ascii="Times New Roman" w:eastAsia="Calibri" w:hAnsi="Times New Roman" w:cs="Times New Roman"/>
                <w:sz w:val="28"/>
                <w:szCs w:val="28"/>
                <w:lang w:val="en-US"/>
              </w:rPr>
              <w:t>Har bir qism uchun barcha variantlarni ro‘yxatga olib, kombinatsiya yasash</w:t>
            </w:r>
          </w:p>
        </w:tc>
        <w:tc>
          <w:tcPr>
            <w:tcW w:w="0" w:type="auto"/>
            <w:hideMark/>
          </w:tcPr>
          <w:p w:rsidR="00640A94" w:rsidRPr="00640A94" w:rsidRDefault="00640A94" w:rsidP="00640A94">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640A94">
              <w:rPr>
                <w:rFonts w:ascii="Times New Roman" w:eastAsia="Calibri" w:hAnsi="Times New Roman" w:cs="Times New Roman"/>
                <w:sz w:val="28"/>
                <w:szCs w:val="28"/>
              </w:rPr>
              <w:t>Murakkab ob’yektlarda</w:t>
            </w:r>
          </w:p>
        </w:tc>
      </w:tr>
      <w:tr w:rsidR="00640A94" w:rsidRPr="00640A94"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40A94" w:rsidRPr="00640A94" w:rsidRDefault="00640A94" w:rsidP="00640A94">
            <w:pPr>
              <w:jc w:val="both"/>
              <w:rPr>
                <w:rFonts w:ascii="Times New Roman" w:eastAsia="Calibri" w:hAnsi="Times New Roman" w:cs="Times New Roman"/>
                <w:sz w:val="28"/>
                <w:szCs w:val="28"/>
              </w:rPr>
            </w:pPr>
            <w:r w:rsidRPr="00640A94">
              <w:rPr>
                <w:rFonts w:ascii="Times New Roman" w:eastAsia="Calibri" w:hAnsi="Times New Roman" w:cs="Times New Roman"/>
                <w:sz w:val="28"/>
                <w:szCs w:val="28"/>
              </w:rPr>
              <w:t>Funksional-tannarx tahlili</w:t>
            </w:r>
          </w:p>
        </w:tc>
        <w:tc>
          <w:tcPr>
            <w:tcW w:w="0" w:type="auto"/>
            <w:hideMark/>
          </w:tcPr>
          <w:p w:rsidR="00640A94" w:rsidRPr="00640A94" w:rsidRDefault="00640A94" w:rsidP="00640A94">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lang w:val="en-US"/>
              </w:rPr>
            </w:pPr>
            <w:r w:rsidRPr="00640A94">
              <w:rPr>
                <w:rFonts w:ascii="Times New Roman" w:eastAsia="Calibri" w:hAnsi="Times New Roman" w:cs="Times New Roman"/>
                <w:sz w:val="28"/>
                <w:szCs w:val="28"/>
                <w:lang w:val="en-US"/>
              </w:rPr>
              <w:t>Har bir elementning foyda-narx nisbati bo‘yicha tanlash</w:t>
            </w:r>
          </w:p>
        </w:tc>
        <w:tc>
          <w:tcPr>
            <w:tcW w:w="0" w:type="auto"/>
            <w:hideMark/>
          </w:tcPr>
          <w:p w:rsidR="00640A94" w:rsidRPr="00640A94" w:rsidRDefault="00640A94" w:rsidP="00640A94">
            <w:pPr>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rPr>
            </w:pPr>
            <w:r w:rsidRPr="00640A94">
              <w:rPr>
                <w:rFonts w:ascii="Times New Roman" w:eastAsia="Calibri" w:hAnsi="Times New Roman" w:cs="Times New Roman"/>
                <w:sz w:val="28"/>
                <w:szCs w:val="28"/>
              </w:rPr>
              <w:t>Byudjet cheklanganida</w:t>
            </w:r>
          </w:p>
        </w:tc>
      </w:tr>
      <w:tr w:rsidR="00640A94" w:rsidRPr="00640A94" w:rsidTr="00DC296C">
        <w:tc>
          <w:tcPr>
            <w:cnfStyle w:val="001000000000" w:firstRow="0" w:lastRow="0" w:firstColumn="1" w:lastColumn="0" w:oddVBand="0" w:evenVBand="0" w:oddHBand="0" w:evenHBand="0" w:firstRowFirstColumn="0" w:firstRowLastColumn="0" w:lastRowFirstColumn="0" w:lastRowLastColumn="0"/>
            <w:tcW w:w="0" w:type="auto"/>
            <w:hideMark/>
          </w:tcPr>
          <w:p w:rsidR="00640A94" w:rsidRPr="00640A94" w:rsidRDefault="00640A94" w:rsidP="00640A94">
            <w:pPr>
              <w:jc w:val="both"/>
              <w:rPr>
                <w:rFonts w:ascii="Times New Roman" w:eastAsia="Calibri" w:hAnsi="Times New Roman" w:cs="Times New Roman"/>
                <w:sz w:val="28"/>
                <w:szCs w:val="28"/>
              </w:rPr>
            </w:pPr>
            <w:r w:rsidRPr="00640A94">
              <w:rPr>
                <w:rFonts w:ascii="Times New Roman" w:eastAsia="Calibri" w:hAnsi="Times New Roman" w:cs="Times New Roman"/>
                <w:sz w:val="28"/>
                <w:szCs w:val="28"/>
              </w:rPr>
              <w:t>Analogiyalar usuli</w:t>
            </w:r>
          </w:p>
        </w:tc>
        <w:tc>
          <w:tcPr>
            <w:tcW w:w="0" w:type="auto"/>
            <w:hideMark/>
          </w:tcPr>
          <w:p w:rsidR="00640A94" w:rsidRPr="00640A94" w:rsidRDefault="00640A94" w:rsidP="00640A94">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640A94">
              <w:rPr>
                <w:rFonts w:ascii="Times New Roman" w:eastAsia="Calibri" w:hAnsi="Times New Roman" w:cs="Times New Roman"/>
                <w:sz w:val="28"/>
                <w:szCs w:val="28"/>
              </w:rPr>
              <w:t>Tabiatdagi yechimlarni (masalan, qush qanoti, balik suzgichi) texnikaga o‘tkazish</w:t>
            </w:r>
          </w:p>
        </w:tc>
        <w:tc>
          <w:tcPr>
            <w:tcW w:w="0" w:type="auto"/>
            <w:hideMark/>
          </w:tcPr>
          <w:p w:rsidR="00640A94" w:rsidRPr="00640A94" w:rsidRDefault="00640A94" w:rsidP="00640A94">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640A94">
              <w:rPr>
                <w:rFonts w:ascii="Times New Roman" w:eastAsia="Calibri" w:hAnsi="Times New Roman" w:cs="Times New Roman"/>
                <w:sz w:val="28"/>
                <w:szCs w:val="28"/>
              </w:rPr>
              <w:t>Innovatsion g‘oyalar uchun</w:t>
            </w:r>
          </w:p>
        </w:tc>
      </w:tr>
    </w:tbl>
    <w:p w:rsidR="00640A94" w:rsidRPr="00640A94" w:rsidRDefault="00640A94" w:rsidP="00640A94">
      <w:pPr>
        <w:spacing w:after="0"/>
        <w:jc w:val="both"/>
        <w:rPr>
          <w:rFonts w:ascii="Times New Roman" w:eastAsia="Calibri" w:hAnsi="Times New Roman" w:cs="Times New Roman"/>
          <w:kern w:val="2"/>
          <w:sz w:val="28"/>
          <w:szCs w:val="28"/>
          <w:lang w:val="en-US"/>
          <w14:ligatures w14:val="standardContextual"/>
        </w:rPr>
      </w:pPr>
    </w:p>
    <w:p w:rsidR="00640A94" w:rsidRPr="00640A94" w:rsidRDefault="00640A94" w:rsidP="00640A94">
      <w:pPr>
        <w:spacing w:after="0"/>
        <w:ind w:firstLine="708"/>
        <w:jc w:val="both"/>
        <w:rPr>
          <w:rFonts w:ascii="Times New Roman" w:eastAsia="Calibri" w:hAnsi="Times New Roman" w:cs="Times New Roman"/>
          <w:kern w:val="2"/>
          <w:sz w:val="28"/>
          <w:szCs w:val="28"/>
          <w:lang w:val="en-US"/>
          <w14:ligatures w14:val="standardContextual"/>
        </w:rPr>
      </w:pPr>
      <w:r w:rsidRPr="00640A94">
        <w:rPr>
          <w:rFonts w:ascii="Times New Roman" w:eastAsia="Calibri" w:hAnsi="Times New Roman" w:cs="Times New Roman"/>
          <w:kern w:val="2"/>
          <w:sz w:val="28"/>
          <w:szCs w:val="28"/>
          <w:lang w:val="en-US"/>
          <w14:ligatures w14:val="standardContextual"/>
        </w:rPr>
        <w:t>Rahbarning asosiy vazifasi – o‘quvchiga tayyor javob bermay, yuqoridagi metodlardan birini yoki bir nechtasini qo‘llashga yo‘naltirish (Socratik usul). Natijada o‘quvchi o‘zi yangi, original va ishlaydigan texnik yechim topadi.</w:t>
      </w:r>
    </w:p>
    <w:p w:rsidR="00640A94" w:rsidRPr="00640A94" w:rsidRDefault="00640A94" w:rsidP="00640A94">
      <w:pPr>
        <w:spacing w:after="0"/>
        <w:ind w:firstLine="708"/>
        <w:jc w:val="both"/>
        <w:rPr>
          <w:rFonts w:ascii="Times New Roman" w:eastAsia="Calibri" w:hAnsi="Times New Roman" w:cs="Times New Roman"/>
          <w:kern w:val="2"/>
          <w:sz w:val="28"/>
          <w:szCs w:val="28"/>
          <w:lang w:val="en-US"/>
          <w14:ligatures w14:val="standardContextual"/>
        </w:rPr>
      </w:pPr>
      <w:r w:rsidRPr="00640A94">
        <w:rPr>
          <w:rFonts w:ascii="Times New Roman" w:eastAsia="Calibri" w:hAnsi="Times New Roman" w:cs="Times New Roman"/>
          <w:b/>
          <w:bCs/>
          <w:kern w:val="2"/>
          <w:sz w:val="28"/>
          <w:szCs w:val="28"/>
          <w:lang w:val="en-US"/>
          <w14:ligatures w14:val="standardContextual"/>
        </w:rPr>
        <w:t>Badiiy modellashtirish va dizayn –</w:t>
      </w:r>
      <w:r w:rsidRPr="00640A94">
        <w:rPr>
          <w:rFonts w:ascii="Times New Roman" w:eastAsia="Calibri" w:hAnsi="Times New Roman" w:cs="Times New Roman"/>
          <w:kern w:val="2"/>
          <w:sz w:val="28"/>
          <w:szCs w:val="28"/>
          <w:lang w:val="en-US"/>
          <w14:ligatures w14:val="standardContextual"/>
        </w:rPr>
        <w:t xml:space="preserve"> texnik ijodkorlik va konstruksiyalashning estetik va funksional jihatini birlashtirgan ijodiy faoliyat turi bo‘lib, buyumlar, ob’yektlar va muhitni inson ehtiyojlariga mos ravishda loyihalash va yaratishni o‘z ichiga oladi. Ushbu nazariya O‘zbekiston ta’lim tizimida maktab to‘garaklari va kasb-hunar ta’limida keng qo‘llaniladi, talabalarga texnik va estetik bilimlarni integratsiya qilishga yordam beradi.</w:t>
      </w:r>
    </w:p>
    <w:p w:rsidR="00640A94" w:rsidRPr="00640A94" w:rsidRDefault="00640A94" w:rsidP="00640A94">
      <w:pPr>
        <w:spacing w:after="0"/>
        <w:ind w:firstLine="708"/>
        <w:jc w:val="both"/>
        <w:rPr>
          <w:rFonts w:ascii="Times New Roman" w:eastAsia="Calibri" w:hAnsi="Times New Roman" w:cs="Times New Roman"/>
          <w:kern w:val="2"/>
          <w:sz w:val="28"/>
          <w:szCs w:val="28"/>
          <w:lang w:val="en-US"/>
          <w14:ligatures w14:val="standardContextual"/>
        </w:rPr>
      </w:pPr>
      <w:r w:rsidRPr="00640A94">
        <w:rPr>
          <w:rFonts w:ascii="Times New Roman" w:eastAsia="Calibri" w:hAnsi="Times New Roman" w:cs="Times New Roman"/>
          <w:b/>
          <w:bCs/>
          <w:kern w:val="2"/>
          <w:sz w:val="28"/>
          <w:szCs w:val="28"/>
          <w:lang w:val="en-US"/>
          <w14:ligatures w14:val="standardContextual"/>
        </w:rPr>
        <w:t>Badiiy modellashtirish</w:t>
      </w:r>
      <w:r w:rsidRPr="00640A94">
        <w:rPr>
          <w:rFonts w:ascii="Times New Roman" w:eastAsia="Calibri" w:hAnsi="Times New Roman" w:cs="Times New Roman"/>
          <w:kern w:val="2"/>
          <w:sz w:val="28"/>
          <w:szCs w:val="28"/>
          <w:lang w:val="en-US"/>
          <w14:ligatures w14:val="standardContextual"/>
        </w:rPr>
        <w:t xml:space="preserve">: Buyumlarning tashqi shakli, rangi, materiali va kompozitsiyasini estetik jihatdan loyihalash jarayoni. Bu dekorativ-amaliy ijodkorlik turi bo‘lib, texnik funksiyalarni go‘zallik va qulaylik bilan birlashtiradi. Masalan, inson ehtiyojlariga mos buyumlar (uy-ro‘zg‘or jihozlari, mebel) yaratishda estetik talablar (go‘zallik, uyg‘unlik) hisobga olinadi. </w:t>
      </w:r>
    </w:p>
    <w:p w:rsidR="00640A94" w:rsidRPr="00640A94" w:rsidRDefault="00640A94" w:rsidP="00640A94">
      <w:pPr>
        <w:spacing w:after="0"/>
        <w:ind w:firstLine="708"/>
        <w:jc w:val="both"/>
        <w:rPr>
          <w:rFonts w:ascii="Times New Roman" w:eastAsia="Calibri" w:hAnsi="Times New Roman" w:cs="Times New Roman"/>
          <w:kern w:val="2"/>
          <w:sz w:val="28"/>
          <w:szCs w:val="28"/>
          <w:lang w:val="en-US"/>
          <w14:ligatures w14:val="standardContextual"/>
        </w:rPr>
      </w:pPr>
      <w:r w:rsidRPr="00640A94">
        <w:rPr>
          <w:rFonts w:ascii="Times New Roman" w:eastAsia="Calibri" w:hAnsi="Times New Roman" w:cs="Times New Roman"/>
          <w:b/>
          <w:bCs/>
          <w:kern w:val="2"/>
          <w:sz w:val="28"/>
          <w:szCs w:val="28"/>
          <w:lang w:val="en-US"/>
          <w14:ligatures w14:val="standardContextual"/>
        </w:rPr>
        <w:t>Dizayn tushunchasi</w:t>
      </w:r>
      <w:r w:rsidRPr="00640A94">
        <w:rPr>
          <w:rFonts w:ascii="Times New Roman" w:eastAsia="Calibri" w:hAnsi="Times New Roman" w:cs="Times New Roman"/>
          <w:kern w:val="2"/>
          <w:sz w:val="28"/>
          <w:szCs w:val="28"/>
          <w:lang w:val="en-US"/>
          <w14:ligatures w14:val="standardContextual"/>
        </w:rPr>
        <w:t xml:space="preserve">: Dizayn (inglizcha "design" – loyihalash, rejalashtirish) texnik ob’yektlarga estetik tus berish, ularni funksional, ergonomik va iqtisodiy jihatdan takomillashtirish jarayoni. Dizayn texnik estetika deb ham atalib, ijtimoiy, iqtisodiy va ekologik masalalarni qamrab oladi. U buyumning vazifasi (funksiyasi) bilan shaklini bog‘laydi: shakl mazmuniga mos kelishi kerak. </w:t>
      </w:r>
    </w:p>
    <w:p w:rsidR="00640A94" w:rsidRPr="00640A94" w:rsidRDefault="00640A94" w:rsidP="00640A94">
      <w:pPr>
        <w:spacing w:after="0"/>
        <w:ind w:firstLine="708"/>
        <w:jc w:val="both"/>
        <w:rPr>
          <w:rFonts w:ascii="Times New Roman" w:eastAsia="Calibri" w:hAnsi="Times New Roman" w:cs="Times New Roman"/>
          <w:kern w:val="2"/>
          <w:sz w:val="28"/>
          <w:szCs w:val="28"/>
          <w:lang w:val="en-US"/>
          <w14:ligatures w14:val="standardContextual"/>
        </w:rPr>
      </w:pPr>
      <w:r w:rsidRPr="00640A94">
        <w:rPr>
          <w:rFonts w:ascii="Times New Roman" w:eastAsia="Calibri" w:hAnsi="Times New Roman" w:cs="Times New Roman"/>
          <w:b/>
          <w:bCs/>
          <w:kern w:val="2"/>
          <w:sz w:val="28"/>
          <w:szCs w:val="28"/>
          <w:lang w:val="en-US"/>
          <w14:ligatures w14:val="standardContextual"/>
        </w:rPr>
        <w:t>Texnik va badiiy modellashtirishning bog‘lanishi</w:t>
      </w:r>
      <w:r w:rsidRPr="00640A94">
        <w:rPr>
          <w:rFonts w:ascii="Times New Roman" w:eastAsia="Calibri" w:hAnsi="Times New Roman" w:cs="Times New Roman"/>
          <w:kern w:val="2"/>
          <w:sz w:val="28"/>
          <w:szCs w:val="28"/>
          <w:lang w:val="en-US"/>
          <w14:ligatures w14:val="standardContextual"/>
        </w:rPr>
        <w:t>: Texnik modellashtirish ob’yektning funksional jihatini (ishlash, mustahkamlik) ta’minlasa, badiiy modellashtirish estetikani (rang, nisbat, kompozitsiya) qo‘shadi. Ular umumiy jarayon bo‘lib, buyumning foyda va go‘zallikni birlashtirishini ta’minlaydi. Tarixiy rivojlanishda texnika "san’at" (grekcha "techne") ma’nosidan boshlanib, hozirgi kunda mehnat vositalari va jarayonlarini anglatadi.</w:t>
      </w:r>
    </w:p>
    <w:p w:rsidR="00640A94" w:rsidRPr="00640A94" w:rsidRDefault="00640A94" w:rsidP="00640A94">
      <w:pPr>
        <w:spacing w:after="0"/>
        <w:jc w:val="both"/>
        <w:rPr>
          <w:rFonts w:ascii="Times New Roman" w:eastAsia="Calibri" w:hAnsi="Times New Roman" w:cs="Times New Roman"/>
          <w:kern w:val="2"/>
          <w:sz w:val="28"/>
          <w:szCs w:val="28"/>
          <w:lang w:val="en-US"/>
          <w14:ligatures w14:val="standardContextual"/>
        </w:rPr>
      </w:pPr>
      <w:r w:rsidRPr="00640A94">
        <w:rPr>
          <w:rFonts w:ascii="Times New Roman" w:eastAsia="Calibri" w:hAnsi="Times New Roman" w:cs="Times New Roman"/>
          <w:kern w:val="2"/>
          <w:sz w:val="28"/>
          <w:szCs w:val="28"/>
          <w:lang w:val="en-US"/>
          <w14:ligatures w14:val="standardContextual"/>
        </w:rPr>
        <w:lastRenderedPageBreak/>
        <w:t xml:space="preserve"> </w:t>
      </w:r>
      <w:r w:rsidRPr="00640A94">
        <w:rPr>
          <w:rFonts w:ascii="Times New Roman" w:eastAsia="Calibri" w:hAnsi="Times New Roman" w:cs="Times New Roman"/>
          <w:kern w:val="2"/>
          <w:sz w:val="28"/>
          <w:szCs w:val="28"/>
          <w:lang w:val="en-US"/>
          <w14:ligatures w14:val="standardContextual"/>
        </w:rPr>
        <w:tab/>
      </w:r>
      <w:r w:rsidRPr="00640A94">
        <w:rPr>
          <w:rFonts w:ascii="Times New Roman" w:eastAsia="Calibri" w:hAnsi="Times New Roman" w:cs="Times New Roman"/>
          <w:b/>
          <w:bCs/>
          <w:kern w:val="2"/>
          <w:sz w:val="28"/>
          <w:szCs w:val="28"/>
          <w:lang w:val="en-US"/>
          <w14:ligatures w14:val="standardContextual"/>
        </w:rPr>
        <w:t>Mazmuni</w:t>
      </w:r>
      <w:r w:rsidRPr="00640A94">
        <w:rPr>
          <w:rFonts w:ascii="Times New Roman" w:eastAsia="Calibri" w:hAnsi="Times New Roman" w:cs="Times New Roman"/>
          <w:kern w:val="2"/>
          <w:sz w:val="28"/>
          <w:szCs w:val="28"/>
          <w:lang w:val="en-US"/>
          <w14:ligatures w14:val="standardContextual"/>
        </w:rPr>
        <w:t xml:space="preserve">: Buyumning tashqi shakli, nisbatlari, materiali va kompozitsiyasini loyihalash. Kompozitsiya – buyumning yaxlitligi va uyg‘unligi. Estetik faoliyat inson ehtiyojlariga asoslanadi, ilmiy ijodga yordam beradi. Badiiy modellashtirish buyumlarning dekorativ-amaliy tomonini rivojlantiradi, insonni go‘zal buyumlar bilan o‘rab olish ehtiyojini qondiradi. </w:t>
      </w:r>
    </w:p>
    <w:p w:rsidR="00640A94" w:rsidRPr="00640A94" w:rsidRDefault="00640A94" w:rsidP="00640A94">
      <w:pPr>
        <w:spacing w:after="0"/>
        <w:ind w:firstLine="708"/>
        <w:jc w:val="both"/>
        <w:rPr>
          <w:rFonts w:ascii="Times New Roman" w:eastAsia="Calibri" w:hAnsi="Times New Roman" w:cs="Times New Roman"/>
          <w:kern w:val="2"/>
          <w:sz w:val="28"/>
          <w:szCs w:val="28"/>
          <w:lang w:val="en-US"/>
          <w14:ligatures w14:val="standardContextual"/>
        </w:rPr>
      </w:pPr>
      <w:r w:rsidRPr="00640A94">
        <w:rPr>
          <w:rFonts w:ascii="Times New Roman" w:eastAsia="Calibri" w:hAnsi="Times New Roman" w:cs="Times New Roman"/>
          <w:b/>
          <w:bCs/>
          <w:kern w:val="2"/>
          <w:sz w:val="28"/>
          <w:szCs w:val="28"/>
          <w:lang w:val="en-US"/>
          <w14:ligatures w14:val="standardContextual"/>
        </w:rPr>
        <w:t>Vazifalari</w:t>
      </w:r>
      <w:r w:rsidRPr="00640A94">
        <w:rPr>
          <w:rFonts w:ascii="Times New Roman" w:eastAsia="Calibri" w:hAnsi="Times New Roman" w:cs="Times New Roman"/>
          <w:kern w:val="2"/>
          <w:sz w:val="28"/>
          <w:szCs w:val="28"/>
          <w:lang w:val="en-US"/>
          <w14:ligatures w14:val="standardContextual"/>
        </w:rPr>
        <w:t>: Bo‘lajak mutaxassislar (o‘qituvchilar, dizaynerlar) uchun texnik tafakkurni rivojlantirish, mehnatga ijodiy munosabatni shakllantirish. Bozor iqtisodiyotida fan-texnika taraqqiyotini jahon standartlariga chiqarish. O‘quvchilarda mustaqil fikrlash, loyihalash va modellashtirish ko‘nikmalarini hosil qilish.</w:t>
      </w:r>
    </w:p>
    <w:p w:rsidR="00640A94" w:rsidRPr="00640A94" w:rsidRDefault="00640A94" w:rsidP="00640A94">
      <w:pPr>
        <w:spacing w:after="0"/>
        <w:ind w:firstLine="708"/>
        <w:jc w:val="both"/>
        <w:rPr>
          <w:rFonts w:ascii="Times New Roman" w:eastAsia="Calibri" w:hAnsi="Times New Roman" w:cs="Times New Roman"/>
          <w:kern w:val="2"/>
          <w:sz w:val="28"/>
          <w:szCs w:val="28"/>
          <w:lang w:val="en-US"/>
          <w14:ligatures w14:val="standardContextual"/>
        </w:rPr>
      </w:pPr>
      <w:r w:rsidRPr="00640A94">
        <w:rPr>
          <w:rFonts w:ascii="Times New Roman" w:eastAsia="Calibri" w:hAnsi="Times New Roman" w:cs="Times New Roman"/>
          <w:b/>
          <w:bCs/>
          <w:kern w:val="2"/>
          <w:sz w:val="28"/>
          <w:szCs w:val="28"/>
          <w:lang w:val="en-US"/>
          <w14:ligatures w14:val="standardContextual"/>
        </w:rPr>
        <w:t>Estetik tamoyillar</w:t>
      </w:r>
      <w:r w:rsidRPr="00640A94">
        <w:rPr>
          <w:rFonts w:ascii="Times New Roman" w:eastAsia="Calibri" w:hAnsi="Times New Roman" w:cs="Times New Roman"/>
          <w:kern w:val="2"/>
          <w:sz w:val="28"/>
          <w:szCs w:val="28"/>
          <w:lang w:val="en-US"/>
          <w14:ligatures w14:val="standardContextual"/>
        </w:rPr>
        <w:t xml:space="preserve">: Buyumning shakli geometrik figuralar (parallelopiped, prizma, silindr) bilan ifodalanadi. Nisbatlar (kontrasli va farqli) hajm, rang va fakturaga ta’sir qiladi. Garmonik shakl – yaxlit, proporsional va ritmik bo‘lib, inson va atrof-muhitga mos keladi. </w:t>
      </w:r>
    </w:p>
    <w:p w:rsidR="00640A94" w:rsidRPr="00640A94" w:rsidRDefault="00640A94" w:rsidP="00640A94">
      <w:pPr>
        <w:spacing w:after="0"/>
        <w:ind w:firstLine="708"/>
        <w:jc w:val="both"/>
        <w:rPr>
          <w:rFonts w:ascii="Times New Roman" w:eastAsia="Calibri" w:hAnsi="Times New Roman" w:cs="Times New Roman"/>
          <w:kern w:val="2"/>
          <w:sz w:val="28"/>
          <w:szCs w:val="28"/>
          <w:lang w:val="en-US"/>
          <w14:ligatures w14:val="standardContextual"/>
        </w:rPr>
      </w:pPr>
      <w:r w:rsidRPr="00640A94">
        <w:rPr>
          <w:rFonts w:ascii="Times New Roman" w:eastAsia="Calibri" w:hAnsi="Times New Roman" w:cs="Times New Roman"/>
          <w:b/>
          <w:bCs/>
          <w:kern w:val="2"/>
          <w:sz w:val="28"/>
          <w:szCs w:val="28"/>
          <w:lang w:val="en-US"/>
          <w14:ligatures w14:val="standardContextual"/>
        </w:rPr>
        <w:t>Ergonomika</w:t>
      </w:r>
      <w:r w:rsidRPr="00640A94">
        <w:rPr>
          <w:rFonts w:ascii="Times New Roman" w:eastAsia="Calibri" w:hAnsi="Times New Roman" w:cs="Times New Roman"/>
          <w:kern w:val="2"/>
          <w:sz w:val="28"/>
          <w:szCs w:val="28"/>
          <w:lang w:val="en-US"/>
          <w14:ligatures w14:val="standardContextual"/>
        </w:rPr>
        <w:t xml:space="preserve">: Inson va buyum o‘rtasidagi qulaylikni ta’minlash. Masalan, ish o‘rnining tebranishlarni kamaytirishi, xavfsizligi va fiziologik mosligi. </w:t>
      </w:r>
    </w:p>
    <w:p w:rsidR="00640A94" w:rsidRPr="00640A94" w:rsidRDefault="00640A94" w:rsidP="00640A94">
      <w:pPr>
        <w:spacing w:after="0"/>
        <w:ind w:firstLine="708"/>
        <w:jc w:val="both"/>
        <w:rPr>
          <w:rFonts w:ascii="Times New Roman" w:eastAsia="Calibri" w:hAnsi="Times New Roman" w:cs="Times New Roman"/>
          <w:kern w:val="2"/>
          <w:sz w:val="28"/>
          <w:szCs w:val="28"/>
          <w:lang w:val="en-US"/>
          <w14:ligatures w14:val="standardContextual"/>
        </w:rPr>
      </w:pPr>
      <w:r w:rsidRPr="00640A94">
        <w:rPr>
          <w:rFonts w:ascii="Times New Roman" w:eastAsia="Calibri" w:hAnsi="Times New Roman" w:cs="Times New Roman"/>
          <w:b/>
          <w:bCs/>
          <w:kern w:val="2"/>
          <w:sz w:val="28"/>
          <w:szCs w:val="28"/>
          <w14:ligatures w14:val="standardContextual"/>
        </w:rPr>
        <w:t>Texnikaning xususiyatlari</w:t>
      </w:r>
      <w:r w:rsidRPr="00640A94">
        <w:rPr>
          <w:rFonts w:ascii="Times New Roman" w:eastAsia="Calibri" w:hAnsi="Times New Roman" w:cs="Times New Roman"/>
          <w:kern w:val="2"/>
          <w:sz w:val="28"/>
          <w:szCs w:val="28"/>
          <w14:ligatures w14:val="standardContextual"/>
        </w:rPr>
        <w:t>:</w:t>
      </w:r>
    </w:p>
    <w:p w:rsidR="00640A94" w:rsidRPr="00640A94" w:rsidRDefault="00640A94" w:rsidP="00640A94">
      <w:pPr>
        <w:numPr>
          <w:ilvl w:val="0"/>
          <w:numId w:val="4"/>
        </w:numPr>
        <w:spacing w:after="0" w:line="240" w:lineRule="auto"/>
        <w:jc w:val="both"/>
        <w:rPr>
          <w:rFonts w:ascii="Times New Roman" w:eastAsia="Calibri" w:hAnsi="Times New Roman" w:cs="Times New Roman"/>
          <w:kern w:val="2"/>
          <w:sz w:val="28"/>
          <w:szCs w:val="28"/>
          <w:lang w:val="en-US"/>
          <w14:ligatures w14:val="standardContextual"/>
        </w:rPr>
      </w:pPr>
      <w:r w:rsidRPr="00640A94">
        <w:rPr>
          <w:rFonts w:ascii="Times New Roman" w:eastAsia="Calibri" w:hAnsi="Times New Roman" w:cs="Times New Roman"/>
          <w:kern w:val="2"/>
          <w:sz w:val="28"/>
          <w:szCs w:val="28"/>
          <w:lang w:val="en-US"/>
          <w14:ligatures w14:val="standardContextual"/>
        </w:rPr>
        <w:t>Ijtimoiy tuzum bilan bog‘liqlik: Texnika iqtisodiy qonunlarga bog‘liq (masalan, kapitalizmda texnik yutuqlar yangi jamiyat qurishga yordam beradi).</w:t>
      </w:r>
    </w:p>
    <w:p w:rsidR="00640A94" w:rsidRPr="00640A94" w:rsidRDefault="00640A94" w:rsidP="00640A94">
      <w:pPr>
        <w:numPr>
          <w:ilvl w:val="0"/>
          <w:numId w:val="4"/>
        </w:numPr>
        <w:spacing w:after="0" w:line="240" w:lineRule="auto"/>
        <w:jc w:val="both"/>
        <w:rPr>
          <w:rFonts w:ascii="Times New Roman" w:eastAsia="Calibri" w:hAnsi="Times New Roman" w:cs="Times New Roman"/>
          <w:kern w:val="2"/>
          <w:sz w:val="28"/>
          <w:szCs w:val="28"/>
          <w:lang w:val="en-US"/>
          <w14:ligatures w14:val="standardContextual"/>
        </w:rPr>
      </w:pPr>
      <w:r w:rsidRPr="00640A94">
        <w:rPr>
          <w:rFonts w:ascii="Times New Roman" w:eastAsia="Calibri" w:hAnsi="Times New Roman" w:cs="Times New Roman"/>
          <w:kern w:val="2"/>
          <w:sz w:val="28"/>
          <w:szCs w:val="28"/>
          <w:lang w:val="en-US"/>
          <w14:ligatures w14:val="standardContextual"/>
        </w:rPr>
        <w:t>Ijtimoiy shakllantirish: Texnika yangi sinflarga xizmat qiladi.</w:t>
      </w:r>
    </w:p>
    <w:p w:rsidR="00640A94" w:rsidRPr="00640A94" w:rsidRDefault="00640A94" w:rsidP="00640A94">
      <w:pPr>
        <w:numPr>
          <w:ilvl w:val="0"/>
          <w:numId w:val="4"/>
        </w:numPr>
        <w:spacing w:after="0" w:line="240" w:lineRule="auto"/>
        <w:jc w:val="both"/>
        <w:rPr>
          <w:rFonts w:ascii="Times New Roman" w:eastAsia="Calibri" w:hAnsi="Times New Roman" w:cs="Times New Roman"/>
          <w:kern w:val="2"/>
          <w:sz w:val="28"/>
          <w:szCs w:val="28"/>
          <w:lang w:val="en-US"/>
          <w14:ligatures w14:val="standardContextual"/>
        </w:rPr>
      </w:pPr>
      <w:r w:rsidRPr="00640A94">
        <w:rPr>
          <w:rFonts w:ascii="Times New Roman" w:eastAsia="Calibri" w:hAnsi="Times New Roman" w:cs="Times New Roman"/>
          <w:kern w:val="2"/>
          <w:sz w:val="28"/>
          <w:szCs w:val="28"/>
          <w:lang w:val="en-US"/>
          <w14:ligatures w14:val="standardContextual"/>
        </w:rPr>
        <w:t>Tabiat qonunlariga muvofiqlik: Texnika tabiat qonunlariga asoslanadi (ilmiy kashfiyotlar orqali).</w:t>
      </w:r>
    </w:p>
    <w:p w:rsidR="00640A94" w:rsidRPr="00640A94" w:rsidRDefault="00640A94" w:rsidP="00640A94">
      <w:pPr>
        <w:numPr>
          <w:ilvl w:val="0"/>
          <w:numId w:val="4"/>
        </w:numPr>
        <w:spacing w:after="0" w:line="240" w:lineRule="auto"/>
        <w:jc w:val="both"/>
        <w:rPr>
          <w:rFonts w:ascii="Times New Roman" w:eastAsia="Calibri" w:hAnsi="Times New Roman" w:cs="Times New Roman"/>
          <w:kern w:val="2"/>
          <w:sz w:val="28"/>
          <w:szCs w:val="28"/>
          <w:lang w:val="en-US"/>
          <w14:ligatures w14:val="standardContextual"/>
        </w:rPr>
      </w:pPr>
      <w:r w:rsidRPr="00640A94">
        <w:rPr>
          <w:rFonts w:ascii="Times New Roman" w:eastAsia="Calibri" w:hAnsi="Times New Roman" w:cs="Times New Roman"/>
          <w:kern w:val="2"/>
          <w:sz w:val="28"/>
          <w:szCs w:val="28"/>
          <w:lang w:val="en-US"/>
          <w14:ligatures w14:val="standardContextual"/>
        </w:rPr>
        <w:t>Sakrashli rivojlanish: Texnika keskin o‘zgarishlar (olov, bug‘, elektr, atom energiyasi) orqali rivojlanadi.</w:t>
      </w:r>
    </w:p>
    <w:p w:rsidR="008F63BC" w:rsidRPr="00640A94" w:rsidRDefault="008F63BC">
      <w:pPr>
        <w:rPr>
          <w:lang w:val="en-US"/>
        </w:rPr>
      </w:pPr>
      <w:bookmarkStart w:id="0" w:name="_GoBack"/>
      <w:bookmarkEnd w:id="0"/>
    </w:p>
    <w:sectPr w:rsidR="008F63BC" w:rsidRPr="00640A9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91C2E"/>
    <w:multiLevelType w:val="multilevel"/>
    <w:tmpl w:val="941EA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7F3124C"/>
    <w:multiLevelType w:val="multilevel"/>
    <w:tmpl w:val="66680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3581390"/>
    <w:multiLevelType w:val="multilevel"/>
    <w:tmpl w:val="3AE6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9871417"/>
    <w:multiLevelType w:val="hybridMultilevel"/>
    <w:tmpl w:val="C5BEBEE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0D83"/>
    <w:rsid w:val="00640A94"/>
    <w:rsid w:val="008F63BC"/>
    <w:rsid w:val="00F40D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GridTable4Accent5">
    <w:name w:val="Grid Table 4 Accent 5"/>
    <w:basedOn w:val="a1"/>
    <w:uiPriority w:val="49"/>
    <w:rsid w:val="00640A94"/>
    <w:pPr>
      <w:spacing w:after="0" w:line="240" w:lineRule="auto"/>
    </w:pPr>
    <w:rPr>
      <w:kern w:val="2"/>
      <w14:ligatures w14:val="standardContextual"/>
    </w:rPr>
    <w:tblPr>
      <w:tblStyleRowBandSize w:val="1"/>
      <w:tblStyleColBandSize w:val="1"/>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108" w:type="dxa"/>
        <w:bottom w:w="0" w:type="dxa"/>
        <w:right w:w="108" w:type="dxa"/>
      </w:tblCellMar>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GridTable4Accent5">
    <w:name w:val="Grid Table 4 Accent 5"/>
    <w:basedOn w:val="a1"/>
    <w:uiPriority w:val="49"/>
    <w:rsid w:val="00640A94"/>
    <w:pPr>
      <w:spacing w:after="0" w:line="240" w:lineRule="auto"/>
    </w:pPr>
    <w:rPr>
      <w:kern w:val="2"/>
      <w14:ligatures w14:val="standardContextual"/>
    </w:rPr>
    <w:tblPr>
      <w:tblStyleRowBandSize w:val="1"/>
      <w:tblStyleColBandSize w:val="1"/>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108" w:type="dxa"/>
        <w:bottom w:w="0" w:type="dxa"/>
        <w:right w:w="108" w:type="dxa"/>
      </w:tblCellMar>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1962</Words>
  <Characters>11186</Characters>
  <Application>Microsoft Office Word</Application>
  <DocSecurity>0</DocSecurity>
  <Lines>93</Lines>
  <Paragraphs>26</Paragraphs>
  <ScaleCrop>false</ScaleCrop>
  <Company/>
  <LinksUpToDate>false</LinksUpToDate>
  <CharactersWithSpaces>13122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2026-05-20T15:32:00Z</dcterms:created>
  <dcterms:modified xsi:type="dcterms:W3CDTF">2026-05-20T15:33:00Z</dcterms:modified>
</cp:coreProperties>
</file>