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8a8a16db989cbc1c73b0c4303062a65473931e"/>
    <w:p>
      <w:pPr>
        <w:pStyle w:val="Heading1"/>
      </w:pPr>
      <w:r>
        <w:t xml:space="preserve">North iFrame JS SDK - Production Approval Samples</w:t>
      </w:r>
    </w:p>
    <w:p>
      <w:pPr>
        <w:pStyle w:val="FirstParagraph"/>
      </w:pPr>
      <w:r>
        <w:rPr>
          <w:b/>
          <w:bCs/>
        </w:rPr>
        <w:t xml:space="preserve">Merchant:</w:t>
      </w:r>
      <w:r>
        <w:t xml:space="preserve"> </w:t>
      </w:r>
      <w:r>
        <w:t xml:space="preserve">SAGA Golf Events</w:t>
      </w:r>
      <w:r>
        <w:t xml:space="preserve"> </w:t>
      </w:r>
      <w:r>
        <w:rPr>
          <w:b/>
          <w:bCs/>
        </w:rPr>
        <w:t xml:space="preserve">MID:</w:t>
      </w:r>
      <w:r>
        <w:t xml:space="preserve"> </w:t>
      </w:r>
      <w:r>
        <w:t xml:space="preserve">3130030854451</w:t>
      </w:r>
      <w:r>
        <w:t xml:space="preserve"> </w:t>
      </w:r>
      <w:r>
        <w:rPr>
          <w:b/>
          <w:bCs/>
        </w:rPr>
        <w:t xml:space="preserve">Integration Type:</w:t>
      </w:r>
      <w:r>
        <w:t xml:space="preserve"> </w:t>
      </w:r>
      <w:r>
        <w:t xml:space="preserve">iFrame JavaScript SDK (PayNow)</w:t>
      </w:r>
      <w:r>
        <w:t xml:space="preserve"> </w:t>
      </w:r>
      <w:r>
        <w:rPr>
          <w:b/>
          <w:bCs/>
        </w:rPr>
        <w:t xml:space="preserve">Endpoints Used:</w:t>
      </w:r>
      <w:r>
        <w:t xml:space="preserve"> </w:t>
      </w:r>
      <w:r>
        <w:t xml:space="preserve">1. POST /auth</w:t>
      </w:r>
      <w:r>
        <w:t xml:space="preserve"> </w:t>
      </w:r>
      <w:r>
        <w:t xml:space="preserve">2. POST /mids/{mid}/gateways/payment</w:t>
      </w:r>
      <w:r>
        <w:t xml:space="preserve"> </w:t>
      </w:r>
      <w:r>
        <w:t xml:space="preserve">3. POST /accounts/{accountId}/transactions (refund &amp; void)</w:t>
      </w:r>
    </w:p>
    <w:p>
      <w:r>
        <w:pict>
          <v:rect style="width:0;height:1.5pt" o:hralign="center" o:hrstd="t" o:hr="t"/>
        </w:pict>
      </w:r>
    </w:p>
    <w:bookmarkStart w:id="11" w:name="authentication-post-auth"/>
    <w:p>
      <w:pPr>
        <w:pStyle w:val="Heading2"/>
      </w:pPr>
      <w:r>
        <w:t xml:space="preserve">1. Authentication — POST /auth</w:t>
      </w:r>
    </w:p>
    <w:bookmarkStart w:id="9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https://proxy.payanywhere.dev/auth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"mid": "3130030854451",</w:t>
      </w:r>
      <w:r>
        <w:br/>
      </w:r>
      <w:r>
        <w:rPr>
          <w:rStyle w:val="VerbatimChar"/>
        </w:rPr>
        <w:t xml:space="preserve">    "developerKey": "e06ba83a211382119a276231422822c8",</w:t>
      </w:r>
      <w:r>
        <w:br/>
      </w:r>
      <w:r>
        <w:rPr>
          <w:rStyle w:val="VerbatimChar"/>
        </w:rPr>
        <w:t xml:space="preserve">    "password": "[REDACTED]"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response-http-200---success"/>
    <w:p>
      <w:pPr>
        <w:pStyle w:val="Heading3"/>
      </w:pPr>
      <w:r>
        <w:t xml:space="preserve">Response (HTTP 200 - 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"eyJhbGciOiJIUzI1NiIsInR5cCI6IkpXVCJ9...[REDACTED]"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"3130030854451"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"developerKey"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"e06ba83a211382119a276231422822c8"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"sdkMidRequired"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"sdkAppSourceHeader"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"pa-isv-880fc8bbece06de8051dc1135abd0484"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5c62935996ca3146f8d114e294e5857ef98317d"/>
    <w:p>
      <w:pPr>
        <w:pStyle w:val="Heading2"/>
      </w:pPr>
      <w:r>
        <w:t xml:space="preserve">2. Payment (Charge) — POST /mids/{mid}/gateways/payment</w:t>
      </w:r>
    </w:p>
    <w:p>
      <w:pPr>
        <w:pStyle w:val="FirstParagraph"/>
      </w:pPr>
      <w:r>
        <w:t xml:space="preserve">Card tokenization is handled client-side by the North PayNow iFrame JS SDK. The SDK returns a payment token which is then submitted to the backend for processing.</w:t>
      </w:r>
    </w:p>
    <w:bookmarkStart w:id="12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https://proxy.payanywhere.dev/mids/3130030854451/gateways/payment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eyJhbGciOiJIUzI1NiIsInR5cCI6IkpXVCJ9...[REDACTED]</w:t>
      </w:r>
      <w:r>
        <w:br/>
      </w:r>
      <w:r>
        <w:rPr>
          <w:rStyle w:val="VerbatimChar"/>
        </w:rPr>
        <w:t xml:space="preserve">x-nabwss-appsource: pa-isv-880fc8bbece06de8051dc1135abd0484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"token": "[REDACTED - tokenized card from PayNow SDK]",</w:t>
      </w:r>
      <w:r>
        <w:br/>
      </w:r>
      <w:r>
        <w:rPr>
          <w:rStyle w:val="VerbatimChar"/>
        </w:rPr>
        <w:t xml:space="preserve">    "amount": "75.00",</w:t>
      </w:r>
      <w:r>
        <w:br/>
      </w:r>
      <w:r>
        <w:rPr>
          <w:rStyle w:val="VerbatimChar"/>
        </w:rPr>
        <w:t xml:space="preserve">    "gateway_public_key": "adf9abf6411fedc2522f4a5e519fdc0f",</w:t>
      </w:r>
      <w:r>
        <w:br/>
      </w:r>
      <w:r>
        <w:rPr>
          <w:rStyle w:val="VerbatimChar"/>
        </w:rPr>
        <w:t xml:space="preserve">    "transaction_source": "PA-JS-SDK"</w:t>
      </w:r>
      <w:r>
        <w:br/>
      </w:r>
      <w:r>
        <w:rPr>
          <w:rStyle w:val="VerbatimChar"/>
        </w:rPr>
        <w:t xml:space="preserve">}</w:t>
      </w:r>
    </w:p>
    <w:bookmarkEnd w:id="12"/>
    <w:bookmarkStart w:id="13" w:name="response-http-200---approved"/>
    <w:p>
      <w:pPr>
        <w:pStyle w:val="Heading3"/>
      </w:pPr>
      <w:r>
        <w:t xml:space="preserve">Response (HTTP 200 - Approved)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"[REDACTED - transaction token]"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http-200---declined"/>
    <w:p>
      <w:pPr>
        <w:pStyle w:val="Heading3"/>
      </w:pPr>
      <w:r>
        <w:t xml:space="preserve">Response (HTTP 200 - Declined)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processor_response_id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:5045,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response_code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DCL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status_code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status_message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 - BRIC storage account verify data failed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Decline responses are handled gracefully in our application. We map all North response codes (from the Transaction Response Codes documentation) to user-friendly messages. For example, response code</w:t>
      </w:r>
      <w:r>
        <w:t xml:space="preserve"> </w:t>
      </w:r>
      <w:r>
        <w:t xml:space="preserve">“51”</w:t>
      </w:r>
      <w:r>
        <w:t xml:space="preserve"> </w:t>
      </w:r>
      <w:r>
        <w:t xml:space="preserve">displays</w:t>
      </w:r>
      <w:r>
        <w:t xml:space="preserve"> </w:t>
      </w:r>
      <w:r>
        <w:t xml:space="preserve">“Insufficient funds. Please try a different card.”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fde40888b428fcf8a823447a301d31bdfcf9e47"/>
    <w:p>
      <w:pPr>
        <w:pStyle w:val="Heading2"/>
      </w:pPr>
      <w:r>
        <w:t xml:space="preserve">3. Refund — POST /accounts/{accountId}/transactions</w:t>
      </w:r>
    </w:p>
    <w:bookmarkStart w:id="16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https://proxy.payanywhere.dev/accounts/609/transactions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eyJhbGciOiJIUzI1NiIsInR5cCI6IkpXVCJ9...[REDACTED]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"type": "refund",</w:t>
      </w:r>
      <w:r>
        <w:br/>
      </w:r>
      <w:r>
        <w:rPr>
          <w:rStyle w:val="VerbatimChar"/>
        </w:rPr>
        <w:t xml:space="preserve">    "ccs_pk": 12345678,</w:t>
      </w:r>
      <w:r>
        <w:br/>
      </w:r>
      <w:r>
        <w:rPr>
          <w:rStyle w:val="VerbatimChar"/>
        </w:rPr>
        <w:t xml:space="preserve">    "amount": "75.00",</w:t>
      </w:r>
      <w:r>
        <w:br/>
      </w:r>
      <w:r>
        <w:rPr>
          <w:rStyle w:val="VerbatimChar"/>
        </w:rPr>
        <w:t xml:space="preserve">    "username": "[REDACTED - admin email]",</w:t>
      </w:r>
      <w:r>
        <w:br/>
      </w:r>
      <w:r>
        <w:rPr>
          <w:rStyle w:val="VerbatimChar"/>
        </w:rPr>
        <w:t xml:space="preserve">    "transaction_source": "PA-JS-SDK"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response-http-200---success-1"/>
    <w:p>
      <w:pPr>
        <w:pStyle w:val="Heading3"/>
      </w:pPr>
      <w:r>
        <w:t xml:space="preserve">Response (HTTP 200 - 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void-post-accountsaccountidtransactions"/>
    <w:p>
      <w:pPr>
        <w:pStyle w:val="Heading2"/>
      </w:pPr>
      <w:r>
        <w:t xml:space="preserve">4. Void — POST /accounts/{accountId}/transactions</w:t>
      </w:r>
    </w:p>
    <w:bookmarkStart w:id="19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https://proxy.payanywhere.dev/accounts/609/transactions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eyJhbGciOiJIUzI1NiIsInR5cCI6IkpXVCJ9...[REDACTED]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"type": "void",</w:t>
      </w:r>
      <w:r>
        <w:br/>
      </w:r>
      <w:r>
        <w:rPr>
          <w:rStyle w:val="VerbatimChar"/>
        </w:rPr>
        <w:t xml:space="preserve">    "transaction_id": 12345678,</w:t>
      </w:r>
      <w:r>
        <w:br/>
      </w:r>
      <w:r>
        <w:rPr>
          <w:rStyle w:val="VerbatimChar"/>
        </w:rPr>
        <w:t xml:space="preserve">    "username": "[REDACTED - admin email]",</w:t>
      </w:r>
      <w:r>
        <w:br/>
      </w:r>
      <w:r>
        <w:rPr>
          <w:rStyle w:val="VerbatimChar"/>
        </w:rPr>
        <w:t xml:space="preserve">    "transaction_source": "PA-JS-SDK"</w:t>
      </w:r>
      <w:r>
        <w:br/>
      </w:r>
      <w:r>
        <w:rPr>
          <w:rStyle w:val="VerbatimChar"/>
        </w:rPr>
        <w:t xml:space="preserve">}</w:t>
      </w:r>
    </w:p>
    <w:bookmarkEnd w:id="19"/>
    <w:bookmarkStart w:id="20" w:name="response-http-200---success-2"/>
    <w:p>
      <w:pPr>
        <w:pStyle w:val="Heading3"/>
      </w:pPr>
      <w:r>
        <w:t xml:space="preserve">Response (HTTP 200 - 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pplication-overview"/>
    <w:p>
      <w:pPr>
        <w:pStyle w:val="Heading2"/>
      </w:pPr>
      <w:r>
        <w:t xml:space="preserve">Application Overview</w:t>
      </w:r>
    </w:p>
    <w:p>
      <w:pPr>
        <w:pStyle w:val="FirstParagraph"/>
      </w:pPr>
      <w:r>
        <w:t xml:space="preserve">SAGA Golf Events uses the North iFrame JS SDK to securely collect card data on the frontend. Card numbers, CVV, and billing information are entered directly into North-hosted iFrame fields — sensitive card data never touches our server.</w:t>
      </w:r>
    </w:p>
    <w:bookmarkStart w:id="22" w:name="payment-flow"/>
    <w:p>
      <w:pPr>
        <w:pStyle w:val="Heading3"/>
      </w:pPr>
      <w:r>
        <w:t xml:space="preserve">Payment Flow:</w:t>
      </w:r>
    </w:p>
    <w:p>
      <w:pPr>
        <w:pStyle w:val="Compact"/>
        <w:numPr>
          <w:ilvl w:val="0"/>
          <w:numId w:val="1001"/>
        </w:numPr>
      </w:pPr>
      <w:r>
        <w:t xml:space="preserve">User enters card details into North PayNow iFrame fields on our payment form</w:t>
      </w:r>
    </w:p>
    <w:p>
      <w:pPr>
        <w:pStyle w:val="Compact"/>
        <w:numPr>
          <w:ilvl w:val="0"/>
          <w:numId w:val="1001"/>
        </w:numPr>
      </w:pPr>
      <w:r>
        <w:t xml:space="preserve">The PayNow SDK tokenizes the card client-side</w:t>
      </w:r>
    </w:p>
    <w:p>
      <w:pPr>
        <w:pStyle w:val="Compact"/>
        <w:numPr>
          <w:ilvl w:val="0"/>
          <w:numId w:val="1001"/>
        </w:numPr>
      </w:pPr>
      <w:r>
        <w:t xml:space="preserve">Our backend receives only the token and calls POST /auth to authenticate</w:t>
      </w:r>
    </w:p>
    <w:p>
      <w:pPr>
        <w:pStyle w:val="Compact"/>
        <w:numPr>
          <w:ilvl w:val="0"/>
          <w:numId w:val="1001"/>
        </w:numPr>
      </w:pPr>
      <w:r>
        <w:t xml:space="preserve">Our backend submits the token to POST /mids/{mid}/gateways/payment</w:t>
      </w:r>
    </w:p>
    <w:p>
      <w:pPr>
        <w:pStyle w:val="Compact"/>
        <w:numPr>
          <w:ilvl w:val="0"/>
          <w:numId w:val="1001"/>
        </w:numPr>
      </w:pPr>
      <w:r>
        <w:t xml:space="preserve">The response code is validated against North’s documented response codes</w:t>
      </w:r>
    </w:p>
    <w:p>
      <w:pPr>
        <w:pStyle w:val="Compact"/>
        <w:numPr>
          <w:ilvl w:val="0"/>
          <w:numId w:val="1001"/>
        </w:numPr>
      </w:pPr>
      <w:r>
        <w:t xml:space="preserve">Registration is saved to our database upon approval</w:t>
      </w:r>
    </w:p>
    <w:bookmarkEnd w:id="22"/>
    <w:bookmarkStart w:id="23" w:name="supported-card-types"/>
    <w:p>
      <w:pPr>
        <w:pStyle w:val="Heading3"/>
      </w:pPr>
      <w:r>
        <w:t xml:space="preserve">Supported Card Types:</w:t>
      </w:r>
    </w:p>
    <w:p>
      <w:pPr>
        <w:pStyle w:val="Compact"/>
        <w:numPr>
          <w:ilvl w:val="0"/>
          <w:numId w:val="1002"/>
        </w:numPr>
      </w:pPr>
      <w:r>
        <w:t xml:space="preserve">Visa</w:t>
      </w:r>
    </w:p>
    <w:p>
      <w:pPr>
        <w:pStyle w:val="Compact"/>
        <w:numPr>
          <w:ilvl w:val="0"/>
          <w:numId w:val="1002"/>
        </w:numPr>
      </w:pPr>
      <w:r>
        <w:t xml:space="preserve">Mastercard</w:t>
      </w:r>
    </w:p>
    <w:p>
      <w:pPr>
        <w:pStyle w:val="Compact"/>
        <w:numPr>
          <w:ilvl w:val="0"/>
          <w:numId w:val="1002"/>
        </w:numPr>
      </w:pPr>
      <w:r>
        <w:t xml:space="preserve">American Express</w:t>
      </w:r>
    </w:p>
    <w:p>
      <w:pPr>
        <w:pStyle w:val="Compact"/>
        <w:numPr>
          <w:ilvl w:val="0"/>
          <w:numId w:val="1002"/>
        </w:numPr>
      </w:pPr>
      <w:r>
        <w:t xml:space="preserve">Discover</w:t>
      </w:r>
    </w:p>
    <w:bookmarkEnd w:id="23"/>
    <w:bookmarkStart w:id="24" w:name="response-code-handling"/>
    <w:p>
      <w:pPr>
        <w:pStyle w:val="Heading3"/>
      </w:pPr>
      <w:r>
        <w:t xml:space="preserve">Response Code Handling:</w:t>
      </w:r>
    </w:p>
    <w:p>
      <w:pPr>
        <w:pStyle w:val="FirstParagraph"/>
      </w:pPr>
      <w:r>
        <w:t xml:space="preserve">All response codes from North’s Transaction Response Codes documentation are mapped to user-friendly messages in our backend, covering Visa, Mastercard, Discover, American Express, and ACH codes.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2026-03-17T00:02:14Z</dcterms:created>
  <dcterms:modified xsi:type="dcterms:W3CDTF">2026-03-17T00:02:14Z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