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snapToGrid w:val="0"/>
        <w:spacing w:after="0" w:line="432" w:lineRule="auto"/>
        <w:textAlignment w:val="baseline"/>
        <w:rPr>
          <w:rFonts w:ascii="맑은 고딕" w:eastAsia="맑은 고딕" w:hAnsi="맑은 고딕" w:cs="굴림"/>
          <w:color w:val="000000"/>
          <w:sz w:val="30"/>
          <w:szCs w:val="30"/>
          <w:kern w:val="0"/>
        </w:rPr>
      </w:pP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□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 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202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6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년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 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한이음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 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드림업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 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프로젝트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 </w:t>
      </w:r>
      <w:r>
        <w:rPr>
          <w:rFonts w:ascii="나눔고딕" w:eastAsia="나눔고딕" w:hAnsi="맑은 고딕" w:cs="굴림"/>
          <w:b/>
          <w:bCs/>
          <w:color w:val="000000"/>
          <w:sz w:val="30"/>
          <w:szCs w:val="30"/>
          <w:kern w:val="0"/>
        </w:rPr>
        <w:t>개요서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1714"/>
        <w:gridCol w:w="649"/>
        <w:gridCol w:w="1081"/>
        <w:gridCol w:w="1342"/>
        <w:gridCol w:w="542"/>
        <w:gridCol w:w="1799"/>
      </w:tblGrid>
      <w:tr>
        <w:tc>
          <w:tcPr>
            <w:tcW w:w="18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D6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6"/>
                <w:szCs w:val="26"/>
                <w:kern w:val="0"/>
              </w:rPr>
              <w:t>주 제 영 역</w:t>
            </w:r>
            <w:r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  <w:kern w:val="0"/>
              </w:rPr>
              <w:t>*</w:t>
            </w:r>
          </w:p>
        </w:tc>
        <w:tc>
          <w:tcPr>
            <w:tcW w:w="2020" w:type="dxa"/>
            <w:tcBorders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생활</w:t>
            </w:r>
          </w:p>
        </w:tc>
        <w:tc>
          <w:tcPr>
            <w:tcW w:w="2020" w:type="dxa"/>
            <w:gridSpan w:val="2"/>
            <w:tcBorders>
              <w:left w:val="nil"/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업무</w:t>
            </w:r>
          </w:p>
        </w:tc>
        <w:tc>
          <w:tcPr>
            <w:tcW w:w="2019" w:type="dxa"/>
            <w:gridSpan w:val="2"/>
            <w:tcBorders>
              <w:left w:val="nil"/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공공/교통</w:t>
            </w:r>
          </w:p>
        </w:tc>
        <w:tc>
          <w:tcPr>
            <w:tcW w:w="2019" w:type="dxa"/>
            <w:tcBorders>
              <w:left w:val="nil"/>
              <w:bottom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금융/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핀테크</w:t>
            </w:r>
          </w:p>
        </w:tc>
      </w:tr>
      <w:tr>
        <w:tc>
          <w:tcPr>
            <w:tcW w:w="0" w:type="auto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76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2020" w:type="dxa"/>
            <w:tcBorders>
              <w:top w:val="nil"/>
              <w:bottom w:val="single" w:sz="4" w:space="0" w:color="auto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의료</w:t>
            </w:r>
          </w:p>
        </w:tc>
        <w:tc>
          <w:tcPr>
            <w:tcW w:w="20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교육</w:t>
            </w:r>
          </w:p>
        </w:tc>
        <w:tc>
          <w:tcPr>
            <w:tcW w:w="20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■ 유통/쇼핑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엔터테인먼트</w:t>
            </w:r>
          </w:p>
        </w:tc>
      </w:tr>
      <w:tr>
        <w:trPr>
          <w:trHeight w:val="600" w:hRule="atLeast"/>
        </w:trPr>
        <w:tc>
          <w:tcPr>
            <w:tcW w:w="18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D6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6"/>
                <w:szCs w:val="26"/>
                <w:kern w:val="0"/>
              </w:rPr>
              <w:t>기 술 분 야</w:t>
            </w:r>
          </w:p>
        </w:tc>
        <w:tc>
          <w:tcPr>
            <w:tcW w:w="2020" w:type="dxa"/>
            <w:tcBorders>
              <w:top w:val="single" w:sz="4" w:space="0" w:color="auto"/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소프트웨어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바탕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■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인공지능(AI)</w:t>
            </w:r>
          </w:p>
        </w:tc>
        <w:tc>
          <w:tcPr>
            <w:tcW w:w="20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스마트디바이스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방송·콘텐츠</w:t>
            </w:r>
          </w:p>
        </w:tc>
      </w:tr>
      <w:tr>
        <w:trPr>
          <w:trHeight w:val="600" w:hRule="atLeast"/>
        </w:trPr>
        <w:tc>
          <w:tcPr>
            <w:tcW w:w="0" w:type="auto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76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2020" w:type="dxa"/>
            <w:tcBorders>
              <w:top w:val="nil"/>
              <w:bottom w:val="single" w:sz="8" w:space="0" w:color="000000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디지털융합</w:t>
            </w:r>
          </w:p>
        </w:tc>
        <w:tc>
          <w:tcPr>
            <w:tcW w:w="202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차세대보안</w:t>
            </w:r>
          </w:p>
        </w:tc>
        <w:tc>
          <w:tcPr>
            <w:tcW w:w="201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 사이버보안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000000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11"/>
              </w:rPr>
              <w:t> </w:t>
            </w:r>
          </w:p>
        </w:tc>
      </w:tr>
      <w:tr>
        <w:tc>
          <w:tcPr>
            <w:tcW w:w="18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D6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6"/>
                <w:szCs w:val="26"/>
                <w:kern w:val="0"/>
              </w:rPr>
              <w:t>성 과 목 표</w:t>
            </w:r>
          </w:p>
        </w:tc>
        <w:tc>
          <w:tcPr>
            <w:tcW w:w="2693" w:type="dxa"/>
            <w:gridSpan w:val="2"/>
            <w:tcBorders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□ 특허출원</w:t>
            </w:r>
          </w:p>
        </w:tc>
        <w:tc>
          <w:tcPr>
            <w:tcW w:w="2693" w:type="dxa"/>
            <w:gridSpan w:val="2"/>
            <w:tcBorders>
              <w:left w:val="nil"/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□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논문게재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 </w:t>
            </w:r>
          </w:p>
        </w:tc>
        <w:tc>
          <w:tcPr>
            <w:tcW w:w="2692" w:type="dxa"/>
            <w:gridSpan w:val="2"/>
            <w:tcBorders>
              <w:left w:val="nil"/>
              <w:bottom w:val="nil"/>
            </w:tcBorders>
            <w:hideMark/>
          </w:tcPr>
          <w:p>
            <w:pPr>
              <w:pStyle w:val="a3"/>
              <w:wordWrap/>
              <w:jc w:val="left"/>
              <w:spacing w:line="312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■</w:t>
            </w:r>
            <w:r>
              <w:rPr>
                <w:rFonts w:ascii="맑은 고딕" w:eastAsia="맑은 고딕" w:hAnsi="맑은 고딕" w:hint="eastAsia"/>
                <w:spacing w:val="-6"/>
              </w:rPr>
              <w:t> </w:t>
            </w:r>
            <w:r>
              <w:rPr>
                <w:rFonts w:ascii="맑은 고딕" w:eastAsia="맑은 고딕" w:hAnsi="맑은 고딕" w:hint="eastAsia"/>
                <w:spacing w:val="-6"/>
              </w:rPr>
              <w:t>앱등록</w:t>
            </w:r>
          </w:p>
        </w:tc>
      </w:tr>
      <w:tr>
        <w:tc>
          <w:tcPr>
            <w:tcW w:w="0" w:type="auto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76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2693" w:type="dxa"/>
            <w:gridSpan w:val="2"/>
            <w:tcBorders>
              <w:top w:val="nil"/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□ 프로그램등록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□ 기술이전</w:t>
            </w:r>
          </w:p>
        </w:tc>
        <w:tc>
          <w:tcPr>
            <w:tcW w:w="2692" w:type="dxa"/>
            <w:gridSpan w:val="2"/>
            <w:tcBorders>
              <w:top w:val="nil"/>
              <w:left w:val="nil"/>
              <w:bottom w:val="nil"/>
            </w:tcBorders>
            <w:hideMark/>
          </w:tcPr>
          <w:p>
            <w:pPr>
              <w:pStyle w:val="a3"/>
              <w:wordWrap/>
              <w:jc w:val="left"/>
              <w:spacing w:line="312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-6"/>
              </w:rPr>
              <w:t>실용화</w:t>
            </w:r>
          </w:p>
        </w:tc>
      </w:tr>
      <w:tr>
        <w:tc>
          <w:tcPr>
            <w:tcW w:w="0" w:type="auto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76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8078" w:type="dxa"/>
            <w:gridSpan w:val="6"/>
            <w:tcBorders>
              <w:top w:val="nil"/>
              <w:bottom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□ 공모전 (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공모전명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 :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                      )</w:t>
            </w:r>
          </w:p>
        </w:tc>
      </w:tr>
      <w:tr>
        <w:tc>
          <w:tcPr>
            <w:tcW w:w="0" w:type="auto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276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8078" w:type="dxa"/>
            <w:gridSpan w:val="6"/>
            <w:tcBorders>
              <w:top w:val="nil"/>
            </w:tcBorders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□ 기타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(                               )</w:t>
            </w:r>
          </w:p>
        </w:tc>
      </w:tr>
      <w:tr>
        <w:tc>
          <w:tcPr>
            <w:tcW w:w="1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D6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6"/>
                <w:szCs w:val="26"/>
                <w:kern w:val="0"/>
              </w:rPr>
              <w:t>프로젝트명</w:t>
            </w:r>
          </w:p>
        </w:tc>
        <w:tc>
          <w:tcPr>
            <w:tcW w:w="807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a3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 </w:t>
            </w:r>
            <w:r>
              <w:rPr>
                <w:rFonts w:ascii="맑은 고딕" w:eastAsia="맑은 고딕" w:hAnsi="맑은 고딕" w:hint="eastAsia"/>
              </w:rPr>
              <w:t xml:space="preserve">AI 접목 </w:t>
            </w:r>
            <w:r>
              <w:rPr>
                <w:rFonts w:ascii="맑은 고딕" w:eastAsia="맑은 고딕" w:hAnsi="맑은 고딕" w:hint="eastAsia"/>
              </w:rPr>
              <w:t>키오스크</w:t>
            </w:r>
            <w:r>
              <w:rPr>
                <w:rFonts w:ascii="맑은 고딕" w:eastAsia="맑은 고딕" w:hAnsi="맑은 고딕" w:hint="eastAsia"/>
              </w:rPr>
              <w:t xml:space="preserve"> 음성업무처리 어플리케이션 개발</w:t>
            </w:r>
          </w:p>
        </w:tc>
      </w:tr>
    </w:tbl>
    <w:p>
      <w:pPr>
        <w:autoSpaceDE/>
        <w:autoSpaceDN/>
        <w:widowControl/>
        <w:wordWrap/>
        <w:snapToGrid w:val="0"/>
        <w:jc w:val="left"/>
        <w:spacing w:after="0" w:line="384" w:lineRule="auto"/>
        <w:textAlignment w:val="baseline"/>
        <w:rPr>
          <w:rFonts w:ascii="맑은 고딕" w:eastAsia="맑은 고딕" w:hAnsi="맑은 고딕" w:cs="굴림" w:hint="eastAsia"/>
          <w:color w:val="000000"/>
          <w:szCs w:val="20"/>
          <w:kern w:val="0"/>
        </w:rPr>
      </w:pPr>
      <w:r>
        <w:rPr>
          <w:rFonts w:ascii="바탕" w:eastAsia="바탕" w:hAnsi="바탕" w:cs="굴림" w:hint="eastAsia"/>
          <w:color w:val="000000"/>
          <w:szCs w:val="20"/>
          <w:kern w:val="0"/>
        </w:rPr>
        <w:t> </w:t>
      </w:r>
    </w:p>
    <w:tbl>
      <w:tblPr>
        <w:tblW w:w="0" w:type="auto"/>
        <w:tblInd w:w="1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4"/>
      </w:tblGrid>
      <w:tr>
        <w:trPr>
          <w:cantSplit/>
          <w:trHeight w:val="7896" w:hRule="atLeast"/>
        </w:trPr>
        <w:tc>
          <w:tcPr>
            <w:tcW w:w="8894" w:type="dxa"/>
            <w:tcBorders>
              <w:top w:val="single" w:sz="12" w:space="0" w:color="000000" w:themeColor="dk1"/>
              <w:left w:val="single" w:sz="12" w:space="0" w:color="000000" w:themeColor="dk1"/>
              <w:bottom w:val="single" w:sz="12" w:space="0" w:color="000000" w:themeColor="dk1"/>
              <w:right w:val="single" w:sz="12" w:space="0" w:color="000000" w:themeColor="dk1"/>
            </w:tcBorders>
            <w:tcMar/>
            <w:hideMark/>
          </w:tcPr>
          <w:p>
            <w:pPr>
              <w:autoSpaceDE/>
              <w:autoSpaceDN/>
              <w:widowControl/>
              <w:wordWrap/>
              <w:snapToGrid w:val="0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4"/>
                <w:szCs w:val="24"/>
                <w:kern w:val="0"/>
              </w:rPr>
              <w:t>□ 프로젝트 개요</w:t>
            </w:r>
          </w:p>
          <w:tbl>
            <w:tblPr>
              <w:tblW w:w="0" w:type="auto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</w:tblBorders>
              <w:tblLook w:val="04A0" w:firstRow="1" w:lastRow="0" w:firstColumn="1" w:lastColumn="0" w:noHBand="0" w:noVBand="1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844"/>
            </w:tblGrid>
            <w:tr>
              <w:trPr>
                <w:trHeight w:val="789" w:hRule="atLeast"/>
              </w:trPr>
              <w:tc>
                <w:tcPr>
                  <w:tcW w:w="9538" w:type="dxa"/>
                  <w:tcBorders>
                    <w:top w:val="single" w:sz="8" w:space="0" w:color="7F7F7F"/>
                    <w:left w:val="single" w:sz="8" w:space="0" w:color="7F7F7F"/>
                    <w:bottom w:val="single" w:sz="8" w:space="0" w:color="7F7F7F"/>
                    <w:right w:val="single" w:sz="8" w:space="0" w:color="7F7F7F"/>
                  </w:tcBorders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18"/>
                      <w:kern w:val="0"/>
                    </w:rPr>
                  </w:pPr>
                  <w:r>
                    <w:rPr>
                      <w:rFonts w:ascii="맑은 고딕" w:eastAsia="맑은 고딕" w:hAnsi="맑은 고딕" w:cs="굴림" w:hint="eastAsia"/>
                      <w:i/>
                      <w:iCs/>
                      <w:color w:val="000000"/>
                      <w:szCs w:val="18"/>
                      <w:kern w:val="0"/>
                    </w:rPr>
                    <w:t>프로젝트소개 (</w:t>
                  </w:r>
                  <w:r>
                    <w:rPr>
                      <w:rFonts w:ascii="맑은 고딕" w:eastAsia="맑은 고딕" w:hAnsi="맑은 고딕" w:cs="굴림" w:hint="eastAsia"/>
                      <w:i/>
                      <w:iCs/>
                      <w:color w:val="000000"/>
                      <w:szCs w:val="18"/>
                      <w:kern w:val="0"/>
                    </w:rPr>
                    <w:t>제안배경</w:t>
                  </w:r>
                  <w:r>
                    <w:rPr>
                      <w:rFonts w:ascii="맑은 고딕" w:eastAsia="맑은 고딕" w:hAnsi="맑은 고딕" w:cs="굴림" w:hint="eastAsia"/>
                      <w:i/>
                      <w:iCs/>
                      <w:color w:val="000000"/>
                      <w:szCs w:val="18"/>
                      <w:kern w:val="0"/>
                    </w:rPr>
                    <w:t> 및 주요내용)</w:t>
                  </w:r>
                </w:p>
                <w:p>
                  <w:pPr>
                    <w:pStyle w:val="a3"/>
                    <w:numPr>
                      <w:ilvl w:val="0"/>
                      <w:numId w:val="1"/>
                    </w:numPr>
                    <w:rPr>
                      <w:szCs w:val="18"/>
                    </w:rPr>
                  </w:pPr>
                  <w:r>
                    <w:rPr>
                      <w:rFonts w:ascii="MS Gothic" w:eastAsia="MS Gothic" w:hAnsi="MS Gothic" w:cs="MS Gothic" w:hint="eastAsia"/>
                      <w:b/>
                      <w:bCs/>
                      <w:szCs w:val="18"/>
                    </w:rPr>
                    <w:t>・</w:t>
                  </w:r>
                  <w:r>
                    <w:rPr>
                      <w:rFonts w:ascii="맑은 고딕" w:eastAsia="맑은 고딕" w:hAnsi="맑은 고딕" w:hint="eastAsia"/>
                      <w:b/>
                      <w:bCs/>
                      <w:szCs w:val="18"/>
                    </w:rPr>
                    <w:t>제안배경</w:t>
                  </w:r>
                </w:p>
                <w:p>
                  <w:pPr>
                    <w:pStyle w:val="a3"/>
                    <w:ind w:left="340"/>
                    <w:numPr>
                      <w:ilvl w:val="0"/>
                      <w:numId w:val="2"/>
                    </w:numPr>
                    <w:rPr>
                      <w:szCs w:val="18"/>
                    </w:rPr>
                  </w:pP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아르바이트 경험이 있다면 노년층 고객들이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>키오스크를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 통해 주문하는 것에 대해 어려움을 느끼는 상황을 많이 볼 수 있습니다</w:t>
                  </w:r>
                  <w:r>
                    <w:rPr>
                      <w:rFonts w:eastAsia="맑은 고딕"/>
                      <w:szCs w:val="18"/>
                    </w:rPr>
                    <w:t xml:space="preserve">.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>키오스크가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 도입된 이후</w:t>
                  </w:r>
                  <w:r>
                    <w:rPr>
                      <w:rFonts w:eastAsia="맑은 고딕"/>
                      <w:szCs w:val="18"/>
                    </w:rPr>
                    <w:t xml:space="preserve">,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직원들이 다른 업무에 더 집중할 수 있는 효율성도 향상했지만 노년층이 이용하기엔 복잡한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>기능 뿐만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 아니라 소통을 원하는 고객들의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>니즈도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 해결하지 못 하는 경우도 나타나고 있습니다</w:t>
                  </w:r>
                  <w:r>
                    <w:rPr>
                      <w:rFonts w:eastAsia="맑은 고딕"/>
                      <w:szCs w:val="18"/>
                    </w:rPr>
                    <w:t xml:space="preserve">.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이러한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>요보호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 시민들의 불편함을 느끼고</w:t>
                  </w:r>
                  <w:r>
                    <w:rPr>
                      <w:rFonts w:eastAsia="맑은 고딕"/>
                      <w:szCs w:val="18"/>
                    </w:rPr>
                    <w:t xml:space="preserve">,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>그를 해소해 줄 수 있는 방안을 모색하게 되었습니다</w:t>
                  </w:r>
                  <w:r>
                    <w:rPr>
                      <w:rFonts w:eastAsia="맑은 고딕"/>
                      <w:szCs w:val="18"/>
                    </w:rPr>
                    <w:t>.</w:t>
                  </w:r>
                </w:p>
                <w:p>
                  <w:pPr>
                    <w:pStyle w:val="a3"/>
                    <w:ind w:left="340"/>
                    <w:numPr>
                      <w:ilvl w:val="0"/>
                      <w:numId w:val="3"/>
                    </w:numPr>
                    <w:rPr>
                      <w:szCs w:val="18"/>
                    </w:rPr>
                  </w:pPr>
                  <w:r>
                    <w:rPr>
                      <w:noProof/>
                      <w:szCs w:val="18"/>
                    </w:rPr>
                    <w:drawing>
                      <wp:anchor distT="0" distB="0" distL="114300" distR="114300" behindDoc="0" locked="0" layoutInCell="1" simplePos="0" relativeHeight="251658240" allowOverlap="1" hidden="0">
                        <wp:simplePos x="0" y="0"/>
                        <wp:positionH relativeFrom="column">
                          <wp:posOffset>1805305</wp:posOffset>
                        </wp:positionH>
                        <wp:positionV relativeFrom="line">
                          <wp:posOffset>563880</wp:posOffset>
                        </wp:positionV>
                        <wp:extent cx="2197735" cy="2720340"/>
                        <wp:effectExtent l="0" t="0" r="0" b="0"/>
                        <wp:wrapTopAndBottom/>
                        <wp:docPr id="1025" name="shape1025" hidden="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/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7735" cy="272034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실제로 최근 울산 시청에서는 음성업무처리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>키오스크가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 xml:space="preserve"> 고안되었습니다</w:t>
                  </w:r>
                  <w:r>
                    <w:rPr>
                      <w:rFonts w:eastAsia="맑은 고딕"/>
                      <w:szCs w:val="18"/>
                    </w:rPr>
                    <w:t xml:space="preserve">. </w:t>
                  </w:r>
                  <w:r>
                    <w:rPr>
                      <w:rFonts w:ascii="맑은 고딕" w:eastAsia="맑은 고딕" w:hAnsi="맑은 고딕" w:hint="eastAsia"/>
                      <w:szCs w:val="18"/>
                    </w:rPr>
                    <w:t>이에 더 나아가 일상 속에서 방문이 잦은 카페나 음식점에서 사용이 가능한 음성업무처리의 필요성을 느끼게 되었습니다</w:t>
                  </w:r>
                  <w:r>
                    <w:rPr>
                      <w:rFonts w:eastAsia="맑은 고딕"/>
                      <w:szCs w:val="18"/>
                    </w:rPr>
                    <w:t>.</w:t>
                  </w:r>
                </w:p>
                <w:p>
                  <w:pPr>
                    <w:pStyle w:val="a3"/>
                    <w:numPr>
                      <w:ilvl w:val="0"/>
                      <w:numId w:val="3"/>
                    </w:numPr>
                    <w:rPr>
                      <w:szCs w:val="18"/>
                    </w:rPr>
                  </w:pPr>
                  <w:r>
                    <w:rPr>
                      <w:rFonts w:eastAsia="맑은 고딕" w:hint="eastAsia"/>
                      <w:szCs w:val="18"/>
                    </w:rPr>
                    <w:t>출처</w:t>
                  </w:r>
                  <w:r>
                    <w:rPr>
                      <w:rFonts w:eastAsia="맑은 고딕" w:hint="eastAsia"/>
                      <w:szCs w:val="18"/>
                    </w:rPr>
                    <w:t xml:space="preserve"> </w:t>
                  </w:r>
                  <w:r>
                    <w:rPr>
                      <w:rFonts w:eastAsia="맑은 고딕"/>
                      <w:szCs w:val="18"/>
                    </w:rPr>
                    <w:t>:</w:t>
                  </w:r>
                  <w:r>
                    <w:rPr>
                      <w:rFonts w:eastAsia="맑은 고딕"/>
                      <w:szCs w:val="18"/>
                    </w:rPr>
                    <w:t xml:space="preserve"> </w:t>
                  </w:r>
                  <w:r>
                    <w:rPr>
                      <w:rFonts w:eastAsia="맑은 고딕"/>
                      <w:szCs w:val="18"/>
                    </w:rPr>
                    <w:fldChar w:fldCharType="begin"/>
                  </w:r>
                  <w:r>
                    <w:rPr>
                      <w:rFonts w:eastAsia="맑은 고딕"/>
                      <w:szCs w:val="18"/>
                    </w:rPr>
                    <w:instrText xml:space="preserve"> HYPERLINK "https://www.yna.co.kr/view/AKR20260303106000057" </w:instrText>
                  </w:r>
                  <w:r>
                    <w:rPr>
                      <w:rFonts w:eastAsia="맑은 고딕"/>
                      <w:szCs w:val="18"/>
                    </w:rPr>
                    <w:fldChar w:fldCharType="separate"/>
                  </w:r>
                  <w:r>
                    <w:rPr>
                      <w:rStyle w:val="a4"/>
                      <w:rFonts w:eastAsia="맑은 고딕"/>
                      <w:szCs w:val="18"/>
                    </w:rPr>
                    <w:t>https://www.yna.co.kr/view/AKR20260303106000057</w:t>
                  </w:r>
                  <w:r>
                    <w:rPr>
                      <w:rStyle w:val="a4"/>
                      <w:rFonts w:eastAsia="맑은 고딕"/>
                      <w:szCs w:val="18"/>
                    </w:rPr>
                    <w:fldChar w:fldCharType="end"/>
                  </w:r>
                  <w:r>
                    <w:rPr>
                      <w:rFonts w:eastAsia="맑은 고딕"/>
                      <w:szCs w:val="18"/>
                    </w:rPr>
                    <w:t xml:space="preserve"> </w:t>
                  </w:r>
                </w:p>
                <w:p>
                  <w:pPr>
                    <w:pStyle w:val="a3"/>
                    <w:ind w:left="340"/>
                    <w:numPr>
                      <w:ilvl w:val="0"/>
                      <w:numId w:val="3"/>
                    </w:numPr>
                    <w:rPr>
                      <w:sz w:val="18"/>
                      <w:szCs w:val="18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18"/>
                      <w:szCs w:val="18"/>
                    </w:rPr>
                    <w:t>주요내용 및 기능</w:t>
                  </w:r>
                </w:p>
                <w:p>
                  <w:pPr>
                    <w:pStyle w:val="a3"/>
                    <w:ind w:left="640"/>
                    <w:numPr>
                      <w:ilvl w:val="0"/>
                      <w:numId w:val="3"/>
                    </w:numPr>
                    <w:rPr>
                      <w:sz w:val="18"/>
                      <w:szCs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음성 인식 및 음성 안내</w:t>
                  </w:r>
                </w:p>
                <w:p>
                  <w:pPr>
                    <w:pStyle w:val="a3"/>
                    <w:ind w:left="640"/>
                    <w:numPr>
                      <w:ilvl w:val="0"/>
                      <w:numId w:val="4"/>
                    </w:numPr>
                    <w:rPr>
                      <w:sz w:val="18"/>
                      <w:szCs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음성을 통한 고객과의 의사소통</w:t>
                  </w:r>
                </w:p>
                <w:p>
                  <w:pPr>
                    <w:pStyle w:val="a3"/>
                    <w:ind w:left="640"/>
                    <w:numPr>
                      <w:ilvl w:val="0"/>
                      <w:numId w:val="4"/>
                    </w:numPr>
                    <w:rPr>
                      <w:sz w:val="18"/>
                      <w:szCs w:val="18"/>
                    </w:rPr>
                  </w:pPr>
                  <w:r>
                    <w:rPr>
                      <w:rFonts w:eastAsia="맑은 고딕"/>
                      <w:sz w:val="18"/>
                      <w:szCs w:val="18"/>
                    </w:rPr>
                    <w:t>AI Agent</w:t>
                  </w:r>
                  <w:r>
                    <w:rPr>
                      <w:rFonts w:ascii="맑은 고딕" w:eastAsia="맑은 고딕" w:hAnsi="맑은 고딕" w:hint="eastAsia"/>
                      <w:sz w:val="18"/>
                      <w:szCs w:val="18"/>
                    </w:rPr>
                    <w:t>를 통한 주문 처리</w:t>
                  </w:r>
                </w:p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  <w:kern w:val="0"/>
                    </w:rPr>
                  </w:pPr>
                </w:p>
              </w:tc>
            </w:tr>
          </w:tbl>
          <w:p>
            <w:pPr>
              <w:ind w:left="440" w:hanging="440"/>
              <w:autoSpaceDE/>
              <w:autoSpaceDN/>
              <w:widowControl/>
              <w:wordWrap/>
              <w:snapToGrid w:val="0"/>
              <w:jc w:val="left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</w:t>
            </w:r>
          </w:p>
          <w:tbl>
            <w:tblPr>
              <w:tblW w:w="0" w:type="auto"/>
              <w:tblInd w:w="4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</w:tblBorders>
              <w:tblLook w:val="04A0" w:firstRow="1" w:lastRow="0" w:firstColumn="1" w:lastColumn="0" w:noHBand="0" w:noVBand="1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40"/>
              <w:gridCol w:w="2745"/>
              <w:gridCol w:w="2719"/>
            </w:tblGrid>
            <w:tr>
              <w:trPr>
                <w:trHeight w:val="239" w:hRule="atLeast"/>
              </w:trPr>
              <w:tc>
                <w:tcPr>
                  <w:tcW w:w="3177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예상일정</w:t>
                  </w:r>
                </w:p>
              </w:tc>
              <w:tc>
                <w:tcPr>
                  <w:tcW w:w="3178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예상팀원</w:t>
                  </w: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(수)</w:t>
                  </w:r>
                </w:p>
              </w:tc>
              <w:tc>
                <w:tcPr>
                  <w:tcW w:w="3178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예</w:t>
                  </w: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상난이도</w:t>
                  </w:r>
                </w:p>
              </w:tc>
            </w:tr>
            <w:tr>
              <w:trPr>
                <w:trHeight w:val="290" w:hRule="atLeast"/>
              </w:trPr>
              <w:tc>
                <w:tcPr>
                  <w:tcW w:w="3177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Cs w:val="20"/>
                      <w:kern w:val="0"/>
                    </w:rPr>
                    <w:t>2026. 4. 1. </w:t>
                  </w: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Cs w:val="20"/>
                      <w:kern w:val="0"/>
                    </w:rPr>
                    <w:t>~  10</w:t>
                  </w: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Cs w:val="20"/>
                      <w:kern w:val="0"/>
                    </w:rPr>
                    <w:t>. 30.</w:t>
                  </w:r>
                </w:p>
              </w:tc>
              <w:tc>
                <w:tcPr>
                  <w:tcW w:w="3178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right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</w:rPr>
                  </w:pPr>
                  <w:r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 xml:space="preserve">4 </w:t>
                  </w:r>
                  <w:r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(명)</w:t>
                  </w:r>
                </w:p>
              </w:tc>
              <w:tc>
                <w:tcPr>
                  <w:tcW w:w="3178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상/</w:t>
                  </w: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FF0000"/>
                      <w:sz w:val="18"/>
                      <w:szCs w:val="18"/>
                      <w:kern w:val="0"/>
                    </w:rPr>
                    <w:t>중</w:t>
                  </w: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/하</w:t>
                  </w:r>
                </w:p>
              </w:tc>
            </w:tr>
          </w:tbl>
          <w:p>
            <w:pPr>
              <w:autoSpaceDE/>
              <w:autoSpaceDN/>
              <w:widowControl/>
              <w:wordWrap/>
              <w:snapToGrid w:val="0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</w:t>
            </w:r>
          </w:p>
          <w:tbl>
            <w:tblPr>
              <w:tblW w:w="0" w:type="auto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</w:tblBorders>
              <w:tblLook w:val="04A0" w:firstRow="1" w:lastRow="0" w:firstColumn="1" w:lastColumn="0" w:noHBand="0" w:noVBand="1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10"/>
              <w:gridCol w:w="7134"/>
            </w:tblGrid>
            <w:tr>
              <w:trPr>
                <w:trHeight w:val="20" w:hRule="atLeast"/>
              </w:trPr>
              <w:tc>
                <w:tcPr>
                  <w:tcW w:w="1738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활용장비</w:t>
                  </w: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 및 재료</w:t>
                  </w:r>
                </w:p>
              </w:tc>
              <w:tc>
                <w:tcPr>
                  <w:tcW w:w="7799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</w:rPr>
                  </w:pPr>
                  <w:r>
                    <w:rPr>
                      <w:rFonts w:ascii="MS Gothic" w:eastAsia="MS Gothic" w:hAnsi="MS Gothic" w:cs="MS Gothic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 xml:space="preserve">・AI, API, </w:t>
                  </w:r>
                  <w:r>
                    <w:rPr>
                      <w:rFonts w:ascii="MS Gothic" w:eastAsia="MS Gothic" w:hAnsi="MS Gothic" w:cs="MS Gothic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Raspberry</w:t>
                  </w:r>
                  <w:r>
                    <w:rPr>
                      <w:rFonts w:ascii="MS Gothic" w:eastAsia="MS Gothic" w:hAnsi="MS Gothic" w:cs="MS Gothic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 xml:space="preserve"> PI</w:t>
                  </w:r>
                </w:p>
              </w:tc>
            </w:tr>
            <w:tr>
              <w:trPr>
                <w:trHeight w:val="195" w:hRule="atLeast"/>
              </w:trPr>
              <w:tc>
                <w:tcPr>
                  <w:tcW w:w="1738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지도방법</w:t>
                  </w:r>
                </w:p>
              </w:tc>
              <w:tc>
                <w:tcPr>
                  <w:tcW w:w="7799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MS Gothic" w:eastAsia="MS Gothic" w:hAnsi="MS Gothic" w:cs="MS Gothic" w:hint="eastAsia"/>
                      <w:b/>
                      <w:bCs/>
                      <w:color w:val="000000"/>
                      <w:sz w:val="18"/>
                      <w:szCs w:val="18"/>
                      <w:kern w:val="0"/>
                    </w:rPr>
                    <w:t>・</w:t>
                  </w:r>
                </w:p>
              </w:tc>
            </w:tr>
          </w:tbl>
          <w:p>
            <w:pPr>
              <w:autoSpaceDE/>
              <w:autoSpaceDN/>
              <w:widowControl/>
              <w:wordWrap/>
              <w:snapToGrid w:val="0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4"/>
                <w:szCs w:val="24"/>
                <w:kern w:val="0"/>
              </w:rPr>
              <w:t>□ 주요기능 및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4"/>
                <w:szCs w:val="24"/>
                <w:kern w:val="0"/>
              </w:rPr>
              <w:t>예상결과물</w:t>
            </w:r>
          </w:p>
          <w:tbl>
            <w:tblPr>
              <w:tblW w:w="8850" w:type="dxa"/>
              <w:tblBorders>
                <w:top w:val="single" w:sz="8" w:space="0" w:color="000000" w:themeColor="dk1"/>
                <w:left w:val="single" w:sz="8" w:space="0" w:color="000000" w:themeColor="dk1"/>
                <w:bottom w:val="single" w:sz="8" w:space="0" w:color="000000" w:themeColor="dk1"/>
                <w:right w:val="single" w:sz="8" w:space="0" w:color="000000" w:themeColor="dk1"/>
              </w:tblBorders>
              <w:tblLook w:val="04A0" w:firstRow="1" w:lastRow="0" w:firstColumn="1" w:lastColumn="0" w:noHBand="0" w:noVBand="1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25"/>
              <w:gridCol w:w="4425"/>
            </w:tblGrid>
            <w:tr>
              <w:trPr>
                <w:trHeight w:val="413" w:hRule="atLeast"/>
              </w:trPr>
              <w:tc>
                <w:tcPr>
                  <w:tcW w:w="4425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/>
                  <w:vAlign w:val="center"/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  <w:t>음성 인식 및 안내</w:t>
                  </w:r>
                </w:p>
              </w:tc>
              <w:tc>
                <w:tcPr>
                  <w:tcW w:w="4425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kern w:val="0"/>
                    </w:rPr>
                  </w:pPr>
                  <w:r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sz w:val="18"/>
                      <w:szCs w:val="18"/>
                      <w:kern w:val="0"/>
                    </w:rPr>
                    <w:t>・음성을 통해 주문 인식 및 주문 안내 처리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4425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  <w:t>고객과의 의사소통</w:t>
                  </w:r>
                </w:p>
              </w:tc>
              <w:tc>
                <w:tcPr>
                  <w:tcW w:w="4425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kern w:val="0"/>
                    </w:rPr>
                  </w:pPr>
                  <w:r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sz w:val="18"/>
                      <w:szCs w:val="18"/>
                      <w:kern w:val="0"/>
                    </w:rPr>
                    <w:t>・메뉴 추천 및 궁금한 메뉴에 대한 답변 처리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4425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  <w:t xml:space="preserve"> AI </w:t>
                  </w:r>
                  <w:r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  <w:t>Agent를</w:t>
                  </w:r>
                  <w:r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  <w:t xml:space="preserve"> 통한 주문 처리</w:t>
                  </w:r>
                </w:p>
              </w:tc>
              <w:tc>
                <w:tcPr>
                  <w:tcW w:w="4425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sz w:val="18"/>
                      <w:szCs w:val="18"/>
                      <w:kern w:val="0"/>
                    </w:rPr>
                  </w:pPr>
                  <w:r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sz w:val="18"/>
                      <w:szCs w:val="18"/>
                      <w:kern w:val="0"/>
                    </w:rPr>
                    <w:t xml:space="preserve">・AI </w:t>
                  </w:r>
                  <w:r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sz w:val="18"/>
                      <w:szCs w:val="18"/>
                      <w:kern w:val="0"/>
                    </w:rPr>
                    <w:t>Agent를</w:t>
                  </w:r>
                  <w:r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sz w:val="18"/>
                      <w:szCs w:val="18"/>
                      <w:kern w:val="0"/>
                    </w:rPr>
                    <w:t xml:space="preserve"> 활용하여 주문부터 결제까지 해결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4425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kern w:val="0"/>
                    </w:rPr>
                    <w:t> 기존 키오스크와 연동</w:t>
                  </w:r>
                </w:p>
              </w:tc>
              <w:tc>
                <w:tcPr>
                  <w:tcW w:w="4425" w:type="dxa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kern w:val="0"/>
                    </w:rPr>
                  </w:pPr>
                  <w:r>
                    <w:rPr>
                      <w:rFonts w:asciiTheme="minorHAnsi" w:eastAsiaTheme="minorHAnsi" w:hAnsiTheme="minorHAnsi" w:cstheme="minorHAnsi"/>
                      <w:b w:val="0"/>
                      <w:bCs w:val="0"/>
                      <w:color w:val="000000"/>
                      <w:sz w:val="18"/>
                      <w:szCs w:val="18"/>
                      <w:kern w:val="0"/>
                    </w:rPr>
                    <w:t>・이미 배포되어 있는 키오스크를 그대로 사용할 수 있도록 어플리케이션을 통해 업무처리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8850" w:type="dxa"/>
                  <w:gridSpan w:val="2"/>
                  <w:tcBorders>
                    <w:top w:val="single" w:sz="8" w:space="0" w:color="7E7E7E" w:themeColor="dk1" w:themeTint="80"/>
                    <w:left w:val="nil"/>
                    <w:bottom w:val="single" w:sz="8" w:space="0" w:color="7E7E7E" w:themeColor="dk1" w:themeTint="80"/>
                    <w:right w:val="nil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left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바탕" w:eastAsia="바탕" w:hAnsi="바탕" w:cs="굴림" w:hint="eastAsia"/>
                      <w:color w:val="000000"/>
                      <w:szCs w:val="20"/>
                      <w:kern w:val="0"/>
                    </w:rPr>
                    <w:t> </w:t>
                  </w:r>
                </w:p>
              </w:tc>
            </w:tr>
            <w:tr>
              <w:trPr>
                <w:trHeight w:val="954" w:hRule="atLeast"/>
              </w:trPr>
              <w:tc>
                <w:tcPr>
                  <w:tcW w:w="8850" w:type="dxa"/>
                  <w:gridSpan w:val="2"/>
                  <w:tcBorders>
                    <w:top w:val="single" w:sz="8" w:space="0" w:color="7E7E7E" w:themeColor="dk1" w:themeTint="80"/>
                    <w:left w:val="single" w:sz="8" w:space="0" w:color="7E7E7E" w:themeColor="dk1" w:themeTint="80"/>
                    <w:bottom w:val="single" w:sz="8" w:space="0" w:color="7E7E7E" w:themeColor="dk1" w:themeTint="80"/>
                    <w:right w:val="single" w:sz="8" w:space="0" w:color="7E7E7E" w:themeColor="dk1" w:themeTint="80"/>
                  </w:tcBorders>
                  <w:tcMar/>
                  <w:vAlign w:val="center"/>
                </w:tcPr>
                <w:p>
                  <w:pPr>
                    <w:autoSpaceDE/>
                    <w:autoSpaceDN/>
                    <w:widowControl/>
                    <w:wordWrap/>
                    <w:snapToGrid w:val="0"/>
                    <w:jc w:val="center"/>
                    <w:spacing w:after="0" w:line="276" w:lineRule="auto"/>
                    <w:textAlignment w:val="baseline"/>
                    <w:rPr>
                      <w:rFonts w:ascii="맑은 고딕" w:eastAsia="맑은 고딕" w:hAnsi="맑은 고딕" w:cs="굴림" w:hint="eastAsia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맑은 고딕" w:eastAsia="맑은 고딕" w:hAnsi="맑은 고딕" w:cs="굴림"/>
                      <w:color w:val="000000"/>
                      <w:szCs w:val="20"/>
                      <w:kern w:val="0"/>
                    </w:rPr>
                    <w:drawing>
                      <wp:inline distT="0" distB="0" distL="180" distR="180">
                        <wp:extent cx="5731510" cy="2519680"/>
                        <wp:effectExtent l="0" t="0" r="0" b="0"/>
                        <wp:docPr id="1027" name="shape1027" hidden="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/>
                              </pic:nvPicPr>
                              <pic:blipFill>
                                <a:blip r:embed="rId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25196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맑은 고딕" w:eastAsia="맑은 고딕" w:hAnsi="맑은 고딕" w:cs="굴림"/>
                      <w:color w:val="000000"/>
                      <w:szCs w:val="20"/>
                      <w:kern w:val="0"/>
                    </w:rPr>
                    <w:drawing>
                      <wp:inline distT="0" distB="0" distL="0" distR="0">
                        <wp:extent cx="2800350" cy="4838700"/>
                        <wp:effectExtent l="0" t="0" r="0" b="0"/>
                        <wp:docPr id="1026" name="shape1026" hidden="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0"/>
                              </pic:nvPicPr>
                              <pic:blipFill>
                                <a:blip r:embed="rId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0350" cy="4838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E/>
              <w:autoSpaceDN/>
              <w:widowControl/>
              <w:wordWrap/>
              <w:snapToGrid w:val="0"/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color w:val="000000"/>
                <w:sz w:val="2"/>
                <w:szCs w:val="2"/>
                <w:kern w:val="0"/>
              </w:rPr>
              <w:t> </w:t>
            </w:r>
          </w:p>
        </w:tc>
      </w:tr>
    </w:tbl>
    <w:p>
      <w:pPr>
        <w:autoSpaceDE/>
        <w:autoSpaceDN/>
        <w:widowControl/>
        <w:wordWrap/>
        <w:snapToGrid w:val="0"/>
        <w:spacing w:after="0" w:line="384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4"/>
          <w:szCs w:val="24"/>
          <w:kern w:val="0"/>
        </w:rPr>
        <w:t>□ 핵심기술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7294"/>
      </w:tblGrid>
      <w:tr>
        <w:trPr>
          <w:trHeight w:val="483" w:hRule="atLeast"/>
        </w:trPr>
        <w:tc>
          <w:tcPr>
            <w:tcW w:w="1802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C1D6ED"/>
            <w:tcMar/>
            <w:vAlign w:val="center"/>
            <w:hideMark/>
          </w:tcPr>
          <w:p>
            <w:pPr>
              <w:pStyle w:val="a"/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lang w:eastAsia="ko-KR"/>
                <w:rFonts w:asciiTheme="minorHAnsi" w:eastAsiaTheme="minorHAnsi" w:hAnsiTheme="minorHAnsi" w:cstheme="minorHAnsi"/>
                <w:sz w:val="20"/>
                <w:szCs w:val="20"/>
                <w:kern w:val="0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 </w:t>
            </w:r>
            <w:r>
              <w:rPr>
                <w:caps w:val="off"/>
                <w:lang w:eastAsia="ko-KR"/>
                <w:rFonts w:asciiTheme="minorHAnsi" w:eastAsiaTheme="minorHAnsi" w:hAnsiTheme="minorHAnsi" w:cstheme="minorHAnsi"/>
                <w:b w:val="0"/>
                <w:bCs w:val="0"/>
                <w:i w:val="0"/>
                <w:iCs w:val="0"/>
                <w:smallCaps w:val="off"/>
                <w:color w:val="0A0A0A"/>
                <w:sz w:val="24"/>
                <w:szCs w:val="24"/>
              </w:rPr>
              <w:t xml:space="preserve"> </w:t>
            </w:r>
            <w:r>
              <w:rPr>
                <w:caps w:val="off"/>
                <w:lang w:eastAsia="ko-KR"/>
                <w:rFonts w:asciiTheme="minorHAnsi" w:eastAsiaTheme="minorHAnsi" w:hAnsiTheme="minorHAnsi" w:cstheme="minorHAnsi"/>
                <w:b w:val="0"/>
                <w:bCs w:val="0"/>
                <w:i w:val="0"/>
                <w:iCs w:val="0"/>
                <w:smallCaps w:val="off"/>
                <w:color w:val="0A0A0A"/>
                <w:sz w:val="24"/>
                <w:szCs w:val="24"/>
              </w:rPr>
              <w:t>vosk-model-small-ko-0.22</w:t>
            </w:r>
          </w:p>
        </w:tc>
        <w:tc>
          <w:tcPr>
            <w:tcW w:w="7679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-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   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 한국어 STT(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Speech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-to-Text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) 모듈로, 음성을 실시간으로 텍스트 변환</w:t>
            </w:r>
          </w:p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</w:rPr>
            </w:pPr>
            <w:r>
              <w:rPr>
                <w:rFonts w:asciiTheme="minorHAnsi" w:eastAsiaTheme="minorHAnsi" w:hAnsiTheme="minorHAnsi" w:cstheme="minorHAnsi"/>
                <w:color w:val="000000"/>
              </w:rPr>
              <w:t xml:space="preserve">-  경량화 모델로 설계되어 임베디드 시스템, </w:t>
            </w:r>
            <w:r>
              <w:rPr>
                <w:rFonts w:asciiTheme="minorHAnsi" w:eastAsiaTheme="minorHAnsi" w:hAnsiTheme="minorHAnsi" w:cstheme="minorHAnsi"/>
                <w:color w:val="000000"/>
              </w:rPr>
              <w:t>IoT</w:t>
            </w:r>
            <w:r>
              <w:rPr>
                <w:rFonts w:asciiTheme="minorHAnsi" w:eastAsiaTheme="minorHAnsi" w:hAnsiTheme="minorHAnsi" w:cstheme="minorHAnsi"/>
                <w:color w:val="000000"/>
              </w:rPr>
              <w:t xml:space="preserve"> 디바이스, </w:t>
            </w:r>
            <w:r>
              <w:rPr>
                <w:rFonts w:asciiTheme="minorHAnsi" w:eastAsiaTheme="minorHAnsi" w:hAnsiTheme="minorHAnsi" w:cstheme="minorHAnsi"/>
                <w:color w:val="000000"/>
              </w:rPr>
              <w:t>라즈베리파이</w:t>
            </w:r>
            <w:r>
              <w:rPr>
                <w:rFonts w:asciiTheme="minorHAnsi" w:eastAsiaTheme="minorHAnsi" w:hAnsiTheme="minorHAnsi" w:cstheme="minorHAnsi"/>
                <w:color w:val="000000"/>
              </w:rPr>
              <w:t xml:space="preserve"> 등 </w:t>
            </w:r>
            <w:r>
              <w:rPr>
                <w:rFonts w:asciiTheme="minorHAnsi" w:eastAsiaTheme="minorHAnsi" w:hAnsiTheme="minorHAnsi" w:cstheme="minorHAnsi"/>
                <w:color w:val="000000"/>
              </w:rPr>
              <w:t>저사양</w:t>
            </w:r>
            <w:r>
              <w:rPr>
                <w:rFonts w:asciiTheme="minorHAnsi" w:eastAsiaTheme="minorHAnsi" w:hAnsiTheme="minorHAnsi" w:cstheme="minorHAnsi"/>
                <w:color w:val="000000"/>
              </w:rPr>
              <w:t xml:space="preserve"> 환경에서도 실행 가능</w:t>
            </w:r>
          </w:p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</w:rPr>
            </w:pPr>
            <w:r>
              <w:rPr>
                <w:rFonts w:asciiTheme="minorHAnsi" w:eastAsiaTheme="minorHAnsi" w:hAnsiTheme="minorHAnsi" w:cstheme="minorHAnsi"/>
                <w:color w:val="000000"/>
              </w:rPr>
              <w:t>-  오프라인 환경에서 작동 가능하므로. 인터넷 연결 없이도 실시간 음성 명령 처리 가능</w:t>
            </w:r>
          </w:p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  <w:kern w:val="0"/>
              </w:rPr>
            </w:pPr>
            <w:r>
              <w:rPr>
                <w:rFonts w:asciiTheme="minorHAnsi" w:eastAsiaTheme="minorHAnsi" w:hAnsiTheme="minorHAnsi" w:cstheme="minorHAnsi"/>
                <w:color w:val="000000"/>
              </w:rPr>
              <w:t>-  프로젝트의 사용자 음성 입력 기반 UI 구현에 핵심적 역할</w:t>
            </w:r>
          </w:p>
        </w:tc>
      </w:tr>
      <w:tr>
        <w:trPr>
          <w:trHeight w:val="463" w:hRule="atLeast"/>
        </w:trPr>
        <w:tc>
          <w:tcPr>
            <w:tcW w:w="1802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C1D6ED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  <w:kern w:val="0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  <w:kern w:val="0"/>
              </w:rPr>
              <w:t> AI API</w:t>
            </w:r>
          </w:p>
        </w:tc>
        <w:tc>
          <w:tcPr>
            <w:tcW w:w="7679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-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   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 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Ollama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 xml:space="preserve">, 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Local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 xml:space="preserve"> SLM과 같은 로컬 기반 언어 모델 또는 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Open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 xml:space="preserve"> AI API 활용 예정</w:t>
            </w:r>
          </w:p>
          <w:p>
            <w:pPr>
              <w:ind w:left="440" w:hanging="440"/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</w:rPr>
            </w:pPr>
            <w:r>
              <w:rPr>
                <w:rFonts w:asciiTheme="minorHAnsi" w:eastAsiaTheme="minorHAnsi" w:hAnsiTheme="minorHAnsi" w:cstheme="minorHAnsi"/>
                <w:color w:val="000000"/>
              </w:rPr>
              <w:t>-  사용자의 입력을 이해하고, 자연어 요청을 처리하여 추천, 메뉴 선택, 의사결정 지원</w:t>
            </w:r>
          </w:p>
          <w:p>
            <w:pPr>
              <w:ind w:left="440" w:hanging="440"/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  <w:kern w:val="0"/>
              </w:rPr>
            </w:pPr>
            <w:r>
              <w:rPr>
                <w:rFonts w:asciiTheme="minorHAnsi" w:eastAsiaTheme="minorHAnsi" w:hAnsiTheme="minorHAnsi" w:cstheme="minorHAnsi"/>
                <w:color w:val="000000"/>
              </w:rPr>
              <w:t>-  클라우드/로컬 환경 선택 가능으로 확장성 및 개인정보 보호 고려</w:t>
            </w:r>
          </w:p>
        </w:tc>
      </w:tr>
      <w:tr>
        <w:trPr>
          <w:trHeight w:val="463" w:hRule="atLeast"/>
        </w:trPr>
        <w:tc>
          <w:tcPr>
            <w:tcW w:w="1802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C1D6ED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  <w:kern w:val="0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  <w:kern w:val="0"/>
              </w:rPr>
              <w:t> AI AGENT</w:t>
            </w:r>
          </w:p>
        </w:tc>
        <w:tc>
          <w:tcPr>
            <w:tcW w:w="7679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-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   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 xml:space="preserve"> 프롬프트 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>엔지니어링을</w:t>
            </w:r>
            <w:r>
              <w:rPr>
                <w:rFonts w:asciiTheme="minorHAnsi" w:eastAsiaTheme="minorHAnsi" w:hAnsiTheme="minorHAnsi" w:cstheme="minorHAnsi"/>
                <w:color w:val="000000"/>
                <w:kern w:val="0"/>
              </w:rPr>
              <w:t xml:space="preserve"> 통해 사용자의 모호한 요청도 정확하게 이해</w:t>
            </w:r>
          </w:p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</w:rPr>
            </w:pPr>
            <w:r>
              <w:rPr>
                <w:rFonts w:asciiTheme="minorHAnsi" w:eastAsiaTheme="minorHAnsi" w:hAnsiTheme="minorHAnsi" w:cstheme="minorHAnsi"/>
                <w:color w:val="000000"/>
              </w:rPr>
              <w:t>-  사용자 요청 기반 자동 메뉴 추천, 선택, 안내 기능 제공</w:t>
            </w:r>
          </w:p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</w:rPr>
            </w:pPr>
            <w:r>
              <w:rPr>
                <w:rFonts w:asciiTheme="minorHAnsi" w:eastAsiaTheme="minorHAnsi" w:hAnsiTheme="minorHAnsi" w:cstheme="minorHAnsi"/>
                <w:color w:val="000000"/>
              </w:rPr>
              <w:t xml:space="preserve">-  </w:t>
            </w:r>
            <w:r>
              <w:rPr>
                <w:rFonts w:asciiTheme="minorHAnsi" w:eastAsiaTheme="minorHAnsi" w:hAnsiTheme="minorHAnsi" w:cstheme="minorHAnsi"/>
                <w:color w:val="000000"/>
              </w:rPr>
              <w:t>STT와</w:t>
            </w:r>
            <w:r>
              <w:rPr>
                <w:rFonts w:asciiTheme="minorHAnsi" w:eastAsiaTheme="minorHAnsi" w:hAnsiTheme="minorHAnsi" w:cstheme="minorHAnsi"/>
                <w:color w:val="000000"/>
              </w:rPr>
              <w:t xml:space="preserve"> 결합하여 음성 기반 인터랙티브 시스템 구현</w:t>
            </w:r>
          </w:p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Theme="minorHAnsi" w:eastAsiaTheme="minorHAnsi" w:hAnsiTheme="minorHAnsi" w:cstheme="minorHAnsi"/>
                <w:color w:val="000000"/>
                <w:kern w:val="0"/>
              </w:rPr>
            </w:pPr>
            <w:r>
              <w:rPr>
                <w:rFonts w:asciiTheme="minorHAnsi" w:eastAsiaTheme="minorHAnsi" w:hAnsiTheme="minorHAnsi" w:cstheme="minorHAnsi"/>
                <w:color w:val="000000"/>
              </w:rPr>
              <w:t>-  장치 환경, 사용자 환경을 고려한 스마트 에이전트 설계 가능</w:t>
            </w:r>
          </w:p>
        </w:tc>
      </w:tr>
      <w:tr>
        <w:trPr>
          <w:trHeight w:val="463" w:hRule="atLeast"/>
        </w:trPr>
        <w:tc>
          <w:tcPr>
            <w:tcW w:w="1802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C1D6ED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</w:t>
            </w:r>
          </w:p>
        </w:tc>
        <w:tc>
          <w:tcPr>
            <w:tcW w:w="7679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 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 </w:t>
            </w:r>
          </w:p>
        </w:tc>
      </w:tr>
      <w:tr>
        <w:trPr>
          <w:trHeight w:val="463" w:hRule="atLeast"/>
        </w:trPr>
        <w:tc>
          <w:tcPr>
            <w:tcW w:w="1802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C1D6ED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</w:t>
            </w:r>
          </w:p>
        </w:tc>
        <w:tc>
          <w:tcPr>
            <w:tcW w:w="7679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 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 </w:t>
            </w:r>
          </w:p>
        </w:tc>
      </w:tr>
    </w:tbl>
    <w:p>
      <w:pPr>
        <w:autoSpaceDE/>
        <w:autoSpaceDN/>
        <w:widowControl/>
        <w:wordWrap/>
        <w:snapToGrid w:val="0"/>
        <w:spacing w:after="0" w:line="384" w:lineRule="auto"/>
        <w:textAlignment w:val="baseline"/>
        <w:rPr>
          <w:rFonts w:ascii="맑은 고딕" w:eastAsia="맑은 고딕" w:hAnsi="맑은 고딕" w:cs="굴림" w:hint="eastAsia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4"/>
          <w:szCs w:val="24"/>
          <w:kern w:val="0"/>
        </w:rPr>
        <w:t>□ 기대효과 및 </w:t>
      </w:r>
      <w:r>
        <w:rPr>
          <w:rFonts w:ascii="맑은 고딕" w:eastAsia="맑은 고딕" w:hAnsi="맑은 고딕" w:cs="굴림" w:hint="eastAsia"/>
          <w:b/>
          <w:bCs/>
          <w:color w:val="000000"/>
          <w:sz w:val="24"/>
          <w:szCs w:val="24"/>
          <w:kern w:val="0"/>
        </w:rPr>
        <w:t>활용분야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7294"/>
      </w:tblGrid>
      <w:tr>
        <w:trPr>
          <w:trHeight w:val="471" w:hRule="atLeast"/>
        </w:trPr>
        <w:tc>
          <w:tcPr>
            <w:tcW w:w="1712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C1D6ED"/>
            <w:tcMar/>
            <w:vAlign w:val="center"/>
            <w:hideMark/>
          </w:tcPr>
          <w:p>
            <w:pPr>
              <w:pStyle w:val="a3"/>
              <w:ind w:left="440" w:hanging="440"/>
              <w:wordWrap/>
              <w:jc w:val="center"/>
              <w:spacing w:line="312" w:lineRule="auto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음성 업무처리</w:t>
            </w:r>
          </w:p>
        </w:tc>
        <w:tc>
          <w:tcPr>
            <w:tcW w:w="7294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pStyle w:val="a3"/>
              <w:wordWrap/>
              <w:jc w:val="left"/>
              <w:numPr>
                <w:ilvl w:val="0"/>
                <w:numId w:val="5"/>
              </w:numPr>
              <w:spacing w:line="312" w:lineRule="auto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실제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키오스크에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접목하여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요보호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시민들에게 도움을 줄 수 있음</w:t>
            </w:r>
          </w:p>
        </w:tc>
      </w:tr>
      <w:tr>
        <w:trPr>
          <w:trHeight w:val="471" w:hRule="atLeast"/>
        </w:trPr>
        <w:tc>
          <w:tcPr>
            <w:tcW w:w="1712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C1D6ED"/>
            <w:tcMar/>
            <w:vAlign w:val="center"/>
            <w:hideMark/>
          </w:tcPr>
          <w:p>
            <w:pPr>
              <w:pStyle w:val="a3"/>
              <w:ind w:left="440" w:hanging="440"/>
              <w:wordWrap/>
              <w:jc w:val="center"/>
              <w:spacing w:line="312" w:lineRule="auto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업무 분야 확산</w:t>
            </w:r>
          </w:p>
        </w:tc>
        <w:tc>
          <w:tcPr>
            <w:tcW w:w="7294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pStyle w:val="a3"/>
              <w:wordWrap/>
              <w:jc w:val="left"/>
              <w:numPr>
                <w:ilvl w:val="0"/>
                <w:numId w:val="5"/>
              </w:numPr>
              <w:spacing w:line="312" w:lineRule="auto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한 번 만든 어플리케이션으로 AI 모델 변경에 따라 추가 기능으로 행정 처리 등 다양한 방향에 적용 가능</w:t>
            </w:r>
          </w:p>
        </w:tc>
      </w:tr>
      <w:tr>
        <w:trPr>
          <w:trHeight w:val="471" w:hRule="atLeast"/>
        </w:trPr>
        <w:tc>
          <w:tcPr>
            <w:tcW w:w="1712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C1D6ED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000000"/>
                <w:kern w:val="0"/>
              </w:rPr>
              <w:t>회전율 증가</w:t>
            </w:r>
          </w:p>
        </w:tc>
        <w:tc>
          <w:tcPr>
            <w:tcW w:w="7294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pStyle w:val="ListParagraph"/>
              <w:autoSpaceDE/>
              <w:autoSpaceDN/>
              <w:widowControl/>
              <w:wordWrap/>
              <w:snapToGrid w:val="0"/>
              <w:jc w:val="left"/>
              <w:numPr>
                <w:ilvl w:val="0"/>
                <w:numId w:val="6"/>
              </w:numPr>
              <w:spacing w:after="0" w:line="312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</w:rPr>
              <w:t>직원 수가 충분하지 않은 자영업자들에게 음성업무처리 키오스크를 통해 다른 업무에 집중되도록 하여 회전율 증가에 도움이 됨</w:t>
            </w:r>
          </w:p>
        </w:tc>
      </w:tr>
    </w:tbl>
    <w:p>
      <w:pPr>
        <w:autoSpaceDE/>
        <w:autoSpaceDN/>
        <w:widowControl/>
        <w:wordWrap/>
        <w:snapToGrid w:val="0"/>
        <w:spacing w:after="0" w:line="384" w:lineRule="auto"/>
        <w:textAlignment w:val="baseline"/>
        <w:rPr>
          <w:rFonts w:ascii="맑은 고딕" w:eastAsia="맑은 고딕" w:hAnsi="맑은 고딕" w:cs="굴림" w:hint="eastAsia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4"/>
          <w:szCs w:val="24"/>
          <w:kern w:val="0"/>
        </w:rPr>
        <w:t>□ 참고사항 </w:t>
      </w:r>
      <w:r>
        <w:rPr>
          <w:rFonts w:ascii="맑은 고딕" w:eastAsia="맑은 고딕" w:hAnsi="맑은 고딕" w:cs="굴림" w:hint="eastAsia"/>
          <w:color w:val="FF0000"/>
          <w:szCs w:val="20"/>
          <w:kern w:val="0"/>
        </w:rPr>
        <w:t># 프로젝트 </w:t>
      </w:r>
      <w:r>
        <w:rPr>
          <w:rFonts w:ascii="맑은 고딕" w:eastAsia="맑은 고딕" w:hAnsi="맑은 고딕" w:cs="굴림" w:hint="eastAsia"/>
          <w:color w:val="FF0000"/>
          <w:szCs w:val="20"/>
          <w:kern w:val="0"/>
        </w:rPr>
        <w:t>공고자</w:t>
      </w:r>
      <w:r>
        <w:rPr>
          <w:rFonts w:ascii="맑은 고딕" w:eastAsia="맑은 고딕" w:hAnsi="맑은 고딕" w:cs="굴림" w:hint="eastAsia"/>
          <w:color w:val="FF0000"/>
          <w:szCs w:val="20"/>
          <w:kern w:val="0"/>
        </w:rPr>
        <w:t> 역할에 따라 작성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1524"/>
        <w:gridCol w:w="6698"/>
      </w:tblGrid>
      <w:tr>
        <w:trPr>
          <w:trHeight w:val="471" w:hRule="atLeast"/>
        </w:trPr>
        <w:tc>
          <w:tcPr>
            <w:tcW w:w="901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FE6F7"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희망</w:t>
            </w:r>
          </w:p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멘티</w:t>
            </w:r>
          </w:p>
        </w:tc>
        <w:tc>
          <w:tcPr>
            <w:tcW w:w="152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FE6F7"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전공분야</w:t>
            </w:r>
          </w:p>
        </w:tc>
        <w:tc>
          <w:tcPr>
            <w:tcW w:w="705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</w:t>
            </w:r>
          </w:p>
        </w:tc>
      </w:tr>
      <w:tr>
        <w:trPr>
          <w:trHeight w:val="471" w:hRule="atLeast"/>
        </w:trPr>
        <w:tc>
          <w:tcPr>
            <w:tcW w:w="0" w:type="auto"/>
            <w:vMerge w:val="continue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152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FE6F7"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지    역</w:t>
            </w:r>
          </w:p>
        </w:tc>
        <w:tc>
          <w:tcPr>
            <w:tcW w:w="705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□ 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수도권  □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 충청권  □ 영남권  □ 호남권  □ 강원권  □ 제주  □ 무관</w:t>
            </w:r>
          </w:p>
        </w:tc>
      </w:tr>
      <w:tr>
        <w:trPr>
          <w:trHeight w:val="471" w:hRule="atLeast"/>
        </w:trPr>
        <w:tc>
          <w:tcPr>
            <w:tcW w:w="0" w:type="auto"/>
            <w:vMerge w:val="continue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152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FE6F7"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학    년</w:t>
            </w:r>
          </w:p>
        </w:tc>
        <w:tc>
          <w:tcPr>
            <w:tcW w:w="705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□ 4학년   □ 3학년   □ 2학년    □ 1학년   □ 제한 없음</w:t>
            </w:r>
          </w:p>
        </w:tc>
      </w:tr>
      <w:tr>
        <w:trPr>
          <w:trHeight w:val="471" w:hRule="atLeast"/>
        </w:trPr>
        <w:tc>
          <w:tcPr>
            <w:tcW w:w="0" w:type="auto"/>
            <w:vMerge w:val="continue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152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FE6F7"/>
            <w:tcFitText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251"/>
              </w:rPr>
              <w:t>필요역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1"/>
              </w:rPr>
              <w:t>량</w:t>
            </w:r>
          </w:p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w w:val="91"/>
                <w:sz w:val="18"/>
                <w:szCs w:val="18"/>
                <w:kern w:val="0"/>
              </w:rPr>
              <w:t>(프로그래밍언어 등</w:t>
            </w:r>
            <w:r>
              <w:rPr>
                <w:rFonts w:ascii="맑은 고딕" w:eastAsia="맑은 고딕" w:hAnsi="맑은 고딕" w:cs="굴림" w:hint="eastAsia"/>
                <w:color w:val="000000"/>
                <w:w w:val="91"/>
                <w:sz w:val="18"/>
                <w:szCs w:val="18"/>
                <w:kern w:val="0"/>
                <w:spacing w:val="6"/>
              </w:rPr>
              <w:t>)</w:t>
            </w:r>
          </w:p>
        </w:tc>
        <w:tc>
          <w:tcPr>
            <w:tcW w:w="705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</w:t>
            </w:r>
          </w:p>
        </w:tc>
      </w:tr>
      <w:tr>
        <w:trPr>
          <w:trHeight w:val="520" w:hRule="atLeast"/>
        </w:trPr>
        <w:tc>
          <w:tcPr>
            <w:tcW w:w="2425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FE6F7"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멘티들에게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 하고 싶은 말</w:t>
            </w:r>
          </w:p>
        </w:tc>
        <w:tc>
          <w:tcPr>
            <w:tcW w:w="705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color w:val="000000"/>
                <w:szCs w:val="20"/>
                <w:kern w:val="0"/>
              </w:rPr>
              <w:t> </w:t>
            </w:r>
          </w:p>
        </w:tc>
      </w:tr>
    </w:tbl>
    <w:p>
      <w:pPr>
        <w:autoSpaceDE/>
        <w:autoSpaceDN/>
        <w:widowControl/>
        <w:wordWrap/>
        <w:snapToGrid w:val="0"/>
        <w:jc w:val="left"/>
        <w:spacing w:after="0" w:line="348" w:lineRule="auto"/>
        <w:textAlignment w:val="baseline"/>
        <w:rPr>
          <w:rFonts w:ascii="맑은 고딕" w:eastAsia="맑은 고딕" w:hAnsi="맑은 고딕" w:cs="굴림" w:hint="eastAsia"/>
          <w:color w:val="000000"/>
          <w:szCs w:val="20"/>
          <w:kern w:val="0"/>
        </w:rPr>
      </w:pPr>
      <w:r>
        <w:rPr>
          <w:rFonts w:ascii="바탕" w:eastAsia="바탕" w:hAnsi="바탕" w:cs="굴림" w:hint="eastAsia"/>
          <w:color w:val="000000"/>
          <w:szCs w:val="20"/>
          <w:kern w:val="0"/>
        </w:rPr>
        <w:t> </w:t>
      </w:r>
    </w:p>
    <w:p>
      <w:pPr>
        <w:autoSpaceDE/>
        <w:autoSpaceDN/>
        <w:widowControl/>
        <w:wordWrap/>
        <w:snapToGrid w:val="0"/>
        <w:jc w:val="left"/>
        <w:spacing w:after="0" w:line="348" w:lineRule="auto"/>
        <w:textAlignment w:val="baseline"/>
        <w:rPr>
          <w:rFonts w:ascii="맑은 고딕" w:eastAsia="맑은 고딕" w:hAnsi="맑은 고딕" w:cs="굴림" w:hint="eastAsia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-------------------------------------------------------------------------------------------------------------------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1538"/>
        <w:gridCol w:w="6329"/>
      </w:tblGrid>
      <w:tr>
        <w:trPr>
          <w:trHeight w:val="471" w:hRule="atLeast"/>
        </w:trPr>
        <w:tc>
          <w:tcPr>
            <w:tcW w:w="1111" w:type="dxa"/>
            <w:vMerge w:val="restart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DFE6F7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희망</w:t>
            </w:r>
          </w:p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sz w:val="22"/>
                <w:kern w:val="0"/>
              </w:rPr>
              <w:t>ICT전문가</w:t>
            </w:r>
          </w:p>
        </w:tc>
        <w:tc>
          <w:tcPr>
            <w:tcW w:w="1599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DFE6F7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전문분야</w:t>
            </w:r>
          </w:p>
        </w:tc>
        <w:tc>
          <w:tcPr>
            <w:tcW w:w="6771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바탕" w:eastAsia="바탕" w:hAnsi="바탕" w:cs="굴림"/>
                <w:color w:val="000000"/>
                <w:kern w:val="0"/>
              </w:rPr>
            </w:pPr>
            <w:r>
              <w:rPr>
                <w:rFonts w:ascii="바탕" w:eastAsia="바탕" w:hAnsi="바탕" w:cs="굴림"/>
                <w:color w:val="000000"/>
                <w:kern w:val="0"/>
              </w:rPr>
              <w:t> 인공지능 및 임베디드 시스템</w:t>
            </w:r>
          </w:p>
        </w:tc>
      </w:tr>
      <w:tr>
        <w:trPr>
          <w:trHeight w:val="471" w:hRule="atLeast"/>
        </w:trPr>
        <w:tc>
          <w:tcPr>
            <w:tcW w:w="0" w:type="auto"/>
            <w:vMerge w:val="continue"/>
            <w:tcBorders/>
            <w:tcMar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1599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DFE6F7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지    역</w:t>
            </w:r>
          </w:p>
        </w:tc>
        <w:tc>
          <w:tcPr>
            <w:tcW w:w="6771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바탕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■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 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수도권  □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 충청권  □ 영남권  □ 호남권  □ 강원권  □ 제주  □ 무관</w:t>
            </w:r>
          </w:p>
        </w:tc>
      </w:tr>
      <w:tr>
        <w:trPr>
          <w:trHeight w:val="471" w:hRule="atLeast"/>
        </w:trPr>
        <w:tc>
          <w:tcPr>
            <w:tcW w:w="0" w:type="auto"/>
            <w:vMerge w:val="continue"/>
            <w:tcBorders/>
            <w:tcMar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</w:p>
        </w:tc>
        <w:tc>
          <w:tcPr>
            <w:tcW w:w="1599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DFE6F7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40"/>
              </w:rPr>
              <w:t>지도받고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40"/>
              </w:rPr>
              <w:t> 싶은 내용</w:t>
            </w:r>
          </w:p>
        </w:tc>
        <w:tc>
          <w:tcPr>
            <w:tcW w:w="6771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pStyle w:val="ListParagraph"/>
              <w:autoSpaceDE/>
              <w:autoSpaceDN/>
              <w:widowControl/>
              <w:wordWrap/>
              <w:snapToGrid w:val="0"/>
              <w:jc w:val="left"/>
              <w:numPr>
                <w:ilvl w:val="0"/>
                <w:numId w:val="7"/>
              </w:numPr>
              <w:spacing w:after="0" w:line="312" w:lineRule="auto"/>
              <w:textAlignment w:val="baseline"/>
              <w:rPr>
                <w:rFonts w:ascii="바탕" w:eastAsia="바탕" w:hAnsi="바탕" w:cs="굴림"/>
                <w:color w:val="000000"/>
              </w:rPr>
            </w:pPr>
            <w:r>
              <w:rPr>
                <w:rFonts w:ascii="바탕" w:eastAsia="바탕" w:hAnsi="바탕" w:cs="굴림"/>
                <w:color w:val="000000"/>
                <w:kern w:val="0"/>
              </w:rPr>
              <w:t>STT 모듈과 SLM이 라즈베리 파이에서 무리 없이 구동되도록 경량 설계하는 과정</w:t>
            </w:r>
          </w:p>
          <w:p>
            <w:pPr>
              <w:pStyle w:val="ListParagraph"/>
              <w:autoSpaceDE/>
              <w:autoSpaceDN/>
              <w:widowControl/>
              <w:wordWrap/>
              <w:snapToGrid w:val="0"/>
              <w:jc w:val="left"/>
              <w:numPr>
                <w:ilvl w:val="0"/>
                <w:numId w:val="7"/>
              </w:numPr>
              <w:spacing w:after="0" w:line="312" w:lineRule="auto"/>
              <w:textAlignment w:val="baseline"/>
              <w:rPr>
                <w:rFonts w:ascii="바탕" w:eastAsia="바탕" w:hAnsi="바탕" w:cs="굴림"/>
                <w:color w:val="000000"/>
                <w:kern w:val="0"/>
              </w:rPr>
            </w:pPr>
            <w:r>
              <w:rPr>
                <w:rFonts w:ascii="바탕" w:eastAsia="바탕" w:hAnsi="바탕" w:cs="굴림"/>
                <w:color w:val="000000"/>
              </w:rPr>
              <w:t>번잡스러운 환경에서도 정확한 음성업무처리가 가능하도록 설계하는 과정</w:t>
            </w:r>
          </w:p>
        </w:tc>
      </w:tr>
      <w:tr>
        <w:trPr>
          <w:trHeight w:val="438" w:hRule="atLeast"/>
        </w:trPr>
        <w:tc>
          <w:tcPr>
            <w:tcW w:w="2710" w:type="dxa"/>
            <w:gridSpan w:val="2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shd w:val="clear" w:color="auto" w:fill="DFE6F7"/>
            <w:tcMar/>
            <w:vAlign w:val="center"/>
            <w:hideMark/>
          </w:tcPr>
          <w:p>
            <w:pPr>
              <w:ind w:left="440" w:hanging="440"/>
              <w:autoSpaceDE/>
              <w:autoSpaceDN/>
              <w:widowControl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ICT전문가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에게 하고 싶은 말</w:t>
            </w:r>
          </w:p>
        </w:tc>
        <w:tc>
          <w:tcPr>
            <w:tcW w:w="6771" w:type="dxa"/>
            <w:tcBorders>
              <w:top w:val="single" w:sz="8" w:space="0" w:color="7E7E7E" w:themeColor="dk1" w:themeTint="80"/>
              <w:left w:val="single" w:sz="8" w:space="0" w:color="7E7E7E" w:themeColor="dk1" w:themeTint="80"/>
              <w:bottom w:val="single" w:sz="8" w:space="0" w:color="7E7E7E" w:themeColor="dk1" w:themeTint="80"/>
              <w:right w:val="single" w:sz="8" w:space="0" w:color="7E7E7E" w:themeColor="dk1" w:themeTint="80"/>
            </w:tcBorders>
            <w:tcMar/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>
              <w:rPr>
                <w:rFonts w:ascii="바탕" w:eastAsia="바탕" w:hAnsi="바탕" w:cs="굴림"/>
                <w:color w:val="000000"/>
                <w:kern w:val="0"/>
              </w:rPr>
              <w:t> 임베디드 환경에서도 인공지능 모듈을 효율적으로 활용하고, 제대로 연동이 가능한 최적화 설계에 대해 배우고 싶습니다.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나눔고딕">
    <w:panose1 w:val="020D0604000000000000"/>
    <w:family w:val="roman"/>
    <w:charset w:val="81"/>
    <w:notTrueType w:val="false"/>
    <w:sig w:usb0="900002A7" w:usb1="29D7FCFB" w:usb2="00000010" w:usb3="00000001" w:csb0="00080001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MS Gothic">
    <w:panose1 w:val="020B0609070205080204"/>
    <w:family w:val="modern"/>
    <w:charset w:val="80"/>
    <w:notTrueType w:val="false"/>
    <w:sig w:usb0="E00002FF" w:usb1="6AC7FDFB" w:usb2="08000012" w:usb3="00000001" w:csb0="4002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cf90811"/>
    <w:multiLevelType w:val="multilevel"/>
    <w:tmpl w:val="24b0cac2"/>
    <w:lvl w:ilvl="0">
      <w:start w:val="1"/>
      <w:numFmt w:val="bullet"/>
      <w:lvlText w:val="u"/>
      <w:lvlJc w:val="left"/>
      <w:suff w:val="space"/>
      <w:pPr>
        <w:ind w:left="0" w:firstLine="0"/>
      </w:pPr>
      <w:rPr>
        <w:rFonts w:ascii="Wingdings" w:hAnsi="Wingdings" w:hint="default"/>
      </w:rPr>
    </w:lvl>
    <w:lvl w:ilvl="1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">
    <w:nsid w:val="19a927a1"/>
    <w:multiLevelType w:val="hybridMultilevel"/>
    <w:tmpl w:val="1144d1e2"/>
    <w:lvl w:ilvl="0" w:tplc="72aee730">
      <w:start w:val="1"/>
      <w:numFmt w:val="bullet"/>
      <w:lvlText w:val="§"/>
      <w:lvlJc w:val="left"/>
      <w:suff w:val="space"/>
      <w:pPr>
        <w:ind w:left="0" w:firstLine="0"/>
      </w:pPr>
      <w:rPr>
        <w:rFonts w:ascii="Wingdings" w:hAnsi="Wingdings" w:hint="default"/>
      </w:rPr>
    </w:lvl>
    <w:lvl w:ilvl="1" w:tplc="e1864dc6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plc="31222d6c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plc="d29af360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plc="3ed6f4e4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plc="7422b2a2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plc="850e0f00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plc="b32e9dfa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plc="e89a16b4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">
    <w:nsid w:val="1f4311cc"/>
    <w:multiLevelType w:val="hybridMultilevel"/>
    <w:tmpl w:val="f4002732"/>
    <w:lvl w:ilvl="0" w:tplc="1beec2e4">
      <w:start w:val="1"/>
      <w:numFmt w:val="bullet"/>
      <w:lvlText w:val="§"/>
      <w:lvlJc w:val="left"/>
      <w:suff w:val="space"/>
      <w:pPr>
        <w:ind w:left="0" w:firstLine="0"/>
      </w:pPr>
      <w:rPr>
        <w:rFonts w:ascii="Wingdings" w:hAnsi="Wingdings" w:hint="default"/>
      </w:rPr>
    </w:lvl>
    <w:lvl w:ilvl="1" w:tplc="1a2c75fe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plc="24d2ea20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plc="7da0c5fc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plc="e2f8d252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plc="46ced578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plc="1e18e98e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plc="81f8a6c0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plc="bce64e34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3">
    <w:nsid w:val="4e6b1c45"/>
    <w:multiLevelType w:val="hybridMultilevel"/>
    <w:tmpl w:val="99e43f20"/>
    <w:lvl w:ilvl="0" w:tplc="303e38a8">
      <w:start w:val="1"/>
      <w:numFmt w:val="bullet"/>
      <w:lvlText w:val="§"/>
      <w:lvlJc w:val="left"/>
      <w:suff w:val="space"/>
      <w:pPr>
        <w:ind w:left="0" w:firstLine="0"/>
      </w:pPr>
      <w:rPr>
        <w:rFonts w:ascii="Wingdings" w:hAnsi="Wingdings" w:hint="default"/>
      </w:rPr>
    </w:lvl>
    <w:lvl w:ilvl="1" w:tplc="e326de50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plc="21f2b5d6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plc="6eb0b990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plc="56c66e80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plc="b24809a6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plc="94ac1a7a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plc="37006890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plc="f9dcfeb2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4">
    <w:nsid w:val="3fd20d16"/>
    <w:multiLevelType w:val="hybridMultilevel"/>
    <w:tmpl w:val="6242e2e2"/>
    <w:lvl w:ilvl="0" w:tplc="7464ac4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  <w:sz w:val="18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3249e452"/>
    <w:multiLevelType w:val="hybridMultilevel"/>
    <w:lvl w:ilvl="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2949cdcc"/>
    <w:multiLevelType w:val="hybridMultilevel"/>
    <w:lvl w:ilvl="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dirty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0"/>
    <w:uiPriority w:val="1"/>
    <w:pPr>
      <w:widowControl/>
      <w:spacing w:after="200" w:line="276" w:lineRule="auto"/>
    </w:pPr>
    <w:rPr>
      <w:rFonts w:ascii="맑은 고딕" w:eastAsia="맑은 고딕" w:hAnsi="맑은 고딕" w:cs="굴림"/>
      <w:color w:val="000000"/>
    </w:rPr>
  </w:style>
  <w:style w:type="paragraph" w:customStyle="1" w:styleId="b0">
    <w:name w:val="b0"/>
    <w:uiPriority w:val="1"/>
    <w:pPr>
      <w:widowControl/>
      <w:spacing w:after="200" w:line="276" w:lineRule="auto"/>
    </w:pPr>
    <w:rPr>
      <w:rFonts w:ascii="맑은 고딕" w:eastAsia="맑은 고딕" w:hAnsi="맑은 고딕" w:cs="굴림"/>
      <w:color w:val="000000"/>
    </w:rPr>
  </w:style>
  <w:style w:type="paragraph" w:customStyle="1" w:styleId="a3">
    <w:name w:val="바탕글"/>
    <w:uiPriority w:val="1"/>
    <w:pPr>
      <w:spacing w:after="0" w:line="384" w:lineRule="auto"/>
    </w:pPr>
    <w:rPr>
      <w:rFonts w:ascii="바탕" w:eastAsia="굴림" w:hAnsi="굴림" w:cs="굴림"/>
      <w:color w:val="000000"/>
    </w:rPr>
  </w:style>
  <w:style w:type="character" w:styleId="a4">
    <w:name w:val="Hyperlink"/>
    <w:uiPriority w:val="99"/>
    <w:basedOn w:val="a0"/>
    <w:unhideWhenUsed/>
    <w:rPr>
      <w:color w:val="0563C1"/>
      <w:u w:val="single" w:color="auto"/>
    </w:rPr>
  </w:style>
  <w:style w:type="paragraph" w:styleId="ListParagraph">
    <w:name w:val="List Paragraph"/>
    <w:uiPriority w:val="34"/>
    <w:qFormat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3" Type="http://schemas.openxmlformats.org/officeDocument/2006/relationships/image" Target="media/image2.png" /><Relationship Id="rId2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</dc:creator>
  <cp:keywords/>
  <dc:description/>
  <cp:lastModifiedBy>DA</cp:lastModifiedBy>
  <cp:revision>1</cp:revision>
  <dcterms:modified xsi:type="dcterms:W3CDTF">2026-03-18T05:51:40Z</dcterms:modified>
  <cp:version>1000.0100.01</cp:version>
</cp:coreProperties>
</file>