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82249" w14:textId="6156CB2F" w:rsidR="00586BE2" w:rsidRPr="00B40298" w:rsidRDefault="00FA1547" w:rsidP="00586BE2">
      <w:pPr>
        <w:spacing w:line="700" w:lineRule="exact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楷体"/>
          <w:sz w:val="44"/>
          <w:szCs w:val="44"/>
        </w:rPr>
        <w:t>8</w:t>
      </w:r>
      <w:r w:rsidR="00586BE2" w:rsidRPr="00B40298">
        <w:rPr>
          <w:rFonts w:ascii="方正小标宋简体" w:eastAsia="方正小标宋简体" w:hAnsi="楷体" w:hint="eastAsia"/>
          <w:sz w:val="44"/>
          <w:szCs w:val="44"/>
        </w:rPr>
        <w:t>月份工作完成情况及</w:t>
      </w:r>
      <w:r>
        <w:rPr>
          <w:rFonts w:ascii="方正小标宋简体" w:eastAsia="方正小标宋简体" w:hAnsi="楷体"/>
          <w:sz w:val="44"/>
          <w:szCs w:val="44"/>
        </w:rPr>
        <w:t>9</w:t>
      </w:r>
      <w:r w:rsidR="00586BE2" w:rsidRPr="00B40298">
        <w:rPr>
          <w:rFonts w:ascii="方正小标宋简体" w:eastAsia="方正小标宋简体" w:hAnsi="楷体" w:hint="eastAsia"/>
          <w:sz w:val="44"/>
          <w:szCs w:val="44"/>
        </w:rPr>
        <w:t>月份重点工作安排</w:t>
      </w:r>
    </w:p>
    <w:p w14:paraId="4CA9DD29" w14:textId="1B2DCE1C" w:rsidR="00586BE2" w:rsidRDefault="00586BE2" w:rsidP="00C62C9E">
      <w:pPr>
        <w:widowControl/>
        <w:spacing w:after="75" w:line="408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  <w:r>
        <w:rPr>
          <w:rFonts w:ascii="楷体" w:eastAsia="楷体" w:hAnsi="楷体" w:hint="eastAsia"/>
          <w:sz w:val="36"/>
          <w:szCs w:val="36"/>
        </w:rPr>
        <w:t>网络中心</w:t>
      </w:r>
    </w:p>
    <w:p w14:paraId="4748C9CF" w14:textId="77777777" w:rsidR="00C62C9E" w:rsidRPr="00C62C9E" w:rsidRDefault="00C62C9E" w:rsidP="00C62C9E">
      <w:pPr>
        <w:widowControl/>
        <w:spacing w:after="75" w:line="408" w:lineRule="atLeast"/>
        <w:jc w:val="center"/>
        <w:rPr>
          <w:rFonts w:ascii="宋体" w:eastAsia="宋体" w:hAnsi="宋体" w:cs="宋体"/>
          <w:color w:val="000000"/>
          <w:kern w:val="0"/>
          <w:sz w:val="16"/>
          <w:szCs w:val="32"/>
        </w:rPr>
      </w:pPr>
    </w:p>
    <w:p w14:paraId="377F4736" w14:textId="0D3BEAE7" w:rsidR="00586BE2" w:rsidRDefault="00FA1547" w:rsidP="00586BE2">
      <w:pPr>
        <w:widowControl/>
        <w:spacing w:after="75" w:line="408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>8</w:t>
      </w:r>
      <w:r w:rsidR="00586BE2" w:rsidRPr="0003431B">
        <w:rPr>
          <w:rFonts w:ascii="楷体" w:eastAsia="楷体" w:hAnsi="楷体" w:hint="eastAsia"/>
          <w:b/>
          <w:sz w:val="32"/>
          <w:szCs w:val="32"/>
        </w:rPr>
        <w:t>月份</w:t>
      </w:r>
      <w:r w:rsidR="00586BE2">
        <w:rPr>
          <w:rFonts w:ascii="楷体" w:eastAsia="楷体" w:hAnsi="楷体" w:hint="eastAsia"/>
          <w:b/>
          <w:sz w:val="32"/>
          <w:szCs w:val="32"/>
        </w:rPr>
        <w:t>主要</w:t>
      </w:r>
      <w:r w:rsidR="00586BE2" w:rsidRPr="0003431B">
        <w:rPr>
          <w:rFonts w:ascii="楷体" w:eastAsia="楷体" w:hAnsi="楷体" w:hint="eastAsia"/>
          <w:b/>
          <w:sz w:val="32"/>
          <w:szCs w:val="32"/>
        </w:rPr>
        <w:t>工作完成情况：</w:t>
      </w:r>
    </w:p>
    <w:p w14:paraId="4504DB72" w14:textId="5FCAF89C" w:rsidR="00CB67DF" w:rsidRDefault="00FA1547" w:rsidP="00CB67DF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 w:rsidRPr="00B40298">
        <w:rPr>
          <w:rFonts w:ascii="仿宋" w:eastAsia="仿宋" w:hAnsi="仿宋" w:hint="eastAsia"/>
          <w:spacing w:val="-20"/>
          <w:sz w:val="32"/>
          <w:szCs w:val="32"/>
        </w:rPr>
        <w:t>★</w:t>
      </w:r>
      <w:r>
        <w:rPr>
          <w:rFonts w:ascii="仿宋" w:eastAsia="仿宋" w:hAnsi="仿宋" w:hint="eastAsia"/>
          <w:spacing w:val="-20"/>
          <w:sz w:val="32"/>
          <w:szCs w:val="32"/>
        </w:rPr>
        <w:t>1、</w:t>
      </w:r>
      <w:r w:rsidR="008D5BD1">
        <w:rPr>
          <w:rFonts w:ascii="仿宋" w:eastAsia="仿宋" w:hAnsi="仿宋" w:hint="eastAsia"/>
          <w:spacing w:val="-20"/>
          <w:sz w:val="32"/>
          <w:szCs w:val="32"/>
        </w:rPr>
        <w:t>进一步落实</w:t>
      </w:r>
      <w:r w:rsidR="001933C6">
        <w:rPr>
          <w:rFonts w:ascii="仿宋" w:eastAsia="仿宋" w:hAnsi="仿宋" w:hint="eastAsia"/>
          <w:spacing w:val="-20"/>
          <w:sz w:val="32"/>
          <w:szCs w:val="32"/>
        </w:rPr>
        <w:t>“最多跑一次”工作。</w:t>
      </w:r>
      <w:r w:rsidR="001933C6" w:rsidRPr="001933C6">
        <w:rPr>
          <w:rFonts w:ascii="仿宋" w:eastAsia="仿宋" w:hAnsi="仿宋" w:hint="eastAsia"/>
          <w:spacing w:val="-20"/>
          <w:sz w:val="32"/>
          <w:szCs w:val="32"/>
        </w:rPr>
        <w:t>根据宁波市人民政府办公厅组织召开的“互联网</w:t>
      </w:r>
      <w:r w:rsidR="001933C6" w:rsidRPr="001933C6">
        <w:rPr>
          <w:rFonts w:ascii="仿宋" w:eastAsia="仿宋" w:hAnsi="仿宋"/>
          <w:spacing w:val="-20"/>
          <w:sz w:val="32"/>
          <w:szCs w:val="32"/>
        </w:rPr>
        <w:t>+政务服务”工作培训的会议精神(甬政办笺</w:t>
      </w:r>
      <w:r w:rsidR="00871744" w:rsidRPr="00871744">
        <w:rPr>
          <w:rFonts w:ascii="仿宋" w:eastAsia="仿宋" w:hAnsi="仿宋" w:hint="eastAsia"/>
          <w:spacing w:val="-20"/>
          <w:sz w:val="32"/>
          <w:szCs w:val="32"/>
        </w:rPr>
        <w:t>〔</w:t>
      </w:r>
      <w:r w:rsidR="00871744" w:rsidRPr="00871744">
        <w:rPr>
          <w:rFonts w:ascii="仿宋" w:eastAsia="仿宋" w:hAnsi="仿宋"/>
          <w:spacing w:val="-20"/>
          <w:sz w:val="32"/>
          <w:szCs w:val="32"/>
        </w:rPr>
        <w:t>2018〕</w:t>
      </w:r>
      <w:r w:rsidR="001933C6" w:rsidRPr="001933C6">
        <w:rPr>
          <w:rFonts w:ascii="仿宋" w:eastAsia="仿宋" w:hAnsi="仿宋"/>
          <w:spacing w:val="-20"/>
          <w:sz w:val="32"/>
          <w:szCs w:val="32"/>
        </w:rPr>
        <w:t>第204号)和宁波市人民政府办公厅关于进一步做好浙江政务服务网网上办</w:t>
      </w:r>
      <w:r w:rsidR="00A27269">
        <w:rPr>
          <w:rFonts w:ascii="仿宋" w:eastAsia="仿宋" w:hAnsi="仿宋"/>
          <w:spacing w:val="-20"/>
          <w:sz w:val="32"/>
          <w:szCs w:val="32"/>
        </w:rPr>
        <w:t>事工作</w:t>
      </w:r>
      <w:r w:rsidR="001933C6" w:rsidRPr="001933C6">
        <w:rPr>
          <w:rFonts w:ascii="仿宋" w:eastAsia="仿宋" w:hAnsi="仿宋"/>
          <w:spacing w:val="-20"/>
          <w:sz w:val="32"/>
          <w:szCs w:val="32"/>
        </w:rPr>
        <w:t>通知</w:t>
      </w:r>
      <w:r w:rsidR="00A27269">
        <w:rPr>
          <w:rFonts w:ascii="仿宋" w:eastAsia="仿宋" w:hAnsi="仿宋" w:hint="eastAsia"/>
          <w:spacing w:val="-20"/>
          <w:sz w:val="32"/>
          <w:szCs w:val="32"/>
        </w:rPr>
        <w:t>的</w:t>
      </w:r>
      <w:r w:rsidR="001933C6">
        <w:rPr>
          <w:rFonts w:ascii="仿宋" w:eastAsia="仿宋" w:hAnsi="仿宋" w:hint="eastAsia"/>
          <w:spacing w:val="-20"/>
          <w:sz w:val="32"/>
          <w:szCs w:val="32"/>
        </w:rPr>
        <w:t>最新</w:t>
      </w:r>
      <w:r w:rsidR="001933C6" w:rsidRPr="001933C6">
        <w:rPr>
          <w:rFonts w:ascii="仿宋" w:eastAsia="仿宋" w:hAnsi="仿宋"/>
          <w:spacing w:val="-20"/>
          <w:sz w:val="32"/>
          <w:szCs w:val="32"/>
        </w:rPr>
        <w:t>要求(甬政办笺</w:t>
      </w:r>
      <w:r w:rsidR="00871744" w:rsidRPr="00871744">
        <w:rPr>
          <w:rFonts w:ascii="仿宋" w:eastAsia="仿宋" w:hAnsi="仿宋" w:hint="eastAsia"/>
          <w:spacing w:val="-20"/>
          <w:sz w:val="32"/>
          <w:szCs w:val="32"/>
        </w:rPr>
        <w:t>〔</w:t>
      </w:r>
      <w:r w:rsidR="00871744" w:rsidRPr="00871744">
        <w:rPr>
          <w:rFonts w:ascii="仿宋" w:eastAsia="仿宋" w:hAnsi="仿宋"/>
          <w:spacing w:val="-20"/>
          <w:sz w:val="32"/>
          <w:szCs w:val="32"/>
        </w:rPr>
        <w:t>2018〕</w:t>
      </w:r>
      <w:r w:rsidR="001933C6" w:rsidRPr="001933C6">
        <w:rPr>
          <w:rFonts w:ascii="仿宋" w:eastAsia="仿宋" w:hAnsi="仿宋"/>
          <w:spacing w:val="-20"/>
          <w:sz w:val="32"/>
          <w:szCs w:val="32"/>
        </w:rPr>
        <w:t>第221号)</w:t>
      </w:r>
      <w:r w:rsidR="00871744">
        <w:rPr>
          <w:rFonts w:ascii="仿宋" w:eastAsia="仿宋" w:hAnsi="仿宋" w:hint="eastAsia"/>
          <w:spacing w:val="-20"/>
          <w:sz w:val="32"/>
          <w:szCs w:val="32"/>
        </w:rPr>
        <w:t>，</w:t>
      </w:r>
      <w:r w:rsidR="00D444C1">
        <w:rPr>
          <w:rFonts w:ascii="仿宋" w:eastAsia="仿宋" w:hAnsi="仿宋" w:hint="eastAsia"/>
          <w:spacing w:val="-20"/>
          <w:sz w:val="32"/>
          <w:szCs w:val="32"/>
        </w:rPr>
        <w:t>进一步明确</w:t>
      </w:r>
      <w:r w:rsidR="00871744">
        <w:rPr>
          <w:rFonts w:ascii="仿宋" w:eastAsia="仿宋" w:hAnsi="仿宋" w:hint="eastAsia"/>
          <w:spacing w:val="-20"/>
          <w:sz w:val="32"/>
          <w:szCs w:val="32"/>
        </w:rPr>
        <w:t>各单位自建系统与浙江政府服务网</w:t>
      </w:r>
      <w:r w:rsidR="00D444C1">
        <w:rPr>
          <w:rFonts w:ascii="仿宋" w:eastAsia="仿宋" w:hAnsi="仿宋" w:hint="eastAsia"/>
          <w:spacing w:val="-20"/>
          <w:sz w:val="32"/>
          <w:szCs w:val="32"/>
        </w:rPr>
        <w:t>的</w:t>
      </w:r>
      <w:r w:rsidR="00871744">
        <w:rPr>
          <w:rFonts w:ascii="仿宋" w:eastAsia="仿宋" w:hAnsi="仿宋" w:hint="eastAsia"/>
          <w:spacing w:val="-20"/>
          <w:sz w:val="32"/>
          <w:szCs w:val="32"/>
        </w:rPr>
        <w:t>对接</w:t>
      </w:r>
      <w:r w:rsidR="00D444C1">
        <w:rPr>
          <w:rFonts w:ascii="仿宋" w:eastAsia="仿宋" w:hAnsi="仿宋" w:hint="eastAsia"/>
          <w:spacing w:val="-20"/>
          <w:sz w:val="32"/>
          <w:szCs w:val="32"/>
        </w:rPr>
        <w:t>标准</w:t>
      </w:r>
      <w:r w:rsidR="00871744">
        <w:rPr>
          <w:rFonts w:ascii="仿宋" w:eastAsia="仿宋" w:hAnsi="仿宋" w:hint="eastAsia"/>
          <w:spacing w:val="-20"/>
          <w:sz w:val="32"/>
          <w:szCs w:val="32"/>
        </w:rPr>
        <w:t>，</w:t>
      </w:r>
      <w:r w:rsidR="0001582E">
        <w:rPr>
          <w:rFonts w:ascii="仿宋" w:eastAsia="仿宋" w:hAnsi="仿宋" w:hint="eastAsia"/>
          <w:spacing w:val="-20"/>
          <w:sz w:val="32"/>
          <w:szCs w:val="32"/>
        </w:rPr>
        <w:t>①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取消各自建系统的登录注册功能，统一由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浙江政府服务网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实现用户注册、</w:t>
      </w:r>
      <w:r w:rsidR="00871744">
        <w:rPr>
          <w:rFonts w:ascii="仿宋" w:eastAsia="仿宋" w:hAnsi="仿宋" w:hint="eastAsia"/>
          <w:spacing w:val="-20"/>
          <w:sz w:val="32"/>
          <w:szCs w:val="32"/>
        </w:rPr>
        <w:t>统一认证、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登录</w:t>
      </w:r>
      <w:r w:rsidR="00871744">
        <w:rPr>
          <w:rFonts w:ascii="仿宋" w:eastAsia="仿宋" w:hAnsi="仿宋" w:hint="eastAsia"/>
          <w:spacing w:val="-20"/>
          <w:sz w:val="32"/>
          <w:szCs w:val="32"/>
        </w:rPr>
        <w:t>引导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；</w:t>
      </w:r>
      <w:r w:rsidR="0001582E">
        <w:rPr>
          <w:rFonts w:ascii="仿宋" w:eastAsia="仿宋" w:hAnsi="仿宋" w:hint="eastAsia"/>
          <w:spacing w:val="-20"/>
          <w:sz w:val="32"/>
          <w:szCs w:val="32"/>
        </w:rPr>
        <w:t>②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设置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浙江政府服务网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对各</w:t>
      </w:r>
      <w:r w:rsidR="00D444C1">
        <w:rPr>
          <w:rFonts w:ascii="仿宋" w:eastAsia="仿宋" w:hAnsi="仿宋" w:hint="eastAsia"/>
          <w:spacing w:val="-20"/>
          <w:sz w:val="32"/>
          <w:szCs w:val="32"/>
        </w:rPr>
        <w:t>自建系统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的</w:t>
      </w:r>
      <w:r w:rsidR="00D444C1">
        <w:rPr>
          <w:rFonts w:ascii="仿宋" w:eastAsia="仿宋" w:hAnsi="仿宋" w:hint="eastAsia"/>
          <w:spacing w:val="-20"/>
          <w:sz w:val="32"/>
          <w:szCs w:val="32"/>
        </w:rPr>
        <w:t>监测瞄点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等一系列工作；</w:t>
      </w:r>
      <w:r w:rsidR="0001582E">
        <w:rPr>
          <w:rFonts w:ascii="仿宋" w:eastAsia="仿宋" w:hAnsi="仿宋" w:hint="eastAsia"/>
          <w:spacing w:val="-20"/>
          <w:sz w:val="32"/>
          <w:szCs w:val="32"/>
        </w:rPr>
        <w:t>③</w:t>
      </w:r>
      <w:r w:rsidR="0001582E">
        <w:rPr>
          <w:rFonts w:ascii="仿宋" w:eastAsia="仿宋" w:hAnsi="仿宋" w:hint="eastAsia"/>
          <w:spacing w:val="-20"/>
          <w:sz w:val="32"/>
          <w:szCs w:val="32"/>
        </w:rPr>
        <w:t>要求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办件数据实时交换；</w:t>
      </w:r>
      <w:r w:rsidR="0001582E">
        <w:rPr>
          <w:rFonts w:ascii="仿宋" w:eastAsia="仿宋" w:hAnsi="仿宋" w:hint="eastAsia"/>
          <w:spacing w:val="-20"/>
          <w:sz w:val="32"/>
          <w:szCs w:val="32"/>
        </w:rPr>
        <w:t>④全面</w:t>
      </w:r>
      <w:r w:rsidR="00CB67DF">
        <w:rPr>
          <w:rFonts w:ascii="仿宋" w:eastAsia="仿宋" w:hAnsi="仿宋" w:hint="eastAsia"/>
          <w:spacing w:val="-20"/>
          <w:sz w:val="32"/>
          <w:szCs w:val="32"/>
        </w:rPr>
        <w:t>理清权利清单、公共服务事项、最多跑一次办事事项清单。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针对上述工作</w:t>
      </w:r>
      <w:r w:rsidR="0001582E">
        <w:rPr>
          <w:rFonts w:ascii="仿宋" w:eastAsia="仿宋" w:hAnsi="仿宋" w:hint="eastAsia"/>
          <w:spacing w:val="-20"/>
          <w:sz w:val="32"/>
          <w:szCs w:val="32"/>
        </w:rPr>
        <w:t>内容</w:t>
      </w:r>
      <w:r w:rsidR="00FA1791">
        <w:rPr>
          <w:rFonts w:ascii="仿宋" w:eastAsia="仿宋" w:hAnsi="仿宋" w:hint="eastAsia"/>
          <w:spacing w:val="-20"/>
          <w:sz w:val="32"/>
          <w:szCs w:val="32"/>
        </w:rPr>
        <w:t>，</w:t>
      </w:r>
      <w:r w:rsidR="0001582E">
        <w:rPr>
          <w:rFonts w:ascii="仿宋" w:eastAsia="仿宋" w:hAnsi="仿宋" w:hint="eastAsia"/>
          <w:spacing w:val="-20"/>
          <w:sz w:val="32"/>
          <w:szCs w:val="32"/>
        </w:rPr>
        <w:t>网络中心根据要求基本完成了前3项工作</w:t>
      </w:r>
      <w:r w:rsidR="00CB67DF">
        <w:rPr>
          <w:rFonts w:ascii="仿宋" w:eastAsia="仿宋" w:hAnsi="仿宋" w:hint="eastAsia"/>
          <w:spacing w:val="-20"/>
          <w:sz w:val="32"/>
          <w:szCs w:val="32"/>
        </w:rPr>
        <w:t>。</w:t>
      </w:r>
    </w:p>
    <w:p w14:paraId="72D34F1C" w14:textId="451B57D2" w:rsidR="00FA1547" w:rsidRDefault="008D5BD1" w:rsidP="00CB67DF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 w:rsidRPr="00B40298">
        <w:rPr>
          <w:rFonts w:ascii="仿宋" w:eastAsia="仿宋" w:hAnsi="仿宋" w:hint="eastAsia"/>
          <w:spacing w:val="-20"/>
          <w:sz w:val="32"/>
          <w:szCs w:val="32"/>
        </w:rPr>
        <w:t>★</w:t>
      </w:r>
      <w:r>
        <w:rPr>
          <w:rFonts w:ascii="仿宋" w:eastAsia="仿宋" w:hAnsi="仿宋" w:hint="eastAsia"/>
          <w:spacing w:val="-20"/>
          <w:sz w:val="32"/>
          <w:szCs w:val="32"/>
        </w:rPr>
        <w:t>2、</w:t>
      </w:r>
      <w:r w:rsidR="00FA1547" w:rsidRPr="0024745F">
        <w:rPr>
          <w:rFonts w:ascii="仿宋" w:eastAsia="仿宋" w:hAnsi="仿宋" w:hint="eastAsia"/>
          <w:spacing w:val="-20"/>
          <w:sz w:val="32"/>
          <w:szCs w:val="32"/>
        </w:rPr>
        <w:t>科技创新云服务平台建设本月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重新</w:t>
      </w:r>
      <w:r w:rsidR="00FA1547" w:rsidRPr="008F24DB">
        <w:rPr>
          <w:rFonts w:ascii="仿宋" w:eastAsia="仿宋" w:hAnsi="仿宋" w:hint="eastAsia"/>
          <w:spacing w:val="-20"/>
          <w:sz w:val="32"/>
          <w:szCs w:val="32"/>
        </w:rPr>
        <w:t>落实单位注册信息和用户证照实名信息审核工作、梳理同浙江政务服务网等第三方机构的数据交换机制。为保证宁波创新云平台安全性和用户身份的可信性，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采用多种认证方法，严格按照</w:t>
      </w:r>
      <w:r w:rsidR="00FA1547" w:rsidRPr="0024745F">
        <w:rPr>
          <w:rFonts w:ascii="仿宋" w:eastAsia="仿宋" w:hAnsi="仿宋" w:hint="eastAsia"/>
          <w:b/>
          <w:spacing w:val="-20"/>
          <w:sz w:val="32"/>
          <w:szCs w:val="32"/>
        </w:rPr>
        <w:t>审核标准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，落实单位注册信息和用户证照实名信息审核工作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，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本月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累计审核</w:t>
      </w:r>
      <w:r w:rsidR="00FA1547" w:rsidRPr="008F24DB">
        <w:rPr>
          <w:rFonts w:ascii="仿宋" w:eastAsia="仿宋" w:hAnsi="仿宋" w:hint="eastAsia"/>
          <w:b/>
          <w:spacing w:val="-20"/>
          <w:sz w:val="32"/>
          <w:szCs w:val="32"/>
        </w:rPr>
        <w:t>单位注册</w:t>
      </w:r>
      <w:r w:rsidR="00FA1547" w:rsidRPr="008F24DB">
        <w:rPr>
          <w:rFonts w:ascii="仿宋" w:eastAsia="仿宋" w:hAnsi="仿宋"/>
          <w:b/>
          <w:spacing w:val="-20"/>
          <w:sz w:val="32"/>
          <w:szCs w:val="32"/>
        </w:rPr>
        <w:t>119家</w:t>
      </w:r>
      <w:r w:rsidR="00FA1547" w:rsidRPr="00CE7475">
        <w:rPr>
          <w:rFonts w:ascii="仿宋" w:eastAsia="仿宋" w:hAnsi="仿宋"/>
          <w:spacing w:val="-20"/>
          <w:sz w:val="32"/>
          <w:szCs w:val="32"/>
        </w:rPr>
        <w:t>，证照实名和手持证件照</w:t>
      </w:r>
      <w:r w:rsidR="00FA1547" w:rsidRPr="008F24DB">
        <w:rPr>
          <w:rFonts w:ascii="仿宋" w:eastAsia="仿宋" w:hAnsi="仿宋"/>
          <w:b/>
          <w:spacing w:val="-20"/>
          <w:sz w:val="32"/>
          <w:szCs w:val="32"/>
        </w:rPr>
        <w:t>实名380人次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；</w:t>
      </w:r>
      <w:r w:rsidR="00EF1F61">
        <w:rPr>
          <w:rFonts w:ascii="仿宋" w:eastAsia="仿宋" w:hAnsi="仿宋"/>
          <w:spacing w:val="-20"/>
          <w:sz w:val="32"/>
          <w:szCs w:val="32"/>
        </w:rPr>
        <w:t xml:space="preserve"> </w:t>
      </w:r>
    </w:p>
    <w:p w14:paraId="2F8EE407" w14:textId="5D09A193" w:rsidR="00FA1547" w:rsidRDefault="005D7AF3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 w:rsidRPr="00B40298">
        <w:rPr>
          <w:rFonts w:ascii="仿宋" w:eastAsia="仿宋" w:hAnsi="仿宋" w:hint="eastAsia"/>
          <w:spacing w:val="-20"/>
          <w:sz w:val="32"/>
          <w:szCs w:val="32"/>
        </w:rPr>
        <w:t>★</w:t>
      </w:r>
      <w:r w:rsidR="008D5BD1">
        <w:rPr>
          <w:rFonts w:ascii="仿宋" w:eastAsia="仿宋" w:hAnsi="仿宋" w:hint="eastAsia"/>
          <w:spacing w:val="-20"/>
          <w:sz w:val="32"/>
          <w:szCs w:val="32"/>
        </w:rPr>
        <w:t>3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、</w:t>
      </w:r>
      <w:r w:rsidR="00FA1547" w:rsidRPr="00E51EA4">
        <w:rPr>
          <w:rFonts w:ascii="仿宋" w:eastAsia="仿宋" w:hAnsi="仿宋" w:hint="eastAsia"/>
          <w:spacing w:val="-20"/>
          <w:sz w:val="32"/>
          <w:szCs w:val="32"/>
        </w:rPr>
        <w:t>科技管理信息系统</w:t>
      </w:r>
      <w:r w:rsidR="00FA1547" w:rsidRPr="0024745F">
        <w:rPr>
          <w:rFonts w:ascii="仿宋" w:eastAsia="仿宋" w:hAnsi="仿宋" w:hint="eastAsia"/>
          <w:spacing w:val="-20"/>
          <w:sz w:val="32"/>
          <w:szCs w:val="32"/>
        </w:rPr>
        <w:t>本月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重点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优化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了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系统主体功能</w:t>
      </w:r>
      <w:r w:rsidR="00E51EA4">
        <w:rPr>
          <w:rFonts w:ascii="仿宋" w:eastAsia="仿宋" w:hAnsi="仿宋" w:hint="eastAsia"/>
          <w:spacing w:val="-20"/>
          <w:sz w:val="32"/>
          <w:szCs w:val="32"/>
        </w:rPr>
        <w:t>以及</w:t>
      </w:r>
      <w:r w:rsidR="00E51EA4" w:rsidRPr="00E51EA4">
        <w:rPr>
          <w:rFonts w:ascii="仿宋" w:eastAsia="仿宋" w:hAnsi="仿宋" w:hint="eastAsia"/>
          <w:spacing w:val="-20"/>
          <w:sz w:val="32"/>
          <w:szCs w:val="32"/>
        </w:rPr>
        <w:t>市级企业研发投入后补助</w:t>
      </w:r>
      <w:r w:rsidR="00E51EA4">
        <w:rPr>
          <w:rFonts w:ascii="仿宋" w:eastAsia="仿宋" w:hAnsi="仿宋" w:hint="eastAsia"/>
          <w:spacing w:val="-20"/>
          <w:sz w:val="32"/>
          <w:szCs w:val="32"/>
        </w:rPr>
        <w:t>等计划类别的发布工作。系统主体功能着重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梳理</w:t>
      </w:r>
      <w:r w:rsidR="00E51EA4">
        <w:rPr>
          <w:rFonts w:ascii="仿宋" w:eastAsia="仿宋" w:hAnsi="仿宋" w:hint="eastAsia"/>
          <w:spacing w:val="-20"/>
          <w:sz w:val="32"/>
          <w:szCs w:val="32"/>
        </w:rPr>
        <w:t>优化</w:t>
      </w:r>
      <w:r w:rsidR="00FA1547" w:rsidRPr="008F24DB">
        <w:rPr>
          <w:rFonts w:ascii="仿宋" w:eastAsia="仿宋" w:hAnsi="仿宋" w:hint="eastAsia"/>
          <w:b/>
          <w:spacing w:val="-20"/>
          <w:sz w:val="32"/>
          <w:szCs w:val="32"/>
        </w:rPr>
        <w:t>“三审一决策”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业务流程，</w:t>
      </w:r>
      <w:r w:rsidR="00E51EA4">
        <w:rPr>
          <w:rFonts w:ascii="仿宋" w:eastAsia="仿宋" w:hAnsi="仿宋" w:hint="eastAsia"/>
          <w:spacing w:val="-20"/>
          <w:sz w:val="32"/>
          <w:szCs w:val="32"/>
        </w:rPr>
        <w:t>细化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业务需求，对</w:t>
      </w:r>
      <w:r w:rsidR="00E51EA4">
        <w:rPr>
          <w:rFonts w:ascii="仿宋" w:eastAsia="仿宋" w:hAnsi="仿宋" w:hint="eastAsia"/>
          <w:spacing w:val="-20"/>
          <w:sz w:val="32"/>
          <w:szCs w:val="32"/>
        </w:rPr>
        <w:t>操作界面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进行优化设计。目前正在进行功能模块的开发及前端</w:t>
      </w:r>
      <w:r w:rsidR="00FA1547" w:rsidRPr="00CE7475">
        <w:rPr>
          <w:rFonts w:ascii="仿宋" w:eastAsia="仿宋" w:hAnsi="仿宋"/>
          <w:spacing w:val="-20"/>
          <w:sz w:val="32"/>
          <w:szCs w:val="32"/>
        </w:rPr>
        <w:t>UI实现，</w:t>
      </w:r>
      <w:r w:rsidR="00E51EA4">
        <w:rPr>
          <w:rFonts w:ascii="仿宋" w:eastAsia="仿宋" w:hAnsi="仿宋" w:hint="eastAsia"/>
          <w:spacing w:val="-20"/>
          <w:sz w:val="32"/>
          <w:szCs w:val="32"/>
        </w:rPr>
        <w:t>其中</w:t>
      </w:r>
      <w:r w:rsidR="00FA1547" w:rsidRPr="008F24DB">
        <w:rPr>
          <w:rFonts w:ascii="仿宋" w:eastAsia="仿宋" w:hAnsi="仿宋"/>
          <w:b/>
          <w:spacing w:val="-20"/>
          <w:sz w:val="32"/>
          <w:szCs w:val="32"/>
        </w:rPr>
        <w:t>项目分发</w:t>
      </w:r>
      <w:r w:rsidR="00FA1547" w:rsidRPr="00CE7475">
        <w:rPr>
          <w:rFonts w:ascii="仿宋" w:eastAsia="仿宋" w:hAnsi="仿宋"/>
          <w:spacing w:val="-20"/>
          <w:sz w:val="32"/>
          <w:szCs w:val="32"/>
        </w:rPr>
        <w:t>、</w:t>
      </w:r>
      <w:r w:rsidR="00FA1547" w:rsidRPr="008F24DB">
        <w:rPr>
          <w:rFonts w:ascii="仿宋" w:eastAsia="仿宋" w:hAnsi="仿宋"/>
          <w:b/>
          <w:spacing w:val="-20"/>
          <w:sz w:val="32"/>
          <w:szCs w:val="32"/>
        </w:rPr>
        <w:lastRenderedPageBreak/>
        <w:t>处室推荐意见环节</w:t>
      </w:r>
      <w:r w:rsidR="00FA1547" w:rsidRPr="00CE7475">
        <w:rPr>
          <w:rFonts w:ascii="仿宋" w:eastAsia="仿宋" w:hAnsi="仿宋"/>
          <w:spacing w:val="-20"/>
          <w:sz w:val="32"/>
          <w:szCs w:val="32"/>
        </w:rPr>
        <w:t>已开发完成。</w:t>
      </w:r>
      <w:r w:rsidR="00E51EA4">
        <w:rPr>
          <w:rFonts w:ascii="仿宋" w:eastAsia="仿宋" w:hAnsi="仿宋" w:hint="eastAsia"/>
          <w:spacing w:val="-20"/>
          <w:sz w:val="32"/>
          <w:szCs w:val="32"/>
        </w:rPr>
        <w:t>完成</w:t>
      </w:r>
      <w:r w:rsidR="00E51EA4" w:rsidRPr="00E51EA4">
        <w:rPr>
          <w:rFonts w:ascii="仿宋" w:eastAsia="仿宋" w:hAnsi="仿宋" w:hint="eastAsia"/>
          <w:spacing w:val="-20"/>
          <w:sz w:val="32"/>
          <w:szCs w:val="32"/>
        </w:rPr>
        <w:t>市级企业研发投入后补助</w:t>
      </w:r>
      <w:r w:rsidR="008D5BD1">
        <w:rPr>
          <w:rFonts w:ascii="仿宋" w:eastAsia="仿宋" w:hAnsi="仿宋" w:hint="eastAsia"/>
          <w:spacing w:val="-20"/>
          <w:sz w:val="32"/>
          <w:szCs w:val="32"/>
        </w:rPr>
        <w:t>的发布，</w:t>
      </w:r>
      <w:r w:rsidR="008D5BD1" w:rsidRPr="008D5BD1">
        <w:rPr>
          <w:rFonts w:ascii="仿宋" w:eastAsia="仿宋" w:hAnsi="仿宋" w:hint="eastAsia"/>
          <w:spacing w:val="-20"/>
          <w:sz w:val="32"/>
          <w:szCs w:val="32"/>
        </w:rPr>
        <w:t>市级服务业示范项目</w:t>
      </w:r>
      <w:r w:rsidR="008D5BD1">
        <w:rPr>
          <w:rFonts w:ascii="仿宋" w:eastAsia="仿宋" w:hAnsi="仿宋"/>
          <w:spacing w:val="-20"/>
          <w:sz w:val="32"/>
          <w:szCs w:val="32"/>
        </w:rPr>
        <w:t>/</w:t>
      </w:r>
      <w:r w:rsidR="008D5BD1" w:rsidRPr="008D5BD1">
        <w:rPr>
          <w:rFonts w:ascii="仿宋" w:eastAsia="仿宋" w:hAnsi="仿宋"/>
          <w:spacing w:val="-20"/>
          <w:sz w:val="32"/>
          <w:szCs w:val="32"/>
        </w:rPr>
        <w:t>企业、市公益类科技计划项目和软科学重大项目</w:t>
      </w:r>
      <w:r w:rsidR="008D5BD1">
        <w:rPr>
          <w:rFonts w:ascii="仿宋" w:eastAsia="仿宋" w:hAnsi="仿宋" w:hint="eastAsia"/>
          <w:spacing w:val="-20"/>
          <w:sz w:val="32"/>
          <w:szCs w:val="32"/>
        </w:rPr>
        <w:t>已完成申请表单</w:t>
      </w:r>
      <w:r w:rsidR="008D5BD1" w:rsidRPr="008D5BD1">
        <w:rPr>
          <w:rFonts w:ascii="仿宋" w:eastAsia="仿宋" w:hAnsi="仿宋"/>
          <w:spacing w:val="-20"/>
          <w:sz w:val="32"/>
          <w:szCs w:val="32"/>
        </w:rPr>
        <w:t>梳理，</w:t>
      </w:r>
      <w:r w:rsidR="008D5BD1">
        <w:rPr>
          <w:rFonts w:ascii="仿宋" w:eastAsia="仿宋" w:hAnsi="仿宋" w:hint="eastAsia"/>
          <w:spacing w:val="-20"/>
          <w:sz w:val="32"/>
          <w:szCs w:val="32"/>
        </w:rPr>
        <w:t>预计月底完成上线。</w:t>
      </w:r>
    </w:p>
    <w:p w14:paraId="55885E9D" w14:textId="30768666" w:rsidR="00A27269" w:rsidRPr="00A27269" w:rsidRDefault="00A27269" w:rsidP="00FA1547">
      <w:pPr>
        <w:spacing w:line="560" w:lineRule="exact"/>
        <w:ind w:firstLineChars="202" w:firstLine="566"/>
        <w:rPr>
          <w:rFonts w:ascii="仿宋" w:eastAsia="仿宋" w:hAnsi="仿宋" w:hint="eastAsia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4、扩展及优化</w:t>
      </w:r>
      <w:r w:rsidRPr="00A27269">
        <w:rPr>
          <w:rFonts w:ascii="仿宋" w:eastAsia="仿宋" w:hAnsi="仿宋" w:hint="eastAsia"/>
          <w:spacing w:val="-20"/>
          <w:sz w:val="32"/>
          <w:szCs w:val="32"/>
        </w:rPr>
        <w:t>专家</w:t>
      </w:r>
      <w:r>
        <w:rPr>
          <w:rFonts w:ascii="仿宋" w:eastAsia="仿宋" w:hAnsi="仿宋" w:hint="eastAsia"/>
          <w:spacing w:val="-20"/>
          <w:sz w:val="32"/>
          <w:szCs w:val="32"/>
        </w:rPr>
        <w:t>评审</w:t>
      </w:r>
      <w:r w:rsidRPr="00A27269">
        <w:rPr>
          <w:rFonts w:ascii="仿宋" w:eastAsia="仿宋" w:hAnsi="仿宋" w:hint="eastAsia"/>
          <w:spacing w:val="-20"/>
          <w:sz w:val="32"/>
          <w:szCs w:val="32"/>
        </w:rPr>
        <w:t>系统</w:t>
      </w:r>
      <w:r>
        <w:rPr>
          <w:rFonts w:ascii="仿宋" w:eastAsia="仿宋" w:hAnsi="仿宋" w:hint="eastAsia"/>
          <w:spacing w:val="-20"/>
          <w:sz w:val="32"/>
          <w:szCs w:val="32"/>
        </w:rPr>
        <w:t>功能。</w:t>
      </w:r>
      <w:r w:rsidRPr="00A27269">
        <w:rPr>
          <w:rFonts w:ascii="仿宋" w:eastAsia="仿宋" w:hAnsi="仿宋" w:hint="eastAsia"/>
          <w:spacing w:val="-20"/>
          <w:sz w:val="32"/>
          <w:szCs w:val="32"/>
        </w:rPr>
        <w:t>根据业务部门提出的</w:t>
      </w:r>
      <w:r>
        <w:rPr>
          <w:rFonts w:ascii="仿宋" w:eastAsia="仿宋" w:hAnsi="仿宋" w:hint="eastAsia"/>
          <w:spacing w:val="-20"/>
          <w:sz w:val="32"/>
          <w:szCs w:val="32"/>
        </w:rPr>
        <w:t>最新业务需求，完成“</w:t>
      </w:r>
      <w:r w:rsidRPr="00A27269">
        <w:rPr>
          <w:rFonts w:ascii="仿宋" w:eastAsia="仿宋" w:hAnsi="仿宋" w:hint="eastAsia"/>
          <w:spacing w:val="-20"/>
          <w:sz w:val="32"/>
          <w:szCs w:val="32"/>
        </w:rPr>
        <w:t>线下评审</w:t>
      </w:r>
      <w:r>
        <w:rPr>
          <w:rFonts w:ascii="仿宋" w:eastAsia="仿宋" w:hAnsi="仿宋" w:hint="eastAsia"/>
          <w:spacing w:val="-20"/>
          <w:sz w:val="32"/>
          <w:szCs w:val="32"/>
        </w:rPr>
        <w:t>结果登记</w:t>
      </w:r>
      <w:r w:rsidRPr="00A27269">
        <w:rPr>
          <w:rFonts w:ascii="仿宋" w:eastAsia="仿宋" w:hAnsi="仿宋" w:hint="eastAsia"/>
          <w:spacing w:val="-20"/>
          <w:sz w:val="32"/>
          <w:szCs w:val="32"/>
        </w:rPr>
        <w:t>”、“</w:t>
      </w:r>
      <w:r>
        <w:rPr>
          <w:rFonts w:ascii="仿宋" w:eastAsia="仿宋" w:hAnsi="仿宋" w:hint="eastAsia"/>
          <w:spacing w:val="-20"/>
          <w:sz w:val="32"/>
          <w:szCs w:val="32"/>
        </w:rPr>
        <w:t>评审</w:t>
      </w:r>
      <w:r w:rsidRPr="00A27269">
        <w:rPr>
          <w:rFonts w:ascii="仿宋" w:eastAsia="仿宋" w:hAnsi="仿宋" w:hint="eastAsia"/>
          <w:spacing w:val="-20"/>
          <w:sz w:val="32"/>
          <w:szCs w:val="32"/>
        </w:rPr>
        <w:t>结果推送”</w:t>
      </w:r>
      <w:r>
        <w:rPr>
          <w:rFonts w:ascii="仿宋" w:eastAsia="仿宋" w:hAnsi="仿宋" w:hint="eastAsia"/>
          <w:spacing w:val="-20"/>
          <w:sz w:val="32"/>
          <w:szCs w:val="32"/>
        </w:rPr>
        <w:t>等功能的开发；完成</w:t>
      </w:r>
      <w:r w:rsidRPr="00A27269">
        <w:rPr>
          <w:rFonts w:ascii="仿宋" w:eastAsia="仿宋" w:hAnsi="仿宋" w:hint="eastAsia"/>
          <w:spacing w:val="-20"/>
          <w:sz w:val="32"/>
          <w:szCs w:val="32"/>
        </w:rPr>
        <w:t xml:space="preserve"> “评审结果查询</w:t>
      </w:r>
      <w:r>
        <w:rPr>
          <w:rFonts w:ascii="仿宋" w:eastAsia="仿宋" w:hAnsi="仿宋" w:hint="eastAsia"/>
          <w:spacing w:val="-20"/>
          <w:sz w:val="32"/>
          <w:szCs w:val="32"/>
        </w:rPr>
        <w:t>”以及页面UI设计的优化工作</w:t>
      </w:r>
      <w:r w:rsidRPr="00A27269">
        <w:rPr>
          <w:rFonts w:ascii="仿宋" w:eastAsia="仿宋" w:hAnsi="仿宋" w:hint="eastAsia"/>
          <w:spacing w:val="-20"/>
          <w:sz w:val="32"/>
          <w:szCs w:val="32"/>
        </w:rPr>
        <w:t>。</w:t>
      </w:r>
      <w:r>
        <w:rPr>
          <w:rFonts w:ascii="仿宋" w:eastAsia="仿宋" w:hAnsi="仿宋" w:hint="eastAsia"/>
          <w:spacing w:val="-20"/>
          <w:sz w:val="32"/>
          <w:szCs w:val="32"/>
        </w:rPr>
        <w:t>并就建设情况</w:t>
      </w:r>
      <w:r w:rsidRPr="00A27269">
        <w:rPr>
          <w:rFonts w:ascii="仿宋" w:eastAsia="仿宋" w:hAnsi="仿宋"/>
          <w:spacing w:val="-20"/>
          <w:sz w:val="32"/>
          <w:szCs w:val="32"/>
        </w:rPr>
        <w:t>向业务部门</w:t>
      </w:r>
      <w:r>
        <w:rPr>
          <w:rFonts w:ascii="仿宋" w:eastAsia="仿宋" w:hAnsi="仿宋" w:hint="eastAsia"/>
          <w:spacing w:val="-20"/>
          <w:sz w:val="32"/>
          <w:szCs w:val="32"/>
        </w:rPr>
        <w:t>做了</w:t>
      </w:r>
      <w:r w:rsidRPr="00A27269">
        <w:rPr>
          <w:rFonts w:ascii="仿宋" w:eastAsia="仿宋" w:hAnsi="仿宋"/>
          <w:spacing w:val="-20"/>
          <w:sz w:val="32"/>
          <w:szCs w:val="32"/>
        </w:rPr>
        <w:t>的</w:t>
      </w:r>
      <w:r>
        <w:rPr>
          <w:rFonts w:ascii="仿宋" w:eastAsia="仿宋" w:hAnsi="仿宋" w:hint="eastAsia"/>
          <w:spacing w:val="-20"/>
          <w:sz w:val="32"/>
          <w:szCs w:val="32"/>
        </w:rPr>
        <w:t>专题</w:t>
      </w:r>
      <w:r>
        <w:rPr>
          <w:rFonts w:ascii="仿宋" w:eastAsia="仿宋" w:hAnsi="仿宋"/>
          <w:spacing w:val="-20"/>
          <w:sz w:val="32"/>
          <w:szCs w:val="32"/>
        </w:rPr>
        <w:t>系统演示</w:t>
      </w:r>
      <w:r w:rsidRPr="00A27269">
        <w:rPr>
          <w:rFonts w:ascii="仿宋" w:eastAsia="仿宋" w:hAnsi="仿宋"/>
          <w:spacing w:val="-20"/>
          <w:sz w:val="32"/>
          <w:szCs w:val="32"/>
        </w:rPr>
        <w:t>。</w:t>
      </w:r>
    </w:p>
    <w:p w14:paraId="17CEA7F4" w14:textId="293A1552" w:rsidR="00FA1547" w:rsidRDefault="00A27269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５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、</w:t>
      </w:r>
      <w:r w:rsidR="00FA1547" w:rsidRPr="002564F4">
        <w:rPr>
          <w:rFonts w:ascii="仿宋" w:eastAsia="仿宋" w:hAnsi="仿宋" w:hint="eastAsia"/>
          <w:spacing w:val="-20"/>
          <w:sz w:val="32"/>
          <w:szCs w:val="32"/>
        </w:rPr>
        <w:t>知识产权区域布局信息平台本月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继续进行</w:t>
      </w:r>
      <w:r w:rsidR="00FA1547" w:rsidRPr="00400917">
        <w:rPr>
          <w:rFonts w:ascii="仿宋" w:eastAsia="仿宋" w:hAnsi="仿宋" w:hint="eastAsia"/>
          <w:spacing w:val="-20"/>
          <w:sz w:val="32"/>
          <w:szCs w:val="32"/>
        </w:rPr>
        <w:t>完善</w:t>
      </w:r>
      <w:r w:rsidR="00FA1547" w:rsidRPr="00871073">
        <w:rPr>
          <w:rFonts w:ascii="仿宋" w:eastAsia="仿宋" w:hAnsi="仿宋" w:hint="eastAsia"/>
          <w:b/>
          <w:spacing w:val="-20"/>
          <w:sz w:val="32"/>
          <w:szCs w:val="32"/>
        </w:rPr>
        <w:t>知识产权资源池建设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和</w:t>
      </w:r>
      <w:r w:rsidR="00FA1547" w:rsidRPr="00871073">
        <w:rPr>
          <w:rFonts w:ascii="仿宋" w:eastAsia="仿宋" w:hAnsi="仿宋" w:hint="eastAsia"/>
          <w:b/>
          <w:spacing w:val="-20"/>
          <w:sz w:val="32"/>
          <w:szCs w:val="32"/>
        </w:rPr>
        <w:t>决策支持系统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开发工作。</w:t>
      </w:r>
      <w:r w:rsidR="00FA1547" w:rsidRPr="00400917">
        <w:rPr>
          <w:rFonts w:ascii="仿宋" w:eastAsia="仿宋" w:hAnsi="仿宋" w:hint="eastAsia"/>
          <w:spacing w:val="-20"/>
          <w:sz w:val="32"/>
          <w:szCs w:val="32"/>
        </w:rPr>
        <w:t>获取宁波市历年（</w:t>
      </w:r>
      <w:r w:rsidR="00FA1547" w:rsidRPr="00400917">
        <w:rPr>
          <w:rFonts w:ascii="仿宋" w:eastAsia="仿宋" w:hAnsi="仿宋"/>
          <w:spacing w:val="-20"/>
          <w:sz w:val="32"/>
          <w:szCs w:val="32"/>
        </w:rPr>
        <w:t>1980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年-</w:t>
      </w:r>
      <w:r w:rsidR="00FA1547" w:rsidRPr="00400917">
        <w:rPr>
          <w:rFonts w:ascii="仿宋" w:eastAsia="仿宋" w:hAnsi="仿宋"/>
          <w:spacing w:val="-20"/>
          <w:sz w:val="32"/>
          <w:szCs w:val="32"/>
        </w:rPr>
        <w:t>2018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年</w:t>
      </w:r>
      <w:r w:rsidR="00FA1547" w:rsidRPr="00400917">
        <w:rPr>
          <w:rFonts w:ascii="仿宋" w:eastAsia="仿宋" w:hAnsi="仿宋"/>
          <w:spacing w:val="-20"/>
          <w:sz w:val="32"/>
          <w:szCs w:val="32"/>
        </w:rPr>
        <w:t>8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月</w:t>
      </w:r>
      <w:r w:rsidR="00FA1547" w:rsidRPr="00400917">
        <w:rPr>
          <w:rFonts w:ascii="仿宋" w:eastAsia="仿宋" w:hAnsi="仿宋"/>
          <w:spacing w:val="-20"/>
          <w:sz w:val="32"/>
          <w:szCs w:val="32"/>
        </w:rPr>
        <w:t>）授权发明专利数据共31536条，同时获取对应法律状态信息共120104条，通过绑定专利数据和单位信息，有效地支持了研发和补助项目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；</w:t>
      </w:r>
      <w:r w:rsidR="00FA1547" w:rsidRPr="00400917">
        <w:rPr>
          <w:rFonts w:ascii="仿宋" w:eastAsia="仿宋" w:hAnsi="仿宋"/>
          <w:spacing w:val="-20"/>
          <w:sz w:val="32"/>
          <w:szCs w:val="32"/>
        </w:rPr>
        <w:t>梳理了宁波市所有企业重命名情况，形成了较为完善的企业名称库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；已</w:t>
      </w:r>
      <w:r w:rsidR="00FA1547" w:rsidRPr="00400917">
        <w:rPr>
          <w:rFonts w:ascii="仿宋" w:eastAsia="仿宋" w:hAnsi="仿宋" w:hint="eastAsia"/>
          <w:spacing w:val="-20"/>
          <w:sz w:val="32"/>
          <w:szCs w:val="32"/>
        </w:rPr>
        <w:t>下载</w:t>
      </w:r>
      <w:r w:rsidR="00FA1547" w:rsidRPr="00400917">
        <w:rPr>
          <w:rFonts w:ascii="仿宋" w:eastAsia="仿宋" w:hAnsi="仿宋"/>
          <w:spacing w:val="-20"/>
          <w:sz w:val="32"/>
          <w:szCs w:val="32"/>
        </w:rPr>
        <w:t>1.2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万</w:t>
      </w:r>
      <w:r w:rsidR="00FA1547" w:rsidRPr="00400917">
        <w:rPr>
          <w:rFonts w:ascii="仿宋" w:eastAsia="仿宋" w:hAnsi="仿宋"/>
          <w:spacing w:val="-20"/>
          <w:sz w:val="32"/>
          <w:szCs w:val="32"/>
        </w:rPr>
        <w:t>条政策详细内容</w:t>
      </w:r>
      <w:r w:rsidR="00FA1547" w:rsidRPr="00400917">
        <w:rPr>
          <w:rFonts w:ascii="仿宋" w:eastAsia="仿宋" w:hAnsi="仿宋" w:hint="eastAsia"/>
          <w:spacing w:val="-20"/>
          <w:sz w:val="32"/>
          <w:szCs w:val="32"/>
        </w:rPr>
        <w:t>，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并</w:t>
      </w:r>
      <w:r w:rsidR="00FA1547" w:rsidRPr="00400917">
        <w:rPr>
          <w:rFonts w:ascii="仿宋" w:eastAsia="仿宋" w:hAnsi="仿宋" w:hint="eastAsia"/>
          <w:spacing w:val="-20"/>
          <w:sz w:val="32"/>
          <w:szCs w:val="32"/>
        </w:rPr>
        <w:t>制定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了核心内容为“</w:t>
      </w:r>
      <w:r w:rsidR="00FA1547" w:rsidRPr="00CE7475">
        <w:rPr>
          <w:rFonts w:ascii="仿宋" w:eastAsia="仿宋" w:hAnsi="仿宋" w:hint="eastAsia"/>
          <w:b/>
          <w:spacing w:val="-20"/>
          <w:sz w:val="32"/>
          <w:szCs w:val="32"/>
        </w:rPr>
        <w:t>数据入库、主题词维护、停用词维护、相似度计算和定量评价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”的</w:t>
      </w:r>
      <w:r w:rsidR="00FA1547" w:rsidRPr="00400917">
        <w:rPr>
          <w:rFonts w:ascii="仿宋" w:eastAsia="仿宋" w:hAnsi="仿宋" w:hint="eastAsia"/>
          <w:spacing w:val="-20"/>
          <w:sz w:val="32"/>
          <w:szCs w:val="32"/>
        </w:rPr>
        <w:t>分析方案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；</w:t>
      </w:r>
      <w:r w:rsidR="00FA1547">
        <w:rPr>
          <w:rFonts w:ascii="仿宋" w:eastAsia="仿宋" w:hAnsi="仿宋"/>
          <w:spacing w:val="-20"/>
          <w:sz w:val="32"/>
          <w:szCs w:val="32"/>
        </w:rPr>
        <w:t xml:space="preserve"> 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已完成</w:t>
      </w:r>
      <w:r w:rsidR="00FA1547" w:rsidRPr="00400917">
        <w:rPr>
          <w:rFonts w:ascii="仿宋" w:eastAsia="仿宋" w:hAnsi="仿宋" w:hint="eastAsia"/>
          <w:spacing w:val="-20"/>
          <w:sz w:val="32"/>
          <w:szCs w:val="32"/>
        </w:rPr>
        <w:t>知识产权区域布局和运营服务平台两个试点项目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的</w:t>
      </w:r>
      <w:r w:rsidR="00FA1547" w:rsidRPr="00400917">
        <w:rPr>
          <w:rFonts w:ascii="仿宋" w:eastAsia="仿宋" w:hAnsi="仿宋" w:hint="eastAsia"/>
          <w:spacing w:val="-20"/>
          <w:sz w:val="32"/>
          <w:szCs w:val="32"/>
        </w:rPr>
        <w:t>原型设计；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决策支持系统已完成</w:t>
      </w:r>
      <w:r w:rsidR="00FA1547" w:rsidRPr="00CE7475">
        <w:rPr>
          <w:rFonts w:ascii="仿宋" w:eastAsia="仿宋" w:hAnsi="仿宋" w:hint="eastAsia"/>
          <w:b/>
          <w:spacing w:val="-20"/>
          <w:sz w:val="32"/>
          <w:szCs w:val="32"/>
        </w:rPr>
        <w:t>科技进步管理监测模块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和</w:t>
      </w:r>
      <w:r w:rsidR="00FA1547" w:rsidRPr="00CE7475">
        <w:rPr>
          <w:rFonts w:ascii="仿宋" w:eastAsia="仿宋" w:hAnsi="仿宋" w:hint="eastAsia"/>
          <w:b/>
          <w:spacing w:val="-20"/>
          <w:sz w:val="32"/>
          <w:szCs w:val="32"/>
        </w:rPr>
        <w:t>产业创新引导布局模块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可视化页面的</w:t>
      </w:r>
      <w:r w:rsidR="00FA1547" w:rsidRPr="00CE7475">
        <w:rPr>
          <w:rFonts w:ascii="仿宋" w:eastAsia="仿宋" w:hAnsi="仿宋" w:hint="eastAsia"/>
          <w:b/>
          <w:spacing w:val="-20"/>
          <w:sz w:val="32"/>
          <w:szCs w:val="32"/>
        </w:rPr>
        <w:t>开发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，以及</w:t>
      </w:r>
      <w:r w:rsidR="00FA1547" w:rsidRPr="00CE7475">
        <w:rPr>
          <w:rFonts w:ascii="仿宋" w:eastAsia="仿宋" w:hAnsi="仿宋" w:hint="eastAsia"/>
          <w:b/>
          <w:spacing w:val="-20"/>
          <w:sz w:val="32"/>
          <w:szCs w:val="32"/>
        </w:rPr>
        <w:t>创新生态动态监测模块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和</w:t>
      </w:r>
      <w:r w:rsidR="00FA1547" w:rsidRPr="00CE7475">
        <w:rPr>
          <w:rFonts w:ascii="仿宋" w:eastAsia="仿宋" w:hAnsi="仿宋" w:hint="eastAsia"/>
          <w:b/>
          <w:spacing w:val="-20"/>
          <w:sz w:val="32"/>
          <w:szCs w:val="32"/>
        </w:rPr>
        <w:t>同等级城市创新评价模块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的原型</w:t>
      </w:r>
      <w:r w:rsidR="00FA1547" w:rsidRPr="00CE7475">
        <w:rPr>
          <w:rFonts w:ascii="仿宋" w:eastAsia="仿宋" w:hAnsi="仿宋" w:hint="eastAsia"/>
          <w:b/>
          <w:spacing w:val="-20"/>
          <w:sz w:val="32"/>
          <w:szCs w:val="32"/>
        </w:rPr>
        <w:t>设计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。</w:t>
      </w:r>
    </w:p>
    <w:p w14:paraId="6E0DF316" w14:textId="19BF4439" w:rsidR="00FA1547" w:rsidRDefault="00A27269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６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、</w:t>
      </w:r>
      <w:r w:rsidR="00FA1547" w:rsidRPr="00DD03E1">
        <w:rPr>
          <w:rFonts w:ascii="仿宋" w:eastAsia="仿宋" w:hAnsi="仿宋" w:hint="eastAsia"/>
          <w:spacing w:val="-20"/>
          <w:sz w:val="32"/>
          <w:szCs w:val="32"/>
        </w:rPr>
        <w:t>知识产权运营公共服务平台重点进行项目招标工作。</w:t>
      </w:r>
      <w:r w:rsidR="005D7AF3">
        <w:rPr>
          <w:rFonts w:ascii="仿宋" w:eastAsia="仿宋" w:hAnsi="仿宋" w:hint="eastAsia"/>
          <w:spacing w:val="-20"/>
          <w:sz w:val="32"/>
          <w:szCs w:val="32"/>
        </w:rPr>
        <w:t>起草完成</w:t>
      </w:r>
      <w:r w:rsidR="005D7AF3" w:rsidRPr="00DD03E1">
        <w:rPr>
          <w:rFonts w:ascii="仿宋" w:eastAsia="仿宋" w:hAnsi="仿宋" w:hint="eastAsia"/>
          <w:spacing w:val="-20"/>
          <w:sz w:val="32"/>
          <w:szCs w:val="32"/>
        </w:rPr>
        <w:t>数据资源及应用系统建设</w:t>
      </w:r>
      <w:r w:rsidR="005D7AF3">
        <w:rPr>
          <w:rFonts w:ascii="仿宋" w:eastAsia="仿宋" w:hAnsi="仿宋" w:hint="eastAsia"/>
          <w:spacing w:val="-20"/>
          <w:sz w:val="32"/>
          <w:szCs w:val="32"/>
        </w:rPr>
        <w:t>2个标段</w:t>
      </w:r>
      <w:r w:rsidR="00DD03E1">
        <w:rPr>
          <w:rFonts w:ascii="仿宋" w:eastAsia="仿宋" w:hAnsi="仿宋" w:hint="eastAsia"/>
          <w:spacing w:val="-20"/>
          <w:sz w:val="32"/>
          <w:szCs w:val="32"/>
        </w:rPr>
        <w:t>的</w:t>
      </w:r>
      <w:r w:rsidR="00DD03E1" w:rsidRPr="002564F4">
        <w:rPr>
          <w:rFonts w:ascii="仿宋" w:eastAsia="仿宋" w:hAnsi="仿宋" w:hint="eastAsia"/>
          <w:spacing w:val="-20"/>
          <w:sz w:val="32"/>
          <w:szCs w:val="32"/>
        </w:rPr>
        <w:t>招标成套文件资料</w:t>
      </w:r>
      <w:r w:rsidR="00DD03E1">
        <w:rPr>
          <w:rFonts w:ascii="仿宋" w:eastAsia="仿宋" w:hAnsi="仿宋" w:hint="eastAsia"/>
          <w:spacing w:val="-20"/>
          <w:sz w:val="32"/>
          <w:szCs w:val="32"/>
        </w:rPr>
        <w:t>，</w:t>
      </w:r>
      <w:r w:rsidR="00DD03E1">
        <w:rPr>
          <w:rFonts w:ascii="仿宋" w:eastAsia="仿宋" w:hAnsi="仿宋" w:hint="eastAsia"/>
          <w:spacing w:val="-20"/>
          <w:sz w:val="32"/>
          <w:szCs w:val="32"/>
        </w:rPr>
        <w:t>并</w:t>
      </w:r>
      <w:r w:rsidR="005D7AF3">
        <w:rPr>
          <w:rFonts w:ascii="仿宋" w:eastAsia="仿宋" w:hAnsi="仿宋" w:hint="eastAsia"/>
          <w:spacing w:val="-20"/>
          <w:sz w:val="32"/>
          <w:szCs w:val="32"/>
        </w:rPr>
        <w:t>协调项目招标代理单位，</w:t>
      </w:r>
      <w:r w:rsidR="00DD03E1">
        <w:rPr>
          <w:rFonts w:ascii="仿宋" w:eastAsia="仿宋" w:hAnsi="仿宋" w:hint="eastAsia"/>
          <w:spacing w:val="-20"/>
          <w:sz w:val="32"/>
          <w:szCs w:val="32"/>
        </w:rPr>
        <w:t>正式发布招标公告；</w:t>
      </w:r>
      <w:r w:rsidR="005D7AF3">
        <w:rPr>
          <w:rFonts w:ascii="仿宋" w:eastAsia="仿宋" w:hAnsi="仿宋" w:hint="eastAsia"/>
          <w:spacing w:val="-20"/>
          <w:sz w:val="32"/>
          <w:szCs w:val="32"/>
        </w:rPr>
        <w:t>另外</w:t>
      </w:r>
      <w:r w:rsidR="005D7AF3">
        <w:rPr>
          <w:rFonts w:ascii="仿宋" w:eastAsia="仿宋" w:hAnsi="仿宋" w:hint="eastAsia"/>
          <w:spacing w:val="-20"/>
          <w:sz w:val="32"/>
          <w:szCs w:val="32"/>
        </w:rPr>
        <w:t>根据前一阶段的平台功能细化情况</w:t>
      </w:r>
      <w:r w:rsidR="005D7AF3">
        <w:rPr>
          <w:rFonts w:ascii="仿宋" w:eastAsia="仿宋" w:hAnsi="仿宋" w:hint="eastAsia"/>
          <w:spacing w:val="-20"/>
          <w:sz w:val="32"/>
          <w:szCs w:val="32"/>
        </w:rPr>
        <w:t>，起草了运营平台的门户网站及应用系统集成建设方案的初稿，待相关部门确认后即可进入招标流程</w:t>
      </w:r>
      <w:r w:rsidR="00DD03E1">
        <w:rPr>
          <w:rFonts w:ascii="仿宋" w:eastAsia="仿宋" w:hAnsi="仿宋" w:hint="eastAsia"/>
          <w:spacing w:val="-20"/>
          <w:sz w:val="32"/>
          <w:szCs w:val="32"/>
        </w:rPr>
        <w:t>。</w:t>
      </w:r>
    </w:p>
    <w:p w14:paraId="28337CB8" w14:textId="438A8DC9" w:rsidR="00FA1547" w:rsidRPr="00864B41" w:rsidRDefault="00A27269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７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、继续开展</w:t>
      </w:r>
      <w:r w:rsidR="00FA1547" w:rsidRPr="00C62C9E">
        <w:rPr>
          <w:rFonts w:ascii="仿宋" w:eastAsia="仿宋" w:hAnsi="仿宋" w:hint="eastAsia"/>
          <w:spacing w:val="-20"/>
          <w:sz w:val="32"/>
          <w:szCs w:val="32"/>
        </w:rPr>
        <w:t>SharePoint系统的应用开发研究工作，本月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完成</w:t>
      </w:r>
      <w:r w:rsidR="00FA1547" w:rsidRPr="00C62C9E">
        <w:rPr>
          <w:rFonts w:ascii="仿宋" w:eastAsia="仿宋" w:hAnsi="仿宋" w:hint="eastAsia"/>
          <w:spacing w:val="-20"/>
          <w:sz w:val="32"/>
          <w:szCs w:val="32"/>
        </w:rPr>
        <w:lastRenderedPageBreak/>
        <w:t>基于SharePoint</w:t>
      </w:r>
      <w:r w:rsidR="00FA1547" w:rsidRPr="006B6994">
        <w:rPr>
          <w:rFonts w:ascii="仿宋" w:eastAsia="仿宋" w:hAnsi="仿宋" w:hint="eastAsia"/>
          <w:spacing w:val="-20"/>
          <w:sz w:val="32"/>
          <w:szCs w:val="32"/>
        </w:rPr>
        <w:t>建立个人站点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以及</w:t>
      </w:r>
      <w:r w:rsidR="00FA1547" w:rsidRPr="006B6994">
        <w:rPr>
          <w:rFonts w:ascii="仿宋" w:eastAsia="仿宋" w:hAnsi="仿宋" w:hint="eastAsia"/>
          <w:spacing w:val="-20"/>
          <w:sz w:val="32"/>
          <w:szCs w:val="32"/>
        </w:rPr>
        <w:t>站点体系结构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的规划。</w:t>
      </w:r>
      <w:r w:rsidR="00FA1547" w:rsidRPr="00C62C9E">
        <w:rPr>
          <w:rFonts w:ascii="仿宋" w:eastAsia="仿宋" w:hAnsi="仿宋" w:hint="eastAsia"/>
          <w:spacing w:val="-20"/>
          <w:sz w:val="32"/>
          <w:szCs w:val="32"/>
        </w:rPr>
        <w:t>基于SharePoint</w:t>
      </w:r>
      <w:r w:rsidR="00FA1547" w:rsidRPr="006B6994">
        <w:rPr>
          <w:rFonts w:ascii="仿宋" w:eastAsia="仿宋" w:hAnsi="仿宋" w:hint="eastAsia"/>
          <w:spacing w:val="-20"/>
          <w:sz w:val="32"/>
          <w:szCs w:val="32"/>
        </w:rPr>
        <w:t>建立个人站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可以实现</w:t>
      </w:r>
      <w:r w:rsidR="00FA1547" w:rsidRPr="006B6994">
        <w:rPr>
          <w:rFonts w:ascii="仿宋" w:eastAsia="仿宋" w:hAnsi="仿宋"/>
          <w:spacing w:val="-20"/>
          <w:sz w:val="32"/>
          <w:szCs w:val="32"/>
        </w:rPr>
        <w:t>AD域内的人员均可以建立“我的站点”用于信息分享，社交活动等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；</w:t>
      </w:r>
      <w:r w:rsidR="00FA1547" w:rsidRPr="006B6994">
        <w:rPr>
          <w:rFonts w:ascii="仿宋" w:eastAsia="仿宋" w:hAnsi="仿宋" w:hint="eastAsia"/>
          <w:spacing w:val="-20"/>
          <w:sz w:val="32"/>
          <w:szCs w:val="32"/>
        </w:rPr>
        <w:t>梳理现有的五大站点，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包括</w:t>
      </w:r>
      <w:r w:rsidR="00FA1547" w:rsidRPr="006B6994">
        <w:rPr>
          <w:rFonts w:ascii="仿宋" w:eastAsia="仿宋" w:hAnsi="仿宋" w:hint="eastAsia"/>
          <w:spacing w:val="-20"/>
          <w:sz w:val="32"/>
          <w:szCs w:val="32"/>
        </w:rPr>
        <w:t>知识库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站点</w:t>
      </w:r>
      <w:r w:rsidR="00FA1547" w:rsidRPr="006B6994">
        <w:rPr>
          <w:rFonts w:ascii="仿宋" w:eastAsia="仿宋" w:hAnsi="仿宋" w:hint="eastAsia"/>
          <w:spacing w:val="-20"/>
          <w:sz w:val="32"/>
          <w:szCs w:val="32"/>
        </w:rPr>
        <w:t>、部门站点、</w:t>
      </w:r>
      <w:r w:rsidR="00FA1547" w:rsidRPr="006B6994">
        <w:rPr>
          <w:rFonts w:ascii="仿宋" w:eastAsia="仿宋" w:hAnsi="仿宋"/>
          <w:spacing w:val="-20"/>
          <w:sz w:val="32"/>
          <w:szCs w:val="32"/>
        </w:rPr>
        <w:t>BI站点、项目站点、个人中心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站点</w:t>
      </w:r>
      <w:r w:rsidR="00FA1547" w:rsidRPr="006B6994">
        <w:rPr>
          <w:rFonts w:ascii="仿宋" w:eastAsia="仿宋" w:hAnsi="仿宋"/>
          <w:spacing w:val="-20"/>
          <w:sz w:val="32"/>
          <w:szCs w:val="32"/>
        </w:rPr>
        <w:t>，规划站点体系结构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，确保各站点之间功能互为补充，保证了</w:t>
      </w:r>
      <w:r w:rsidR="00FA1547" w:rsidRPr="00C62C9E">
        <w:rPr>
          <w:rFonts w:ascii="仿宋" w:eastAsia="仿宋" w:hAnsi="仿宋" w:hint="eastAsia"/>
          <w:spacing w:val="-20"/>
          <w:sz w:val="32"/>
          <w:szCs w:val="32"/>
        </w:rPr>
        <w:t>部门业务支撑系统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的功能完整性。</w:t>
      </w:r>
    </w:p>
    <w:p w14:paraId="5A445DB5" w14:textId="60F425A6" w:rsidR="00FA1547" w:rsidRDefault="00A27269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８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、</w:t>
      </w:r>
      <w:r w:rsidR="00FA1547" w:rsidRPr="0018614C">
        <w:rPr>
          <w:rFonts w:ascii="仿宋" w:eastAsia="仿宋" w:hAnsi="仿宋" w:hint="eastAsia"/>
          <w:spacing w:val="-20"/>
          <w:sz w:val="32"/>
          <w:szCs w:val="32"/>
        </w:rPr>
        <w:t>相关技术保障工作</w:t>
      </w:r>
      <w:r w:rsidR="00FA1547">
        <w:rPr>
          <w:rFonts w:ascii="仿宋" w:eastAsia="仿宋" w:hAnsi="仿宋" w:hint="eastAsia"/>
          <w:b/>
          <w:spacing w:val="-20"/>
          <w:sz w:val="32"/>
          <w:szCs w:val="32"/>
        </w:rPr>
        <w:t>。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本月修复故障共计</w:t>
      </w:r>
      <w:r w:rsidR="00FA1547" w:rsidRPr="00CE7475">
        <w:rPr>
          <w:rFonts w:ascii="仿宋" w:eastAsia="仿宋" w:hAnsi="仿宋"/>
          <w:spacing w:val="-20"/>
          <w:sz w:val="32"/>
          <w:szCs w:val="32"/>
        </w:rPr>
        <w:t>21次，其中硬件12次、软件12次、网络5次，电话技术支持共计249余人次，QQ群咨询量有102人，平均咨询条数12条/人。同时，</w:t>
      </w:r>
      <w:r w:rsidR="00FA1547" w:rsidRPr="00CE7475">
        <w:rPr>
          <w:rFonts w:ascii="仿宋" w:eastAsia="仿宋" w:hAnsi="仿宋"/>
          <w:b/>
          <w:spacing w:val="-20"/>
          <w:sz w:val="32"/>
          <w:szCs w:val="32"/>
        </w:rPr>
        <w:t>为各大视频评审和项目答辩提供技术支持</w:t>
      </w:r>
      <w:r w:rsidR="00FA1547" w:rsidRPr="00CE7475">
        <w:rPr>
          <w:rFonts w:ascii="仿宋" w:eastAsia="仿宋" w:hAnsi="仿宋"/>
          <w:spacing w:val="-20"/>
          <w:sz w:val="32"/>
          <w:szCs w:val="32"/>
        </w:rPr>
        <w:t>，分别是科技部重大科学仪器设备开发专项视频评审，国家重点研发计划重点专项项目答辩《高效紫外闪耀凸面光栅研发与应用》，创新方法工作专项视频评审项目《混合创新方法及在机器人产业中的应用》。</w:t>
      </w:r>
    </w:p>
    <w:p w14:paraId="0BCBD1CF" w14:textId="10A91F76" w:rsidR="00FA1547" w:rsidRDefault="00A27269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９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、</w:t>
      </w:r>
      <w:r w:rsidR="00FA1547" w:rsidRPr="0018614C">
        <w:rPr>
          <w:rFonts w:ascii="仿宋" w:eastAsia="仿宋" w:hAnsi="仿宋" w:hint="eastAsia"/>
          <w:spacing w:val="-20"/>
          <w:sz w:val="32"/>
          <w:szCs w:val="32"/>
        </w:rPr>
        <w:t>微博微信网宣平台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和</w:t>
      </w:r>
      <w:r w:rsidR="00FA1547" w:rsidRPr="0018614C">
        <w:rPr>
          <w:rFonts w:ascii="仿宋" w:eastAsia="仿宋" w:hAnsi="仿宋" w:hint="eastAsia"/>
          <w:spacing w:val="-20"/>
          <w:sz w:val="32"/>
          <w:szCs w:val="32"/>
        </w:rPr>
        <w:t>局门户网站管理工作本月重点完成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在科技局官网、地震局官网、知识产权局官网、政府信息公开平台、英文官网、官方微博和官方微信</w:t>
      </w:r>
      <w:r w:rsidR="00FA1547">
        <w:rPr>
          <w:rFonts w:ascii="仿宋" w:eastAsia="仿宋" w:hAnsi="仿宋" w:hint="eastAsia"/>
          <w:spacing w:val="-20"/>
          <w:sz w:val="32"/>
          <w:szCs w:val="32"/>
        </w:rPr>
        <w:t>等平台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发布信息，其中，对于</w:t>
      </w:r>
      <w:r w:rsidR="00FA1547" w:rsidRPr="0018614C">
        <w:rPr>
          <w:rFonts w:ascii="仿宋" w:eastAsia="仿宋" w:hAnsi="仿宋" w:hint="eastAsia"/>
          <w:b/>
          <w:spacing w:val="-20"/>
          <w:sz w:val="32"/>
          <w:szCs w:val="32"/>
        </w:rPr>
        <w:t>“双微”网络舆情监管</w:t>
      </w:r>
      <w:r w:rsidR="00FA1547" w:rsidRPr="00CE7475">
        <w:rPr>
          <w:rFonts w:ascii="仿宋" w:eastAsia="仿宋" w:hAnsi="仿宋" w:hint="eastAsia"/>
          <w:spacing w:val="-20"/>
          <w:sz w:val="32"/>
          <w:szCs w:val="32"/>
        </w:rPr>
        <w:t>工作，官方微信号累计发布</w:t>
      </w:r>
      <w:r w:rsidR="00FA1547" w:rsidRPr="00CE7475">
        <w:rPr>
          <w:rFonts w:ascii="仿宋" w:eastAsia="仿宋" w:hAnsi="仿宋"/>
          <w:spacing w:val="-20"/>
          <w:sz w:val="32"/>
          <w:szCs w:val="32"/>
        </w:rPr>
        <w:t>54条（其中编辑转载科技前沿动态8条），官方微博累计发布9条；对于2018年6月份专利数据在各站点的展示工作，科技局官网、政府信息公开累计发布信息98条。</w:t>
      </w:r>
    </w:p>
    <w:p w14:paraId="2AD44801" w14:textId="1174EF61" w:rsidR="00944602" w:rsidRPr="00CE7475" w:rsidRDefault="00A27269" w:rsidP="00FA1547">
      <w:pPr>
        <w:spacing w:line="560" w:lineRule="exact"/>
        <w:ind w:firstLineChars="202" w:firstLine="566"/>
        <w:rPr>
          <w:rFonts w:ascii="仿宋" w:eastAsia="仿宋" w:hAnsi="仿宋" w:hint="eastAsia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1</w:t>
      </w:r>
      <w:r>
        <w:rPr>
          <w:rFonts w:ascii="仿宋" w:eastAsia="仿宋" w:hAnsi="仿宋"/>
          <w:spacing w:val="-20"/>
          <w:sz w:val="32"/>
          <w:szCs w:val="32"/>
        </w:rPr>
        <w:t>0</w:t>
      </w:r>
      <w:r w:rsidR="00944602">
        <w:rPr>
          <w:rFonts w:ascii="仿宋" w:eastAsia="仿宋" w:hAnsi="仿宋" w:hint="eastAsia"/>
          <w:spacing w:val="-20"/>
          <w:sz w:val="32"/>
          <w:szCs w:val="32"/>
        </w:rPr>
        <w:t>、继续推进知识产权保护中心信息化建设，本月重点工作包括：完成保护中心视频会议终端设备</w:t>
      </w:r>
      <w:r w:rsidR="00944602">
        <w:rPr>
          <w:rFonts w:ascii="仿宋" w:eastAsia="仿宋" w:hAnsi="仿宋" w:hint="eastAsia"/>
          <w:spacing w:val="-20"/>
          <w:sz w:val="32"/>
          <w:szCs w:val="32"/>
        </w:rPr>
        <w:t>招标安装部署</w:t>
      </w:r>
      <w:r w:rsidR="00944602">
        <w:rPr>
          <w:rFonts w:ascii="仿宋" w:eastAsia="仿宋" w:hAnsi="仿宋" w:hint="eastAsia"/>
          <w:spacing w:val="-20"/>
          <w:sz w:val="32"/>
          <w:szCs w:val="32"/>
        </w:rPr>
        <w:t>工作；完成电话链路申请接入工作；</w:t>
      </w:r>
      <w:r w:rsidR="00944602">
        <w:rPr>
          <w:rFonts w:ascii="仿宋" w:eastAsia="仿宋" w:hAnsi="仿宋" w:hint="eastAsia"/>
          <w:spacing w:val="-20"/>
          <w:sz w:val="32"/>
          <w:szCs w:val="32"/>
        </w:rPr>
        <w:t>联系国家知识产权局相关部门，落实远程安装e系统的相关工作</w:t>
      </w:r>
      <w:r w:rsidR="00944602">
        <w:rPr>
          <w:rFonts w:ascii="仿宋" w:eastAsia="仿宋" w:hAnsi="仿宋" w:hint="eastAsia"/>
          <w:spacing w:val="-20"/>
          <w:sz w:val="32"/>
          <w:szCs w:val="32"/>
        </w:rPr>
        <w:t>，已完成e系统运行环境、终端网络配置，预计月底前完成</w:t>
      </w:r>
      <w:r w:rsidR="00944602">
        <w:rPr>
          <w:rFonts w:ascii="仿宋" w:eastAsia="仿宋" w:hAnsi="仿宋" w:hint="eastAsia"/>
          <w:spacing w:val="-20"/>
          <w:sz w:val="32"/>
          <w:szCs w:val="32"/>
        </w:rPr>
        <w:lastRenderedPageBreak/>
        <w:t>系统安装工作</w:t>
      </w:r>
      <w:r w:rsidR="007F0816">
        <w:rPr>
          <w:rFonts w:ascii="仿宋" w:eastAsia="仿宋" w:hAnsi="仿宋" w:hint="eastAsia"/>
          <w:spacing w:val="-20"/>
          <w:sz w:val="32"/>
          <w:szCs w:val="32"/>
        </w:rPr>
        <w:t>。</w:t>
      </w:r>
    </w:p>
    <w:p w14:paraId="253C98A4" w14:textId="77777777" w:rsidR="00FA1547" w:rsidRPr="00944602" w:rsidRDefault="00FA1547" w:rsidP="00FA1547"/>
    <w:p w14:paraId="20B88606" w14:textId="77777777" w:rsidR="00FA1547" w:rsidRPr="00B57486" w:rsidRDefault="00FA1547" w:rsidP="00FA1547">
      <w:pPr>
        <w:spacing w:line="560" w:lineRule="exact"/>
        <w:ind w:firstLineChars="202" w:firstLine="568"/>
        <w:rPr>
          <w:rFonts w:ascii="仿宋" w:eastAsia="仿宋" w:hAnsi="仿宋"/>
          <w:b/>
          <w:spacing w:val="-20"/>
          <w:sz w:val="32"/>
          <w:szCs w:val="32"/>
        </w:rPr>
      </w:pPr>
      <w:r>
        <w:rPr>
          <w:rFonts w:ascii="仿宋" w:eastAsia="仿宋" w:hAnsi="仿宋" w:hint="eastAsia"/>
          <w:b/>
          <w:spacing w:val="-20"/>
          <w:sz w:val="32"/>
          <w:szCs w:val="32"/>
        </w:rPr>
        <w:t>9</w:t>
      </w:r>
      <w:r w:rsidRPr="00B57486">
        <w:rPr>
          <w:rFonts w:ascii="仿宋" w:eastAsia="仿宋" w:hAnsi="仿宋"/>
          <w:b/>
          <w:spacing w:val="-20"/>
          <w:sz w:val="32"/>
          <w:szCs w:val="32"/>
        </w:rPr>
        <w:t>月份主要工作安排</w:t>
      </w:r>
    </w:p>
    <w:p w14:paraId="61FA61BB" w14:textId="4AFC830B" w:rsidR="00FA1547" w:rsidRPr="00B57486" w:rsidRDefault="00FA1547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 w:rsidRPr="00B57486">
        <w:rPr>
          <w:rFonts w:ascii="仿宋" w:eastAsia="仿宋" w:hAnsi="仿宋"/>
          <w:spacing w:val="-20"/>
          <w:sz w:val="32"/>
          <w:szCs w:val="32"/>
        </w:rPr>
        <w:t>1、继续推进云平台</w:t>
      </w:r>
      <w:r>
        <w:rPr>
          <w:rFonts w:ascii="仿宋" w:eastAsia="仿宋" w:hAnsi="仿宋"/>
          <w:spacing w:val="-20"/>
          <w:sz w:val="32"/>
          <w:szCs w:val="32"/>
        </w:rPr>
        <w:t>建设。完善优化云平台，科技管理信息系统、决策支持系统等系统功能</w:t>
      </w:r>
      <w:r w:rsidR="003F469C">
        <w:rPr>
          <w:rFonts w:ascii="仿宋" w:eastAsia="仿宋" w:hAnsi="仿宋" w:hint="eastAsia"/>
          <w:spacing w:val="-20"/>
          <w:sz w:val="32"/>
          <w:szCs w:val="32"/>
        </w:rPr>
        <w:t>；完善云平台培训资料的起草整理；做好云平台试运行工作；</w:t>
      </w:r>
      <w:r w:rsidR="003F469C" w:rsidRPr="00B57486">
        <w:rPr>
          <w:rFonts w:ascii="仿宋" w:eastAsia="仿宋" w:hAnsi="仿宋"/>
          <w:spacing w:val="-20"/>
          <w:sz w:val="32"/>
          <w:szCs w:val="32"/>
        </w:rPr>
        <w:t xml:space="preserve"> </w:t>
      </w:r>
    </w:p>
    <w:p w14:paraId="5D841CB2" w14:textId="050B16EE" w:rsidR="00FA1547" w:rsidRPr="00B57486" w:rsidRDefault="00FA1547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 w:rsidRPr="00B57486">
        <w:rPr>
          <w:rFonts w:ascii="仿宋" w:eastAsia="仿宋" w:hAnsi="仿宋"/>
          <w:spacing w:val="-20"/>
          <w:sz w:val="32"/>
          <w:szCs w:val="32"/>
        </w:rPr>
        <w:t>2、继续推进知识产权区域布局平台建设。</w:t>
      </w:r>
    </w:p>
    <w:p w14:paraId="078E5B88" w14:textId="3D580160" w:rsidR="00B57486" w:rsidRDefault="00FA1547" w:rsidP="00FA1547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  <w:r w:rsidRPr="00B57486">
        <w:rPr>
          <w:rFonts w:ascii="仿宋" w:eastAsia="仿宋" w:hAnsi="仿宋"/>
          <w:spacing w:val="-20"/>
          <w:sz w:val="32"/>
          <w:szCs w:val="32"/>
        </w:rPr>
        <w:t>3、</w:t>
      </w:r>
      <w:r w:rsidR="003F469C">
        <w:rPr>
          <w:rFonts w:ascii="仿宋" w:eastAsia="仿宋" w:hAnsi="仿宋" w:hint="eastAsia"/>
          <w:spacing w:val="-20"/>
          <w:sz w:val="32"/>
          <w:szCs w:val="32"/>
        </w:rPr>
        <w:t>继续跟进</w:t>
      </w:r>
      <w:r w:rsidRPr="00B57486">
        <w:rPr>
          <w:rFonts w:ascii="仿宋" w:eastAsia="仿宋" w:hAnsi="仿宋"/>
          <w:spacing w:val="-20"/>
          <w:sz w:val="32"/>
          <w:szCs w:val="32"/>
        </w:rPr>
        <w:t>知识产权运营</w:t>
      </w:r>
      <w:r w:rsidR="003F469C">
        <w:rPr>
          <w:rFonts w:ascii="仿宋" w:eastAsia="仿宋" w:hAnsi="仿宋" w:hint="eastAsia"/>
          <w:spacing w:val="-20"/>
          <w:sz w:val="32"/>
          <w:szCs w:val="32"/>
        </w:rPr>
        <w:t>公共服务</w:t>
      </w:r>
      <w:r w:rsidRPr="00B57486">
        <w:rPr>
          <w:rFonts w:ascii="仿宋" w:eastAsia="仿宋" w:hAnsi="仿宋"/>
          <w:spacing w:val="-20"/>
          <w:sz w:val="32"/>
          <w:szCs w:val="32"/>
        </w:rPr>
        <w:t>平台建设</w:t>
      </w:r>
      <w:bookmarkStart w:id="0" w:name="_GoBack"/>
      <w:bookmarkEnd w:id="0"/>
      <w:r w:rsidRPr="00B57486">
        <w:rPr>
          <w:rFonts w:ascii="仿宋" w:eastAsia="仿宋" w:hAnsi="仿宋"/>
          <w:spacing w:val="-20"/>
          <w:sz w:val="32"/>
          <w:szCs w:val="32"/>
        </w:rPr>
        <w:t>。</w:t>
      </w:r>
    </w:p>
    <w:p w14:paraId="6F6A342D" w14:textId="6613DEDB" w:rsidR="003F469C" w:rsidRDefault="003F469C" w:rsidP="00FA1547">
      <w:pPr>
        <w:spacing w:line="560" w:lineRule="exact"/>
        <w:ind w:firstLineChars="202" w:firstLine="566"/>
        <w:rPr>
          <w:rFonts w:ascii="仿宋" w:eastAsia="仿宋" w:hAnsi="仿宋" w:hint="eastAsia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4、配合相关部门做好知识产权保护中心验收工作</w:t>
      </w:r>
    </w:p>
    <w:p w14:paraId="76E17E8A" w14:textId="43C075FC" w:rsidR="00B57486" w:rsidRDefault="00B57486" w:rsidP="00B57486">
      <w:pPr>
        <w:spacing w:line="560" w:lineRule="exact"/>
        <w:ind w:firstLineChars="202" w:firstLine="566"/>
        <w:rPr>
          <w:rFonts w:ascii="仿宋" w:eastAsia="仿宋" w:hAnsi="仿宋"/>
          <w:spacing w:val="-20"/>
          <w:sz w:val="32"/>
          <w:szCs w:val="32"/>
        </w:rPr>
      </w:pPr>
    </w:p>
    <w:p w14:paraId="497B1625" w14:textId="18E11E28" w:rsidR="00B57486" w:rsidRDefault="00B57486" w:rsidP="00B57486">
      <w:pPr>
        <w:spacing w:line="560" w:lineRule="exact"/>
        <w:ind w:firstLineChars="202" w:firstLine="566"/>
        <w:jc w:val="right"/>
        <w:rPr>
          <w:rFonts w:ascii="仿宋" w:eastAsia="仿宋" w:hAnsi="仿宋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201</w:t>
      </w:r>
      <w:r>
        <w:rPr>
          <w:rFonts w:ascii="仿宋" w:eastAsia="仿宋" w:hAnsi="仿宋"/>
          <w:spacing w:val="-20"/>
          <w:sz w:val="32"/>
          <w:szCs w:val="32"/>
        </w:rPr>
        <w:t>8</w:t>
      </w:r>
      <w:r>
        <w:rPr>
          <w:rFonts w:ascii="仿宋" w:eastAsia="仿宋" w:hAnsi="仿宋" w:hint="eastAsia"/>
          <w:spacing w:val="-20"/>
          <w:sz w:val="32"/>
          <w:szCs w:val="32"/>
        </w:rPr>
        <w:t>-</w:t>
      </w:r>
      <w:r w:rsidR="00FA1547">
        <w:rPr>
          <w:rFonts w:ascii="仿宋" w:eastAsia="仿宋" w:hAnsi="仿宋"/>
          <w:spacing w:val="-20"/>
          <w:sz w:val="32"/>
          <w:szCs w:val="32"/>
        </w:rPr>
        <w:t>8</w:t>
      </w:r>
      <w:r>
        <w:rPr>
          <w:rFonts w:ascii="仿宋" w:eastAsia="仿宋" w:hAnsi="仿宋" w:hint="eastAsia"/>
          <w:spacing w:val="-20"/>
          <w:sz w:val="32"/>
          <w:szCs w:val="32"/>
        </w:rPr>
        <w:t>-</w:t>
      </w:r>
      <w:r w:rsidR="00FA1547">
        <w:rPr>
          <w:rFonts w:ascii="仿宋" w:eastAsia="仿宋" w:hAnsi="仿宋"/>
          <w:spacing w:val="-20"/>
          <w:sz w:val="32"/>
          <w:szCs w:val="32"/>
        </w:rPr>
        <w:t>20</w:t>
      </w:r>
    </w:p>
    <w:sectPr w:rsidR="00B57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E3D3F" w14:textId="77777777" w:rsidR="00334260" w:rsidRDefault="00334260" w:rsidP="00A76B46">
      <w:r>
        <w:separator/>
      </w:r>
    </w:p>
  </w:endnote>
  <w:endnote w:type="continuationSeparator" w:id="0">
    <w:p w14:paraId="36B2DBD9" w14:textId="77777777" w:rsidR="00334260" w:rsidRDefault="00334260" w:rsidP="00A7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F2E31" w14:textId="77777777" w:rsidR="00334260" w:rsidRDefault="00334260" w:rsidP="00A76B46">
      <w:r>
        <w:separator/>
      </w:r>
    </w:p>
  </w:footnote>
  <w:footnote w:type="continuationSeparator" w:id="0">
    <w:p w14:paraId="5763A62E" w14:textId="77777777" w:rsidR="00334260" w:rsidRDefault="00334260" w:rsidP="00A7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F3029"/>
    <w:multiLevelType w:val="hybridMultilevel"/>
    <w:tmpl w:val="9D0E9A9A"/>
    <w:lvl w:ilvl="0" w:tplc="5AD64E92">
      <w:start w:val="1"/>
      <w:numFmt w:val="decimal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61042379"/>
    <w:multiLevelType w:val="multilevel"/>
    <w:tmpl w:val="5E2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97"/>
    <w:rsid w:val="0001582E"/>
    <w:rsid w:val="000F7E2B"/>
    <w:rsid w:val="00110BC3"/>
    <w:rsid w:val="00161179"/>
    <w:rsid w:val="001933C6"/>
    <w:rsid w:val="001C62A9"/>
    <w:rsid w:val="00243199"/>
    <w:rsid w:val="00334260"/>
    <w:rsid w:val="003F469C"/>
    <w:rsid w:val="0054569C"/>
    <w:rsid w:val="00586BE2"/>
    <w:rsid w:val="005D7AF3"/>
    <w:rsid w:val="007E61E7"/>
    <w:rsid w:val="007F0816"/>
    <w:rsid w:val="00864B41"/>
    <w:rsid w:val="00871744"/>
    <w:rsid w:val="0088469E"/>
    <w:rsid w:val="008A4CCF"/>
    <w:rsid w:val="008D5BD1"/>
    <w:rsid w:val="00944602"/>
    <w:rsid w:val="00A27269"/>
    <w:rsid w:val="00A76B46"/>
    <w:rsid w:val="00AB3F3A"/>
    <w:rsid w:val="00B57486"/>
    <w:rsid w:val="00C62C9E"/>
    <w:rsid w:val="00CB67DF"/>
    <w:rsid w:val="00D444C1"/>
    <w:rsid w:val="00D907AF"/>
    <w:rsid w:val="00DD03E1"/>
    <w:rsid w:val="00E51EA4"/>
    <w:rsid w:val="00E65197"/>
    <w:rsid w:val="00EF1F61"/>
    <w:rsid w:val="00F36391"/>
    <w:rsid w:val="00FA1547"/>
    <w:rsid w:val="00F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608C"/>
  <w15:docId w15:val="{C85D992D-A87B-467A-AE48-7BD4BD31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B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B46"/>
    <w:rPr>
      <w:sz w:val="18"/>
      <w:szCs w:val="18"/>
    </w:rPr>
  </w:style>
  <w:style w:type="character" w:customStyle="1" w:styleId="apple-converted-space">
    <w:name w:val="apple-converted-space"/>
    <w:basedOn w:val="a0"/>
    <w:rsid w:val="00A76B46"/>
  </w:style>
  <w:style w:type="paragraph" w:styleId="a7">
    <w:name w:val="List Paragraph"/>
    <w:basedOn w:val="a"/>
    <w:uiPriority w:val="34"/>
    <w:qFormat/>
    <w:rsid w:val="00161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柯伟扬</dc:creator>
  <cp:keywords/>
  <dc:description/>
  <cp:lastModifiedBy>毛岱波</cp:lastModifiedBy>
  <cp:revision>19</cp:revision>
  <dcterms:created xsi:type="dcterms:W3CDTF">2018-07-16T11:20:00Z</dcterms:created>
  <dcterms:modified xsi:type="dcterms:W3CDTF">2018-08-22T00:45:00Z</dcterms:modified>
</cp:coreProperties>
</file>