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4FCB" w14:textId="12D47270" w:rsidR="00521902" w:rsidRPr="00D56FA3" w:rsidRDefault="00D02045" w:rsidP="00D02045">
      <w:pPr>
        <w:jc w:val="center"/>
        <w:rPr>
          <w:rFonts w:ascii="仿宋" w:eastAsia="仿宋" w:hAnsi="仿宋"/>
          <w:b/>
          <w:sz w:val="32"/>
        </w:rPr>
      </w:pPr>
      <w:r w:rsidRPr="00D56FA3">
        <w:rPr>
          <w:rFonts w:ascii="仿宋" w:eastAsia="仿宋" w:hAnsi="仿宋" w:hint="eastAsia"/>
          <w:b/>
          <w:sz w:val="32"/>
        </w:rPr>
        <w:t>工作总结</w:t>
      </w:r>
    </w:p>
    <w:p w14:paraId="7B36EBC8" w14:textId="2B72893F" w:rsidR="00D02045" w:rsidRDefault="00D0204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一、决策支持系统</w:t>
      </w:r>
    </w:p>
    <w:p w14:paraId="6407FFEA" w14:textId="724E913C" w:rsidR="00142E53" w:rsidRDefault="00142E53" w:rsidP="00E603EC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1、</w:t>
      </w:r>
      <w:r w:rsidR="00784B45">
        <w:rPr>
          <w:rFonts w:ascii="仿宋" w:eastAsia="仿宋" w:hAnsi="仿宋" w:hint="eastAsia"/>
          <w:sz w:val="28"/>
        </w:rPr>
        <w:t>完成了大屏的设计和开发。</w:t>
      </w:r>
    </w:p>
    <w:p w14:paraId="551AB391" w14:textId="63091224" w:rsidR="00784B45" w:rsidRDefault="00784B45" w:rsidP="00E603E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2、根据会议精神，完成了对首页地图</w:t>
      </w:r>
      <w:r w:rsidR="00385CA0">
        <w:rPr>
          <w:rFonts w:ascii="仿宋" w:eastAsia="仿宋" w:hAnsi="仿宋" w:hint="eastAsia"/>
          <w:sz w:val="28"/>
        </w:rPr>
        <w:t>和</w:t>
      </w:r>
      <w:r>
        <w:rPr>
          <w:rFonts w:ascii="仿宋" w:eastAsia="仿宋" w:hAnsi="仿宋" w:hint="eastAsia"/>
          <w:sz w:val="28"/>
        </w:rPr>
        <w:t>标题的修改。</w:t>
      </w:r>
    </w:p>
    <w:p w14:paraId="6E09E922" w14:textId="73482A23" w:rsidR="00B079CC" w:rsidRDefault="00B079CC" w:rsidP="00E603E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3、完成了科技进步管理监测模块的开发，模块首页实时查看</w:t>
      </w:r>
      <w:r w:rsidR="000245E3">
        <w:rPr>
          <w:rFonts w:ascii="仿宋" w:eastAsia="仿宋" w:hAnsi="仿宋" w:hint="eastAsia"/>
          <w:sz w:val="28"/>
        </w:rPr>
        <w:t>宁波市所有企业八大考核指标的</w:t>
      </w:r>
      <w:r w:rsidR="000A1332">
        <w:rPr>
          <w:rFonts w:ascii="仿宋" w:eastAsia="仿宋" w:hAnsi="仿宋" w:hint="eastAsia"/>
          <w:sz w:val="28"/>
        </w:rPr>
        <w:t>完成</w:t>
      </w:r>
      <w:bookmarkStart w:id="0" w:name="_GoBack"/>
      <w:bookmarkEnd w:id="0"/>
      <w:r w:rsidR="000245E3">
        <w:rPr>
          <w:rFonts w:ascii="仿宋" w:eastAsia="仿宋" w:hAnsi="仿宋" w:hint="eastAsia"/>
          <w:sz w:val="28"/>
        </w:rPr>
        <w:t>情况，通过详情页查看全省以及全市的历年发展情况。</w:t>
      </w:r>
    </w:p>
    <w:p w14:paraId="7842ED60" w14:textId="5D10915B" w:rsidR="000245E3" w:rsidRDefault="000245E3" w:rsidP="00E603E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4、完成了高新技术企业发展情况页面的设计和开发，页面展示宁波市高企八个指标分区域、分3511产业的情况。</w:t>
      </w:r>
    </w:p>
    <w:p w14:paraId="5FA52CAB" w14:textId="7A003106" w:rsidR="00A707EA" w:rsidRDefault="00A707EA" w:rsidP="00E603E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5、完成了产业企业创新数据动态监测页面的设计和开发，页面展示宁波市3511产业的三大</w:t>
      </w:r>
      <w:r w:rsidR="00942D89">
        <w:rPr>
          <w:rFonts w:ascii="仿宋" w:eastAsia="仿宋" w:hAnsi="仿宋" w:hint="eastAsia"/>
          <w:sz w:val="28"/>
        </w:rPr>
        <w:t>综合</w:t>
      </w:r>
      <w:r>
        <w:rPr>
          <w:rFonts w:ascii="仿宋" w:eastAsia="仿宋" w:hAnsi="仿宋" w:hint="eastAsia"/>
          <w:sz w:val="28"/>
        </w:rPr>
        <w:t>指标</w:t>
      </w:r>
      <w:r w:rsidR="00942D89">
        <w:rPr>
          <w:rFonts w:ascii="仿宋" w:eastAsia="仿宋" w:hAnsi="仿宋" w:hint="eastAsia"/>
          <w:sz w:val="28"/>
        </w:rPr>
        <w:t>具体数据和指标体系。</w:t>
      </w:r>
    </w:p>
    <w:p w14:paraId="7465BC12" w14:textId="73021CB6" w:rsidR="00942D89" w:rsidRDefault="00942D89" w:rsidP="00E603E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6、完成了同类城市创新评价页面的设计和开发，页面展示了15个副省级城市</w:t>
      </w:r>
      <w:r w:rsidR="007213D8">
        <w:rPr>
          <w:rFonts w:ascii="仿宋" w:eastAsia="仿宋" w:hAnsi="仿宋" w:hint="eastAsia"/>
          <w:sz w:val="28"/>
        </w:rPr>
        <w:t>在</w:t>
      </w:r>
      <w:r>
        <w:rPr>
          <w:rFonts w:ascii="仿宋" w:eastAsia="仿宋" w:hAnsi="仿宋" w:hint="eastAsia"/>
          <w:sz w:val="28"/>
        </w:rPr>
        <w:t>八大指标上横向和纵向的对比。</w:t>
      </w:r>
    </w:p>
    <w:p w14:paraId="57CA1974" w14:textId="30A23621" w:rsidR="001612E8" w:rsidRDefault="001612E8" w:rsidP="00E603E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7、将产业动态监测模块所需的数据以3511产业进行划分，并计算权重和综合指标；根据统计中心给的数据进行区域和产业的划分，并和已有的数据进行合并；和统计中心确定了以后提供数据和指标名称</w:t>
      </w:r>
      <w:r>
        <w:rPr>
          <w:rFonts w:ascii="仿宋" w:eastAsia="仿宋" w:hAnsi="仿宋" w:hint="eastAsia"/>
          <w:sz w:val="28"/>
        </w:rPr>
        <w:t>的</w:t>
      </w:r>
      <w:r>
        <w:rPr>
          <w:rFonts w:ascii="仿宋" w:eastAsia="仿宋" w:hAnsi="仿宋" w:hint="eastAsia"/>
          <w:sz w:val="28"/>
        </w:rPr>
        <w:t>标准</w:t>
      </w:r>
      <w:r>
        <w:rPr>
          <w:rFonts w:ascii="仿宋" w:eastAsia="仿宋" w:hAnsi="仿宋" w:hint="eastAsia"/>
          <w:sz w:val="28"/>
        </w:rPr>
        <w:t>格式</w:t>
      </w:r>
      <w:r>
        <w:rPr>
          <w:rFonts w:ascii="仿宋" w:eastAsia="仿宋" w:hAnsi="仿宋" w:hint="eastAsia"/>
          <w:sz w:val="28"/>
        </w:rPr>
        <w:t>。</w:t>
      </w:r>
    </w:p>
    <w:p w14:paraId="5A0367F4" w14:textId="41593B90" w:rsidR="00393D69" w:rsidRPr="00D02045" w:rsidRDefault="00393D69" w:rsidP="00393D69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二、</w:t>
      </w:r>
      <w:r w:rsidR="001C4743">
        <w:rPr>
          <w:rFonts w:ascii="仿宋" w:eastAsia="仿宋" w:hAnsi="仿宋" w:hint="eastAsia"/>
          <w:sz w:val="28"/>
        </w:rPr>
        <w:t>区域知识产权预验收材料——平台建设的撰写</w:t>
      </w:r>
    </w:p>
    <w:sectPr w:rsidR="00393D69" w:rsidRPr="00D0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73"/>
    <w:rsid w:val="000245E3"/>
    <w:rsid w:val="000A1332"/>
    <w:rsid w:val="00142E53"/>
    <w:rsid w:val="001612E8"/>
    <w:rsid w:val="001C4743"/>
    <w:rsid w:val="00225873"/>
    <w:rsid w:val="00385CA0"/>
    <w:rsid w:val="00393D69"/>
    <w:rsid w:val="00521902"/>
    <w:rsid w:val="007213D8"/>
    <w:rsid w:val="00784B45"/>
    <w:rsid w:val="008B30CD"/>
    <w:rsid w:val="00942D89"/>
    <w:rsid w:val="00A707EA"/>
    <w:rsid w:val="00B079CC"/>
    <w:rsid w:val="00D02045"/>
    <w:rsid w:val="00D56FA3"/>
    <w:rsid w:val="00E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B6D6"/>
  <w15:chartTrackingRefBased/>
  <w15:docId w15:val="{84A5586F-52ED-48A1-B63F-8769F9A4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丙赛</dc:creator>
  <cp:keywords/>
  <dc:description/>
  <cp:lastModifiedBy>陈 丙赛</cp:lastModifiedBy>
  <cp:revision>10</cp:revision>
  <dcterms:created xsi:type="dcterms:W3CDTF">2018-09-19T06:35:00Z</dcterms:created>
  <dcterms:modified xsi:type="dcterms:W3CDTF">2018-09-19T08:03:00Z</dcterms:modified>
</cp:coreProperties>
</file>