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F884" w14:textId="77777777" w:rsidR="00BA70CF" w:rsidRDefault="00BA70CF" w:rsidP="00BA70CF">
      <w:r>
        <w:t>2018年9月份个人工作完成情况</w:t>
      </w:r>
    </w:p>
    <w:p w14:paraId="1262B899" w14:textId="77777777" w:rsidR="00BA70CF" w:rsidRDefault="00BA70CF" w:rsidP="00BA70CF">
      <w:bookmarkStart w:id="0" w:name="_GoBack"/>
      <w:r>
        <w:rPr>
          <w:rFonts w:hint="eastAsia"/>
        </w:rPr>
        <w:t>章莉波</w:t>
      </w:r>
    </w:p>
    <w:bookmarkEnd w:id="0"/>
    <w:p w14:paraId="7050747C" w14:textId="77777777" w:rsidR="00BA70CF" w:rsidRDefault="00BA70CF" w:rsidP="00BA70CF">
      <w:r>
        <w:rPr>
          <w:rFonts w:hint="eastAsia"/>
        </w:rPr>
        <w:t> </w:t>
      </w:r>
    </w:p>
    <w:p w14:paraId="5991AE02" w14:textId="77777777" w:rsidR="00BA70CF" w:rsidRDefault="00BA70CF" w:rsidP="00BA70CF">
      <w:r>
        <w:t>1、网站普查</w:t>
      </w:r>
    </w:p>
    <w:p w14:paraId="44CD7165" w14:textId="77777777" w:rsidR="00BA70CF" w:rsidRDefault="00BA70CF" w:rsidP="00BA70CF">
      <w:r>
        <w:rPr>
          <w:rFonts w:hint="eastAsia"/>
        </w:rPr>
        <w:t>完成网站日常运维检测问题整改工作，包括科技局网站错别字整改</w:t>
      </w:r>
      <w:r>
        <w:t>132处、知识产权局网站错别字整改12处、地震局网站错别字整改2处；</w:t>
      </w:r>
    </w:p>
    <w:p w14:paraId="18841466" w14:textId="77777777" w:rsidR="00BA70CF" w:rsidRDefault="00BA70CF" w:rsidP="00BA70CF">
      <w:r>
        <w:rPr>
          <w:rFonts w:hint="eastAsia"/>
        </w:rPr>
        <w:t>完成省曝光台问题单整改工作（科技进步报告超一年未更新，已更新；专题调查一年内开展次数少于</w:t>
      </w:r>
      <w:r>
        <w:t>3次，已发布1个新调查，完成一年开展3次专题调查指标）。</w:t>
      </w:r>
    </w:p>
    <w:p w14:paraId="1E0F4554" w14:textId="77777777" w:rsidR="00BA70CF" w:rsidRDefault="00BA70CF" w:rsidP="00BA70CF">
      <w:r>
        <w:t>2、各平台信息发布及后台管理</w:t>
      </w:r>
    </w:p>
    <w:p w14:paraId="4AE36ACD" w14:textId="77777777" w:rsidR="00BA70CF" w:rsidRDefault="00BA70CF" w:rsidP="00BA70CF">
      <w:r>
        <w:rPr>
          <w:rFonts w:hint="eastAsia"/>
        </w:rPr>
        <w:t>完成《宁波市知识产权运营服务体系建设资金使用管理办法》在科技局、知识产权局网站通知及政策法规栏目的发布工作；</w:t>
      </w:r>
    </w:p>
    <w:p w14:paraId="118518A9" w14:textId="77777777" w:rsidR="00BA70CF" w:rsidRDefault="00BA70CF" w:rsidP="00BA70CF">
      <w:r>
        <w:rPr>
          <w:rFonts w:hint="eastAsia"/>
        </w:rPr>
        <w:t>协助局办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做好宁波市科技局网页档案归档范围与保管期限表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整理编制工作；</w:t>
      </w:r>
    </w:p>
    <w:p w14:paraId="3A0FCB3C" w14:textId="77777777" w:rsidR="00BA70CF" w:rsidRDefault="00BA70CF" w:rsidP="00BA70CF">
      <w:r>
        <w:rPr>
          <w:rFonts w:hint="eastAsia"/>
        </w:rPr>
        <w:t>完成“科技争投”</w:t>
      </w:r>
      <w:r>
        <w:t>8月工作进展及重点项目推进情况在“六争攻坚”</w:t>
      </w:r>
      <w:proofErr w:type="gramStart"/>
      <w:r>
        <w:t>微信平台</w:t>
      </w:r>
      <w:proofErr w:type="gramEnd"/>
      <w:r>
        <w:t>发布工作；</w:t>
      </w:r>
    </w:p>
    <w:p w14:paraId="0AF48D59" w14:textId="77777777" w:rsidR="00BA70CF" w:rsidRDefault="00BA70CF" w:rsidP="00BA70CF">
      <w:r>
        <w:rPr>
          <w:rFonts w:hint="eastAsia"/>
        </w:rPr>
        <w:t>完成</w:t>
      </w:r>
      <w:r>
        <w:t>2018年7月份专利数据在各站点的展示工作，本月科技局网站、政府信息公开平台累计发布信息91条。</w:t>
      </w:r>
    </w:p>
    <w:p w14:paraId="62DF4CEC" w14:textId="77777777" w:rsidR="00BA70CF" w:rsidRDefault="00BA70CF" w:rsidP="00BA70CF">
      <w:r>
        <w:t>3、</w:t>
      </w:r>
      <w:proofErr w:type="gramStart"/>
      <w:r>
        <w:t>微博微信后台</w:t>
      </w:r>
      <w:proofErr w:type="gramEnd"/>
      <w:r>
        <w:t>管理及信息发布</w:t>
      </w:r>
    </w:p>
    <w:p w14:paraId="2B96DF6A" w14:textId="77777777" w:rsidR="00BA70CF" w:rsidRDefault="00BA70CF" w:rsidP="00BA70CF">
      <w:r>
        <w:rPr>
          <w:rFonts w:hint="eastAsia"/>
        </w:rPr>
        <w:t>按市府办要求，做好第五批“群众办事百项堵点疏解行动”在“两微一端”的推广宣传工作；</w:t>
      </w:r>
    </w:p>
    <w:p w14:paraId="5605ABA4" w14:textId="77777777" w:rsidR="00BA70CF" w:rsidRDefault="00BA70CF" w:rsidP="00BA70CF">
      <w:r>
        <w:rPr>
          <w:rFonts w:hint="eastAsia"/>
        </w:rPr>
        <w:t>做好“双微”网络舆情监管工作，本月微信号累计发布</w:t>
      </w:r>
      <w:r>
        <w:t>56条（其中编辑转载科技前沿动态8条），</w:t>
      </w:r>
      <w:proofErr w:type="gramStart"/>
      <w:r>
        <w:t>微博累计</w:t>
      </w:r>
      <w:proofErr w:type="gramEnd"/>
      <w:r>
        <w:t>发布3条。</w:t>
      </w:r>
    </w:p>
    <w:p w14:paraId="32968D05" w14:textId="77777777" w:rsidR="00BA70CF" w:rsidRDefault="00BA70CF" w:rsidP="00BA70CF">
      <w:r>
        <w:t>4、互动类平台问题跟踪答复</w:t>
      </w:r>
    </w:p>
    <w:p w14:paraId="69F94DD7" w14:textId="54ACB582" w:rsidR="006B41F2" w:rsidRDefault="00BA70CF" w:rsidP="00BA70CF">
      <w:r>
        <w:rPr>
          <w:rFonts w:hint="eastAsia"/>
        </w:rPr>
        <w:t>协助局办处理民生</w:t>
      </w:r>
      <w:r>
        <w:t>e点通问政平台有关大连理工大学宁波项目进展情况帖子一个。</w:t>
      </w:r>
    </w:p>
    <w:sectPr w:rsidR="006B4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D8444" w14:textId="77777777" w:rsidR="00246746" w:rsidRDefault="00246746" w:rsidP="00BA70CF">
      <w:r>
        <w:separator/>
      </w:r>
    </w:p>
  </w:endnote>
  <w:endnote w:type="continuationSeparator" w:id="0">
    <w:p w14:paraId="15CA846D" w14:textId="77777777" w:rsidR="00246746" w:rsidRDefault="00246746" w:rsidP="00BA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A831C" w14:textId="77777777" w:rsidR="00246746" w:rsidRDefault="00246746" w:rsidP="00BA70CF">
      <w:r>
        <w:separator/>
      </w:r>
    </w:p>
  </w:footnote>
  <w:footnote w:type="continuationSeparator" w:id="0">
    <w:p w14:paraId="31E264F2" w14:textId="77777777" w:rsidR="00246746" w:rsidRDefault="00246746" w:rsidP="00BA7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A8"/>
    <w:rsid w:val="00246746"/>
    <w:rsid w:val="002B62A8"/>
    <w:rsid w:val="006B41F2"/>
    <w:rsid w:val="00BA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694B5-5470-4819-A70D-977C0130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0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柯伟扬</dc:creator>
  <cp:keywords/>
  <dc:description/>
  <cp:lastModifiedBy>柯伟扬</cp:lastModifiedBy>
  <cp:revision>2</cp:revision>
  <dcterms:created xsi:type="dcterms:W3CDTF">2018-09-19T13:08:00Z</dcterms:created>
  <dcterms:modified xsi:type="dcterms:W3CDTF">2018-09-19T13:08:00Z</dcterms:modified>
</cp:coreProperties>
</file>