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D8410" w14:textId="77777777" w:rsidR="00085A61" w:rsidRDefault="00085A61" w:rsidP="00085A61">
      <w:pPr>
        <w:snapToGrid w:val="0"/>
        <w:spacing w:line="580" w:lineRule="exact"/>
        <w:ind w:rightChars="26" w:right="55"/>
        <w:jc w:val="center"/>
        <w:rPr>
          <w:rFonts w:ascii="创艺简标宋" w:eastAsia="创艺简标宋" w:hAnsi="楷体" w:cs="创艺简标宋"/>
          <w:sz w:val="44"/>
          <w:szCs w:val="44"/>
        </w:rPr>
      </w:pPr>
      <w:r w:rsidRPr="001042C1">
        <w:rPr>
          <w:rFonts w:ascii="创艺简标宋" w:eastAsia="创艺简标宋" w:hAnsi="楷体" w:cs="创艺简标宋" w:hint="eastAsia"/>
          <w:sz w:val="44"/>
          <w:szCs w:val="44"/>
        </w:rPr>
        <w:t>裘市长在全市“科技争投”</w:t>
      </w:r>
    </w:p>
    <w:p w14:paraId="28F04629" w14:textId="77777777" w:rsidR="00085A61" w:rsidRPr="001042C1" w:rsidRDefault="00085A61" w:rsidP="00085A61">
      <w:pPr>
        <w:snapToGrid w:val="0"/>
        <w:spacing w:line="580" w:lineRule="exact"/>
        <w:ind w:rightChars="26" w:right="55"/>
        <w:jc w:val="center"/>
        <w:rPr>
          <w:rFonts w:ascii="创艺简标宋" w:eastAsia="创艺简标宋" w:hAnsi="楷体"/>
          <w:sz w:val="44"/>
          <w:szCs w:val="44"/>
        </w:rPr>
      </w:pPr>
      <w:r w:rsidRPr="001042C1">
        <w:rPr>
          <w:rFonts w:ascii="创艺简标宋" w:eastAsia="创艺简标宋" w:hAnsi="楷体" w:cs="创艺简标宋" w:hint="eastAsia"/>
          <w:sz w:val="44"/>
          <w:szCs w:val="44"/>
        </w:rPr>
        <w:t>工作推进会上的讲话</w:t>
      </w:r>
    </w:p>
    <w:p w14:paraId="24C05F8C" w14:textId="77777777" w:rsidR="00085A61" w:rsidRPr="003B53F5" w:rsidRDefault="00085A61" w:rsidP="00085A61">
      <w:pPr>
        <w:snapToGrid w:val="0"/>
        <w:spacing w:line="580" w:lineRule="exact"/>
        <w:jc w:val="center"/>
        <w:rPr>
          <w:rFonts w:ascii="楷体_GB2312" w:eastAsia="楷体_GB2312" w:hAnsi="楷体"/>
          <w:sz w:val="36"/>
          <w:szCs w:val="36"/>
        </w:rPr>
      </w:pPr>
      <w:r w:rsidRPr="003B53F5">
        <w:rPr>
          <w:rFonts w:ascii="楷体_GB2312" w:eastAsia="楷体_GB2312" w:hAnsi="楷体" w:cs="楷体_GB2312" w:hint="eastAsia"/>
          <w:sz w:val="36"/>
          <w:szCs w:val="36"/>
        </w:rPr>
        <w:t>（</w:t>
      </w:r>
      <w:r w:rsidRPr="003B53F5">
        <w:rPr>
          <w:rFonts w:ascii="楷体_GB2312" w:eastAsia="楷体_GB2312" w:hAnsi="楷体" w:cs="楷体_GB2312"/>
          <w:sz w:val="36"/>
          <w:szCs w:val="36"/>
        </w:rPr>
        <w:t>2018</w:t>
      </w:r>
      <w:r w:rsidRPr="003B53F5">
        <w:rPr>
          <w:rFonts w:ascii="楷体_GB2312" w:eastAsia="楷体_GB2312" w:hAnsi="楷体" w:cs="楷体_GB2312" w:hint="eastAsia"/>
          <w:sz w:val="36"/>
          <w:szCs w:val="36"/>
        </w:rPr>
        <w:t>年</w:t>
      </w:r>
      <w:r w:rsidRPr="003B53F5">
        <w:rPr>
          <w:rFonts w:ascii="楷体_GB2312" w:eastAsia="楷体_GB2312" w:hAnsi="楷体" w:cs="楷体_GB2312"/>
          <w:sz w:val="36"/>
          <w:szCs w:val="36"/>
        </w:rPr>
        <w:t>5</w:t>
      </w:r>
      <w:r w:rsidRPr="003B53F5">
        <w:rPr>
          <w:rFonts w:ascii="楷体_GB2312" w:eastAsia="楷体_GB2312" w:hAnsi="楷体" w:cs="楷体_GB2312" w:hint="eastAsia"/>
          <w:sz w:val="36"/>
          <w:szCs w:val="36"/>
        </w:rPr>
        <w:t>月</w:t>
      </w:r>
      <w:r>
        <w:rPr>
          <w:rFonts w:ascii="楷体_GB2312" w:eastAsia="楷体_GB2312" w:hAnsi="楷体" w:cs="楷体_GB2312"/>
          <w:sz w:val="36"/>
          <w:szCs w:val="36"/>
        </w:rPr>
        <w:t>23</w:t>
      </w:r>
      <w:r w:rsidRPr="003B53F5">
        <w:rPr>
          <w:rFonts w:ascii="楷体_GB2312" w:eastAsia="楷体_GB2312" w:hAnsi="楷体" w:cs="楷体_GB2312" w:hint="eastAsia"/>
          <w:sz w:val="36"/>
          <w:szCs w:val="36"/>
        </w:rPr>
        <w:t>日</w:t>
      </w:r>
      <w:r>
        <w:rPr>
          <w:rFonts w:ascii="楷体_GB2312" w:eastAsia="楷体_GB2312" w:hAnsi="楷体" w:cs="楷体_GB2312" w:hint="eastAsia"/>
          <w:sz w:val="36"/>
          <w:szCs w:val="36"/>
        </w:rPr>
        <w:t>下午</w:t>
      </w:r>
      <w:r w:rsidRPr="003B53F5">
        <w:rPr>
          <w:rFonts w:ascii="楷体_GB2312" w:eastAsia="楷体_GB2312" w:hAnsi="楷体" w:cs="楷体_GB2312" w:hint="eastAsia"/>
          <w:sz w:val="36"/>
          <w:szCs w:val="36"/>
        </w:rPr>
        <w:t>）</w:t>
      </w:r>
    </w:p>
    <w:p w14:paraId="031E50BC" w14:textId="77777777" w:rsidR="00085A61" w:rsidRPr="00027D4F" w:rsidRDefault="00085A61" w:rsidP="00085A61"/>
    <w:p w14:paraId="3D0BEBBA" w14:textId="77777777" w:rsidR="00085A61" w:rsidRPr="00167A75" w:rsidRDefault="00085A61" w:rsidP="00085A61">
      <w:pPr>
        <w:spacing w:line="360" w:lineRule="auto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sz w:val="28"/>
          <w:szCs w:val="28"/>
        </w:rPr>
        <w:t>同志们：</w:t>
      </w:r>
    </w:p>
    <w:p w14:paraId="0D5F1797" w14:textId="77777777" w:rsidR="00085A61" w:rsidRPr="00167A75" w:rsidRDefault="00085A61" w:rsidP="00085A61">
      <w:pPr>
        <w:spacing w:line="360" w:lineRule="auto"/>
        <w:ind w:firstLine="640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sz w:val="28"/>
          <w:szCs w:val="28"/>
        </w:rPr>
        <w:t>今天，我们在这里召开全市“科技争投”工作推进会，主要任务是按照“六争攻坚、三年攀高”行动的有关要求，部署推进“科技争投”三年攻坚行动，为加快建设引领型国家创新城市、推动高质量发展提供更强有力的动力和支撑。刚才，北仑区、中科院宁波材料所、宁波大学、吉利汽车的相关负责同志分别作了交流发言，展示了创新成果，体现了敢于创新、勇于争先的拼劲，也交流了下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步方向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和举措，希望其他单位学习借鉴。下面，我讲三点意见。</w:t>
      </w:r>
    </w:p>
    <w:p w14:paraId="1418BE3F" w14:textId="77777777" w:rsidR="00085A61" w:rsidRPr="00D16666" w:rsidRDefault="00085A61" w:rsidP="00085A61">
      <w:pPr>
        <w:snapToGrid w:val="0"/>
        <w:spacing w:line="360" w:lineRule="auto"/>
        <w:ind w:firstLineChars="200" w:firstLine="602"/>
        <w:rPr>
          <w:rStyle w:val="a7"/>
          <w:rFonts w:ascii="黑体" w:eastAsia="黑体" w:hAnsi="黑体" w:cs="Arial"/>
          <w:b w:val="0"/>
          <w:color w:val="191919"/>
          <w:kern w:val="0"/>
          <w:sz w:val="30"/>
          <w:szCs w:val="30"/>
          <w:bdr w:val="none" w:sz="0" w:space="0" w:color="auto" w:frame="1"/>
        </w:rPr>
      </w:pPr>
      <w:r w:rsidRPr="00D16666">
        <w:rPr>
          <w:rStyle w:val="a7"/>
          <w:rFonts w:ascii="黑体" w:eastAsia="黑体" w:hAnsi="黑体" w:cs="Arial" w:hint="eastAsia"/>
          <w:color w:val="191919"/>
          <w:kern w:val="0"/>
          <w:sz w:val="30"/>
          <w:szCs w:val="30"/>
          <w:bdr w:val="none" w:sz="0" w:space="0" w:color="auto" w:frame="1"/>
        </w:rPr>
        <w:t>一、深刻把握国家战略部署，把科技创新作为高质量发展的关键支撑</w:t>
      </w:r>
    </w:p>
    <w:p w14:paraId="144727D1" w14:textId="77777777" w:rsidR="00085A61" w:rsidRPr="00167A75" w:rsidRDefault="00085A61" w:rsidP="00085A61">
      <w:p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sz w:val="28"/>
          <w:szCs w:val="28"/>
        </w:rPr>
        <w:t>党的十八大以来，</w:t>
      </w:r>
      <w:r w:rsidRPr="00167A75">
        <w:rPr>
          <w:rFonts w:ascii="仿宋" w:eastAsia="仿宋" w:hAnsi="仿宋" w:cs="仿宋_GB2312" w:hint="eastAsia"/>
          <w:bCs/>
          <w:sz w:val="28"/>
          <w:szCs w:val="28"/>
        </w:rPr>
        <w:t>习近平</w:t>
      </w:r>
      <w:r w:rsidRPr="00167A75">
        <w:rPr>
          <w:rFonts w:ascii="仿宋" w:eastAsia="仿宋" w:hAnsi="仿宋" w:cs="仿宋_GB2312" w:hint="eastAsia"/>
          <w:sz w:val="28"/>
          <w:szCs w:val="28"/>
        </w:rPr>
        <w:t>总书记围绕实施创新驱动发展战略、加快推进以科技创新为核心的全面创新，提出了一系列新思想、新论断、新要求。党的十八大将创新驱动作为我国发展的核心战略，十八届五中全会将创新列为五大发展理念之首，把创新摆在国家发展全局的核心位置，让创新贯穿党和国家一切工作。党的十九大进一步强调“创新是引领发展的第一动力，是建设现代化经济体系的战略支撑”，提出加快建设创新型国家和科技强国的目标，将科技事业发展目标与“两个一百年”奋斗目标相衔接。在今年全国“两会”期间，</w:t>
      </w:r>
      <w:r w:rsidRPr="00167A75">
        <w:rPr>
          <w:rFonts w:ascii="仿宋" w:eastAsia="仿宋" w:hAnsi="仿宋" w:cs="仿宋_GB2312" w:hint="eastAsia"/>
          <w:bCs/>
          <w:sz w:val="28"/>
          <w:szCs w:val="28"/>
        </w:rPr>
        <w:t>习近平</w:t>
      </w:r>
      <w:r w:rsidRPr="00167A75">
        <w:rPr>
          <w:rFonts w:ascii="仿宋" w:eastAsia="仿宋" w:hAnsi="仿宋" w:cs="仿宋_GB2312" w:hint="eastAsia"/>
          <w:sz w:val="28"/>
          <w:szCs w:val="28"/>
        </w:rPr>
        <w:t>总书记强调，发展是第一要务，人才是第一资源，创新是第一动力</w:t>
      </w:r>
      <w:r w:rsidRPr="00167A75">
        <w:rPr>
          <w:rFonts w:ascii="仿宋" w:eastAsia="仿宋" w:hAnsi="仿宋" w:cs="仿宋_GB2312"/>
          <w:sz w:val="28"/>
          <w:szCs w:val="28"/>
        </w:rPr>
        <w:t>;</w:t>
      </w:r>
      <w:r w:rsidRPr="00167A75">
        <w:rPr>
          <w:rFonts w:ascii="仿宋" w:eastAsia="仿宋" w:hAnsi="仿宋" w:cs="仿宋_GB2312" w:hint="eastAsia"/>
          <w:sz w:val="28"/>
          <w:szCs w:val="28"/>
        </w:rPr>
        <w:t>强起来要靠创新，创新要靠人才。总书记的重要讲话，为推进我国科</w:t>
      </w:r>
      <w:r w:rsidRPr="00167A75">
        <w:rPr>
          <w:rFonts w:ascii="仿宋" w:eastAsia="仿宋" w:hAnsi="仿宋" w:cs="仿宋_GB2312" w:hint="eastAsia"/>
          <w:sz w:val="28"/>
          <w:szCs w:val="28"/>
        </w:rPr>
        <w:lastRenderedPageBreak/>
        <w:t>技事业跨越式发展指明了方向、提供了遵循。省委、省政府也高度重视创新发展。省委车俊书记在省委十四届二次全会上强调，要以超常规力度建设创新型省份。袁家军省长今年在省政府第一次全体会议上指出，要把创新作为高质量发展的“发动机”。对此，我们要深刻领会，进一步增强对推进科技创新现实性、紧迫性的认识。</w:t>
      </w:r>
    </w:p>
    <w:p w14:paraId="08CF47DC" w14:textId="77777777" w:rsidR="00085A61" w:rsidRPr="00167A75" w:rsidRDefault="00085A61" w:rsidP="00085A61">
      <w:pPr>
        <w:snapToGrid w:val="0"/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楷体_GB2312" w:hint="eastAsia"/>
          <w:b/>
          <w:bCs/>
          <w:sz w:val="28"/>
          <w:szCs w:val="28"/>
        </w:rPr>
        <w:t>首先，面对新一轮产业变革，只有把科技创新作为高质量发展的关键支撑，才能牢牢把握机遇</w:t>
      </w:r>
      <w:r w:rsidRPr="00167A75">
        <w:rPr>
          <w:rFonts w:ascii="仿宋" w:eastAsia="仿宋" w:hAnsi="仿宋" w:cs="楷体_GB2312" w:hint="eastAsia"/>
          <w:sz w:val="28"/>
          <w:szCs w:val="28"/>
        </w:rPr>
        <w:t>。</w:t>
      </w:r>
      <w:r w:rsidRPr="00167A75">
        <w:rPr>
          <w:rFonts w:ascii="仿宋" w:eastAsia="仿宋" w:hAnsi="仿宋" w:cs="仿宋_GB2312" w:hint="eastAsia"/>
          <w:sz w:val="28"/>
          <w:szCs w:val="28"/>
        </w:rPr>
        <w:t>当前，新一轮科技革命和产业变革如火如荼，变革的深度、广度、速度和影响前所未有，大数据、人工智能、物联网、新材料、生命科学等领域的颠覆性技术层出不穷，数字经济正深刻地改变着人类的生产和生活方式。可以说，新一轮产业变革，为我们实现追赶跨越提供了窗口期。我们只有拥抱变革、拥抱创新，才能把握机遇、赢得发展。因此，我们必须大力实施“科技争投”攻坚行动，结合产业基础和发展需求，超前谋划、前瞻布局，集中力量攻克一批关键核心技术，催生一批千亿级的新兴产业，带动我市产业竞争力的整体跃升和跨越式发展。</w:t>
      </w:r>
    </w:p>
    <w:p w14:paraId="1304689D" w14:textId="77777777" w:rsidR="00085A61" w:rsidRPr="00167A75" w:rsidRDefault="00085A61" w:rsidP="00085A61">
      <w:pPr>
        <w:snapToGrid w:val="0"/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楷体_GB2312" w:hint="eastAsia"/>
          <w:b/>
          <w:bCs/>
          <w:sz w:val="28"/>
          <w:szCs w:val="28"/>
        </w:rPr>
        <w:t>其次，面对日趋激烈的城市竞争，只有把科技创新作为高质量发展的关键支撑，才能真正走在前列</w:t>
      </w:r>
      <w:r w:rsidRPr="00167A75">
        <w:rPr>
          <w:rFonts w:ascii="仿宋" w:eastAsia="仿宋" w:hAnsi="仿宋" w:cs="楷体_GB2312" w:hint="eastAsia"/>
          <w:sz w:val="28"/>
          <w:szCs w:val="28"/>
        </w:rPr>
        <w:t>。</w:t>
      </w:r>
      <w:r w:rsidRPr="00167A75">
        <w:rPr>
          <w:rFonts w:ascii="仿宋" w:eastAsia="仿宋" w:hAnsi="仿宋" w:cs="仿宋_GB2312" w:hint="eastAsia"/>
          <w:sz w:val="28"/>
          <w:szCs w:val="28"/>
        </w:rPr>
        <w:t>近年来，国内主要城市纷纷通过加大创新投入、打造区域创新中心、建设战略创新平台、培育创新型企业等手段，提高城市创新能级，在全球创新版图中抢占有利位置</w:t>
      </w:r>
      <w:r w:rsidRPr="00167A75">
        <w:rPr>
          <w:rFonts w:ascii="仿宋" w:eastAsia="仿宋" w:hAnsi="仿宋" w:cs="仿宋_GB2312" w:hint="eastAsia"/>
          <w:sz w:val="28"/>
          <w:szCs w:val="28"/>
          <w:shd w:val="pct15" w:color="auto" w:fill="FFFFFF"/>
        </w:rPr>
        <w:t>【比如，深圳提出建设“全球影响力的国际科技产业创新中心”，持续加大科技投入，吸引大批高端人才、高端机构落户，在</w:t>
      </w:r>
      <w:r w:rsidRPr="00167A75">
        <w:rPr>
          <w:rFonts w:ascii="仿宋" w:eastAsia="仿宋" w:hAnsi="仿宋" w:cs="仿宋_GB2312"/>
          <w:sz w:val="28"/>
          <w:szCs w:val="28"/>
          <w:shd w:val="pct15" w:color="auto" w:fill="FFFFFF"/>
        </w:rPr>
        <w:t>5G</w:t>
      </w:r>
      <w:r w:rsidRPr="00167A75">
        <w:rPr>
          <w:rFonts w:ascii="仿宋" w:eastAsia="仿宋" w:hAnsi="仿宋" w:cs="仿宋_GB2312" w:hint="eastAsia"/>
          <w:sz w:val="28"/>
          <w:szCs w:val="28"/>
          <w:shd w:val="pct15" w:color="auto" w:fill="FFFFFF"/>
        </w:rPr>
        <w:t>通信、人工智能、生物医药等领域形成了领先优势】</w:t>
      </w:r>
      <w:r w:rsidRPr="00167A75">
        <w:rPr>
          <w:rFonts w:ascii="仿宋" w:eastAsia="仿宋" w:hAnsi="仿宋" w:cs="仿宋_GB2312" w:hint="eastAsia"/>
          <w:sz w:val="28"/>
          <w:szCs w:val="28"/>
        </w:rPr>
        <w:t>。与深圳等国内先进城市相比，宁波创新的短板比较突出。</w:t>
      </w: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在创新投入上，</w:t>
      </w:r>
      <w:r w:rsidRPr="00167A75">
        <w:rPr>
          <w:rFonts w:ascii="仿宋" w:eastAsia="仿宋" w:hAnsi="仿宋" w:cs="仿宋_GB2312"/>
          <w:sz w:val="28"/>
          <w:szCs w:val="28"/>
        </w:rPr>
        <w:t>2017</w:t>
      </w:r>
      <w:r w:rsidRPr="00167A75">
        <w:rPr>
          <w:rFonts w:ascii="仿宋" w:eastAsia="仿宋" w:hAnsi="仿宋" w:cs="仿宋_GB2312" w:hint="eastAsia"/>
          <w:sz w:val="28"/>
          <w:szCs w:val="28"/>
        </w:rPr>
        <w:t>年市本级财政科技经费支出</w:t>
      </w:r>
      <w:r w:rsidRPr="00167A75">
        <w:rPr>
          <w:rFonts w:ascii="仿宋" w:eastAsia="仿宋" w:hAnsi="仿宋" w:cs="仿宋_GB2312"/>
          <w:sz w:val="28"/>
          <w:szCs w:val="28"/>
        </w:rPr>
        <w:t>13.19</w:t>
      </w:r>
      <w:r w:rsidRPr="00167A75">
        <w:rPr>
          <w:rFonts w:ascii="仿宋" w:eastAsia="仿宋" w:hAnsi="仿宋" w:cs="仿宋_GB2312" w:hint="eastAsia"/>
          <w:sz w:val="28"/>
          <w:szCs w:val="28"/>
        </w:rPr>
        <w:t>亿元，占市本级可支配财力的</w:t>
      </w:r>
      <w:r w:rsidRPr="00167A75">
        <w:rPr>
          <w:rFonts w:ascii="仿宋" w:eastAsia="仿宋" w:hAnsi="仿宋" w:cs="仿宋_GB2312"/>
          <w:sz w:val="28"/>
          <w:szCs w:val="28"/>
        </w:rPr>
        <w:t>4.39%</w:t>
      </w:r>
      <w:r w:rsidRPr="00167A75">
        <w:rPr>
          <w:rFonts w:ascii="仿宋" w:eastAsia="仿宋" w:hAnsi="仿宋" w:cs="仿宋_GB2312" w:hint="eastAsia"/>
          <w:sz w:val="28"/>
          <w:szCs w:val="28"/>
        </w:rPr>
        <w:t>，而深圳是</w:t>
      </w:r>
      <w:r w:rsidRPr="00167A75">
        <w:rPr>
          <w:rFonts w:ascii="仿宋" w:eastAsia="仿宋" w:hAnsi="仿宋" w:cs="仿宋_GB2312"/>
          <w:sz w:val="28"/>
          <w:szCs w:val="28"/>
        </w:rPr>
        <w:t>9.58%</w:t>
      </w:r>
      <w:r w:rsidRPr="00167A75">
        <w:rPr>
          <w:rFonts w:ascii="仿宋" w:eastAsia="仿宋" w:hAnsi="仿宋" w:cs="仿宋_GB2312" w:hint="eastAsia"/>
          <w:sz w:val="28"/>
          <w:szCs w:val="28"/>
        </w:rPr>
        <w:t>，苏州是</w:t>
      </w:r>
      <w:r w:rsidRPr="00167A75">
        <w:rPr>
          <w:rFonts w:ascii="仿宋" w:eastAsia="仿宋" w:hAnsi="仿宋" w:cs="仿宋_GB2312"/>
          <w:sz w:val="28"/>
          <w:szCs w:val="28"/>
        </w:rPr>
        <w:t>5.89%</w:t>
      </w:r>
      <w:r w:rsidRPr="00167A75">
        <w:rPr>
          <w:rFonts w:ascii="仿宋" w:eastAsia="仿宋" w:hAnsi="仿宋" w:cs="仿宋_GB2312" w:hint="eastAsia"/>
          <w:sz w:val="28"/>
          <w:szCs w:val="28"/>
        </w:rPr>
        <w:t>，杭州是</w:t>
      </w:r>
      <w:r w:rsidRPr="00167A75">
        <w:rPr>
          <w:rFonts w:ascii="仿宋" w:eastAsia="仿宋" w:hAnsi="仿宋" w:cs="仿宋_GB2312"/>
          <w:sz w:val="28"/>
          <w:szCs w:val="28"/>
        </w:rPr>
        <w:t>5.34%</w:t>
      </w:r>
      <w:r w:rsidRPr="00167A75">
        <w:rPr>
          <w:rFonts w:ascii="仿宋" w:eastAsia="仿宋" w:hAnsi="仿宋" w:cs="仿宋_GB2312" w:hint="eastAsia"/>
          <w:sz w:val="28"/>
          <w:szCs w:val="28"/>
        </w:rPr>
        <w:t>，宁波仅略高于全国平均水平</w:t>
      </w:r>
      <w:r w:rsidRPr="00167A75">
        <w:rPr>
          <w:rFonts w:ascii="仿宋" w:eastAsia="仿宋" w:hAnsi="仿宋" w:cs="仿宋_GB2312" w:hint="eastAsia"/>
          <w:sz w:val="28"/>
          <w:szCs w:val="28"/>
          <w:shd w:val="pct15" w:color="auto" w:fill="FFFFFF"/>
        </w:rPr>
        <w:lastRenderedPageBreak/>
        <w:t>【</w:t>
      </w:r>
      <w:r w:rsidRPr="00167A75">
        <w:rPr>
          <w:rFonts w:ascii="仿宋" w:eastAsia="仿宋" w:hAnsi="仿宋" w:cs="仿宋_GB2312"/>
          <w:sz w:val="28"/>
          <w:szCs w:val="28"/>
          <w:shd w:val="pct15" w:color="auto" w:fill="FFFFFF"/>
        </w:rPr>
        <w:t>4.13%</w:t>
      </w:r>
      <w:r w:rsidRPr="00167A75">
        <w:rPr>
          <w:rFonts w:ascii="仿宋" w:eastAsia="仿宋" w:hAnsi="仿宋" w:cs="仿宋_GB2312" w:hint="eastAsia"/>
          <w:sz w:val="28"/>
          <w:szCs w:val="28"/>
          <w:shd w:val="pct15" w:color="auto" w:fill="FFFFFF"/>
        </w:rPr>
        <w:t>】</w:t>
      </w:r>
      <w:r w:rsidRPr="00167A75">
        <w:rPr>
          <w:rFonts w:ascii="仿宋" w:eastAsia="仿宋" w:hAnsi="仿宋" w:cs="仿宋_GB2312" w:hint="eastAsia"/>
          <w:sz w:val="28"/>
          <w:szCs w:val="28"/>
        </w:rPr>
        <w:t>、浙江全省平均水平</w:t>
      </w:r>
      <w:r w:rsidRPr="00167A75">
        <w:rPr>
          <w:rFonts w:ascii="仿宋" w:eastAsia="仿宋" w:hAnsi="仿宋" w:cs="仿宋_GB2312" w:hint="eastAsia"/>
          <w:sz w:val="28"/>
          <w:szCs w:val="28"/>
          <w:shd w:val="pct15" w:color="auto" w:fill="FFFFFF"/>
        </w:rPr>
        <w:t>【</w:t>
      </w:r>
      <w:r w:rsidRPr="00167A75">
        <w:rPr>
          <w:rFonts w:ascii="仿宋" w:eastAsia="仿宋" w:hAnsi="仿宋" w:cs="仿宋_GB2312"/>
          <w:sz w:val="28"/>
          <w:szCs w:val="28"/>
          <w:shd w:val="pct15" w:color="auto" w:fill="FFFFFF"/>
        </w:rPr>
        <w:t>3.89%</w:t>
      </w:r>
      <w:r w:rsidRPr="00167A75">
        <w:rPr>
          <w:rFonts w:ascii="仿宋" w:eastAsia="仿宋" w:hAnsi="仿宋" w:cs="仿宋_GB2312" w:hint="eastAsia"/>
          <w:sz w:val="28"/>
          <w:szCs w:val="28"/>
          <w:shd w:val="pct15" w:color="auto" w:fill="FFFFFF"/>
        </w:rPr>
        <w:t>】</w:t>
      </w:r>
      <w:r w:rsidRPr="00167A75">
        <w:rPr>
          <w:rFonts w:ascii="仿宋" w:eastAsia="仿宋" w:hAnsi="仿宋" w:cs="仿宋_GB2312" w:hint="eastAsia"/>
          <w:sz w:val="28"/>
          <w:szCs w:val="28"/>
        </w:rPr>
        <w:t>；全市</w:t>
      </w:r>
      <w:r w:rsidRPr="00167A75">
        <w:rPr>
          <w:rFonts w:ascii="仿宋" w:eastAsia="仿宋" w:hAnsi="仿宋" w:cs="仿宋_GB2312"/>
          <w:sz w:val="28"/>
          <w:szCs w:val="28"/>
        </w:rPr>
        <w:t>R&amp;D</w:t>
      </w:r>
      <w:r w:rsidRPr="00167A75">
        <w:rPr>
          <w:rFonts w:ascii="仿宋" w:eastAsia="仿宋" w:hAnsi="仿宋" w:cs="仿宋_GB2312" w:hint="eastAsia"/>
          <w:sz w:val="28"/>
          <w:szCs w:val="28"/>
        </w:rPr>
        <w:t>经费支出</w:t>
      </w:r>
      <w:r w:rsidRPr="00167A75">
        <w:rPr>
          <w:rFonts w:ascii="仿宋" w:eastAsia="仿宋" w:hAnsi="仿宋" w:cs="仿宋_GB2312"/>
          <w:sz w:val="28"/>
          <w:szCs w:val="28"/>
        </w:rPr>
        <w:t>231.4</w:t>
      </w:r>
      <w:r w:rsidRPr="00167A75">
        <w:rPr>
          <w:rFonts w:ascii="仿宋" w:eastAsia="仿宋" w:hAnsi="仿宋" w:cs="仿宋_GB2312" w:hint="eastAsia"/>
          <w:sz w:val="28"/>
          <w:szCs w:val="28"/>
        </w:rPr>
        <w:t>亿元，占</w:t>
      </w:r>
      <w:r w:rsidRPr="00167A75">
        <w:rPr>
          <w:rFonts w:ascii="仿宋" w:eastAsia="仿宋" w:hAnsi="仿宋" w:cs="仿宋_GB2312"/>
          <w:sz w:val="28"/>
          <w:szCs w:val="28"/>
        </w:rPr>
        <w:t>GPD</w:t>
      </w:r>
      <w:r w:rsidRPr="00167A75">
        <w:rPr>
          <w:rFonts w:ascii="仿宋" w:eastAsia="仿宋" w:hAnsi="仿宋" w:cs="仿宋_GB2312" w:hint="eastAsia"/>
          <w:sz w:val="28"/>
          <w:szCs w:val="28"/>
        </w:rPr>
        <w:t>比重为</w:t>
      </w:r>
      <w:r w:rsidRPr="00167A75">
        <w:rPr>
          <w:rFonts w:ascii="仿宋" w:eastAsia="仿宋" w:hAnsi="仿宋" w:cs="仿宋_GB2312"/>
          <w:sz w:val="28"/>
          <w:szCs w:val="28"/>
        </w:rPr>
        <w:t>2.35%</w:t>
      </w:r>
      <w:r w:rsidRPr="00167A75">
        <w:rPr>
          <w:rFonts w:ascii="仿宋" w:eastAsia="仿宋" w:hAnsi="仿宋" w:cs="仿宋_GB2312" w:hint="eastAsia"/>
          <w:sz w:val="28"/>
          <w:szCs w:val="28"/>
        </w:rPr>
        <w:t>，低于全省平均</w:t>
      </w:r>
      <w:r w:rsidRPr="00167A75">
        <w:rPr>
          <w:rFonts w:ascii="仿宋" w:eastAsia="仿宋" w:hAnsi="仿宋" w:cs="仿宋_GB2312" w:hint="eastAsia"/>
          <w:sz w:val="28"/>
          <w:szCs w:val="28"/>
          <w:shd w:val="pct15" w:color="auto" w:fill="FFFFFF"/>
        </w:rPr>
        <w:t>【</w:t>
      </w:r>
      <w:r w:rsidRPr="00167A75">
        <w:rPr>
          <w:rFonts w:ascii="仿宋" w:eastAsia="仿宋" w:hAnsi="仿宋" w:cs="仿宋_GB2312"/>
          <w:sz w:val="28"/>
          <w:szCs w:val="28"/>
          <w:shd w:val="pct15" w:color="auto" w:fill="FFFFFF"/>
        </w:rPr>
        <w:t>2.43%</w:t>
      </w:r>
      <w:r w:rsidRPr="00167A75">
        <w:rPr>
          <w:rFonts w:ascii="仿宋" w:eastAsia="仿宋" w:hAnsi="仿宋" w:cs="仿宋_GB2312" w:hint="eastAsia"/>
          <w:sz w:val="28"/>
          <w:szCs w:val="28"/>
          <w:shd w:val="pct15" w:color="auto" w:fill="FFFFFF"/>
        </w:rPr>
        <w:t>】</w:t>
      </w:r>
      <w:r w:rsidRPr="00167A75">
        <w:rPr>
          <w:rFonts w:ascii="仿宋" w:eastAsia="仿宋" w:hAnsi="仿宋" w:cs="仿宋_GB2312" w:hint="eastAsia"/>
          <w:sz w:val="28"/>
          <w:szCs w:val="28"/>
        </w:rPr>
        <w:t>、杭州</w:t>
      </w:r>
      <w:r w:rsidRPr="00167A75">
        <w:rPr>
          <w:rFonts w:ascii="仿宋" w:eastAsia="仿宋" w:hAnsi="仿宋" w:cs="仿宋_GB2312" w:hint="eastAsia"/>
          <w:sz w:val="28"/>
          <w:szCs w:val="28"/>
          <w:shd w:val="pct15" w:color="auto" w:fill="FFFFFF"/>
        </w:rPr>
        <w:t>【</w:t>
      </w:r>
      <w:r w:rsidRPr="00167A75">
        <w:rPr>
          <w:rFonts w:ascii="仿宋" w:eastAsia="仿宋" w:hAnsi="仿宋" w:cs="仿宋_GB2312"/>
          <w:sz w:val="28"/>
          <w:szCs w:val="28"/>
          <w:shd w:val="pct15" w:color="auto" w:fill="FFFFFF"/>
        </w:rPr>
        <w:t>3.2%</w:t>
      </w:r>
      <w:r w:rsidRPr="00167A75">
        <w:rPr>
          <w:rFonts w:ascii="仿宋" w:eastAsia="仿宋" w:hAnsi="仿宋" w:cs="仿宋_GB2312" w:hint="eastAsia"/>
          <w:sz w:val="28"/>
          <w:szCs w:val="28"/>
          <w:shd w:val="pct15" w:color="auto" w:fill="FFFFFF"/>
        </w:rPr>
        <w:t>】</w:t>
      </w:r>
      <w:r w:rsidRPr="00167A75">
        <w:rPr>
          <w:rFonts w:ascii="仿宋" w:eastAsia="仿宋" w:hAnsi="仿宋" w:cs="仿宋_GB2312" w:hint="eastAsia"/>
          <w:sz w:val="28"/>
          <w:szCs w:val="28"/>
        </w:rPr>
        <w:t>，更远低于深圳</w:t>
      </w:r>
      <w:r w:rsidRPr="00167A75">
        <w:rPr>
          <w:rFonts w:ascii="仿宋" w:eastAsia="仿宋" w:hAnsi="仿宋" w:cs="仿宋_GB2312" w:hint="eastAsia"/>
          <w:sz w:val="28"/>
          <w:szCs w:val="28"/>
          <w:shd w:val="pct15" w:color="auto" w:fill="FFFFFF"/>
        </w:rPr>
        <w:t>【</w:t>
      </w:r>
      <w:r w:rsidRPr="00167A75">
        <w:rPr>
          <w:rFonts w:ascii="仿宋" w:eastAsia="仿宋" w:hAnsi="仿宋" w:cs="仿宋_GB2312"/>
          <w:sz w:val="28"/>
          <w:szCs w:val="28"/>
          <w:shd w:val="pct15" w:color="auto" w:fill="FFFFFF"/>
        </w:rPr>
        <w:t>4.13%</w:t>
      </w:r>
      <w:r w:rsidRPr="00167A75">
        <w:rPr>
          <w:rFonts w:ascii="仿宋" w:eastAsia="仿宋" w:hAnsi="仿宋" w:cs="仿宋_GB2312" w:hint="eastAsia"/>
          <w:sz w:val="28"/>
          <w:szCs w:val="28"/>
          <w:shd w:val="pct15" w:color="auto" w:fill="FFFFFF"/>
        </w:rPr>
        <w:t>】</w:t>
      </w:r>
      <w:r w:rsidRPr="00167A75">
        <w:rPr>
          <w:rFonts w:ascii="仿宋" w:eastAsia="仿宋" w:hAnsi="仿宋" w:cs="仿宋_GB2312" w:hint="eastAsia"/>
          <w:sz w:val="28"/>
          <w:szCs w:val="28"/>
        </w:rPr>
        <w:t>。</w:t>
      </w: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在重大创新平台建设上，</w:t>
      </w:r>
      <w:r w:rsidRPr="00167A75">
        <w:rPr>
          <w:rFonts w:ascii="仿宋" w:eastAsia="仿宋" w:hAnsi="仿宋" w:cs="仿宋_GB2312" w:hint="eastAsia"/>
          <w:sz w:val="28"/>
          <w:szCs w:val="28"/>
        </w:rPr>
        <w:t>我市承载高端创新资源、带动产业发展的国家级科研院校、高能级创新平台、“国字号”重大科技创新设施较少。</w:t>
      </w: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在创新成果上，</w:t>
      </w:r>
      <w:r w:rsidRPr="00167A75">
        <w:rPr>
          <w:rFonts w:ascii="仿宋" w:eastAsia="仿宋" w:hAnsi="仿宋" w:cs="仿宋_GB2312" w:hint="eastAsia"/>
          <w:sz w:val="28"/>
          <w:szCs w:val="28"/>
        </w:rPr>
        <w:t>近年来我市获得的国家级科技奖数量较少；发明专利授权量这两年都在</w:t>
      </w:r>
      <w:r w:rsidRPr="00167A75">
        <w:rPr>
          <w:rFonts w:ascii="仿宋" w:eastAsia="仿宋" w:hAnsi="仿宋" w:cs="仿宋_GB2312"/>
          <w:sz w:val="28"/>
          <w:szCs w:val="28"/>
        </w:rPr>
        <w:t>5000</w:t>
      </w:r>
      <w:r w:rsidRPr="00167A75">
        <w:rPr>
          <w:rFonts w:ascii="仿宋" w:eastAsia="仿宋" w:hAnsi="仿宋" w:cs="仿宋_GB2312" w:hint="eastAsia"/>
          <w:sz w:val="28"/>
          <w:szCs w:val="28"/>
        </w:rPr>
        <w:t>件左右，不到深圳的</w:t>
      </w:r>
      <w:r w:rsidRPr="00167A75">
        <w:rPr>
          <w:rFonts w:ascii="仿宋" w:eastAsia="仿宋" w:hAnsi="仿宋" w:cs="仿宋_GB2312"/>
          <w:sz w:val="28"/>
          <w:szCs w:val="28"/>
        </w:rPr>
        <w:t>1/3</w:t>
      </w:r>
      <w:r w:rsidRPr="00167A75">
        <w:rPr>
          <w:rFonts w:ascii="仿宋" w:eastAsia="仿宋" w:hAnsi="仿宋" w:cs="仿宋_GB2312" w:hint="eastAsia"/>
          <w:sz w:val="28"/>
          <w:szCs w:val="28"/>
          <w:shd w:val="pct15" w:color="auto" w:fill="FFFFFF"/>
        </w:rPr>
        <w:t>【去年宁波</w:t>
      </w:r>
      <w:r w:rsidRPr="00167A75">
        <w:rPr>
          <w:rFonts w:ascii="仿宋" w:eastAsia="仿宋" w:hAnsi="仿宋" w:cs="仿宋_GB2312"/>
          <w:sz w:val="28"/>
          <w:szCs w:val="28"/>
          <w:shd w:val="pct15" w:color="auto" w:fill="FFFFFF"/>
        </w:rPr>
        <w:t>5382</w:t>
      </w:r>
      <w:r w:rsidRPr="00167A75">
        <w:rPr>
          <w:rFonts w:ascii="仿宋" w:eastAsia="仿宋" w:hAnsi="仿宋" w:cs="仿宋_GB2312" w:hint="eastAsia"/>
          <w:sz w:val="28"/>
          <w:szCs w:val="28"/>
          <w:shd w:val="pct15" w:color="auto" w:fill="FFFFFF"/>
        </w:rPr>
        <w:t>件，深圳</w:t>
      </w:r>
      <w:r w:rsidRPr="00167A75">
        <w:rPr>
          <w:rFonts w:ascii="仿宋" w:eastAsia="仿宋" w:hAnsi="仿宋" w:cs="仿宋_GB2312"/>
          <w:sz w:val="28"/>
          <w:szCs w:val="28"/>
          <w:shd w:val="pct15" w:color="auto" w:fill="FFFFFF"/>
        </w:rPr>
        <w:t>18900</w:t>
      </w:r>
      <w:r w:rsidRPr="00167A75">
        <w:rPr>
          <w:rFonts w:ascii="仿宋" w:eastAsia="仿宋" w:hAnsi="仿宋" w:cs="仿宋_GB2312" w:hint="eastAsia"/>
          <w:sz w:val="28"/>
          <w:szCs w:val="28"/>
          <w:shd w:val="pct15" w:color="auto" w:fill="FFFFFF"/>
        </w:rPr>
        <w:t>件】</w:t>
      </w:r>
      <w:r w:rsidRPr="00167A75">
        <w:rPr>
          <w:rFonts w:ascii="仿宋" w:eastAsia="仿宋" w:hAnsi="仿宋" w:cs="仿宋_GB2312" w:hint="eastAsia"/>
          <w:sz w:val="28"/>
          <w:szCs w:val="28"/>
        </w:rPr>
        <w:t>，与杭州、广州、成都、南京等地也有</w:t>
      </w:r>
      <w:r w:rsidRPr="00167A75">
        <w:rPr>
          <w:rFonts w:ascii="仿宋" w:eastAsia="仿宋" w:hAnsi="仿宋" w:cs="仿宋_GB2312"/>
          <w:sz w:val="28"/>
          <w:szCs w:val="28"/>
        </w:rPr>
        <w:t>50%</w:t>
      </w:r>
      <w:r w:rsidRPr="00167A75">
        <w:rPr>
          <w:rFonts w:ascii="仿宋" w:eastAsia="仿宋" w:hAnsi="仿宋" w:cs="仿宋_GB2312" w:hint="eastAsia"/>
          <w:sz w:val="28"/>
          <w:szCs w:val="28"/>
        </w:rPr>
        <w:t>以上的差距。特别是去年宁波国际专利</w:t>
      </w:r>
      <w:r w:rsidRPr="00167A75">
        <w:rPr>
          <w:rFonts w:ascii="仿宋" w:eastAsia="仿宋" w:hAnsi="仿宋" w:cs="仿宋_GB2312"/>
          <w:sz w:val="28"/>
          <w:szCs w:val="28"/>
        </w:rPr>
        <w:t>259</w:t>
      </w:r>
      <w:r w:rsidRPr="00167A75">
        <w:rPr>
          <w:rFonts w:ascii="仿宋" w:eastAsia="仿宋" w:hAnsi="仿宋" w:cs="仿宋_GB2312" w:hint="eastAsia"/>
          <w:sz w:val="28"/>
          <w:szCs w:val="28"/>
        </w:rPr>
        <w:t>件，低于杭州的</w:t>
      </w:r>
      <w:r w:rsidRPr="00167A75">
        <w:rPr>
          <w:rFonts w:ascii="仿宋" w:eastAsia="仿宋" w:hAnsi="仿宋" w:cs="仿宋_GB2312"/>
          <w:sz w:val="28"/>
          <w:szCs w:val="28"/>
        </w:rPr>
        <w:t>564</w:t>
      </w:r>
      <w:r w:rsidRPr="00167A75">
        <w:rPr>
          <w:rFonts w:ascii="仿宋" w:eastAsia="仿宋" w:hAnsi="仿宋" w:cs="仿宋_GB2312" w:hint="eastAsia"/>
          <w:sz w:val="28"/>
          <w:szCs w:val="28"/>
        </w:rPr>
        <w:t>件，更远低于深圳的</w:t>
      </w:r>
      <w:r w:rsidRPr="00167A75">
        <w:rPr>
          <w:rFonts w:ascii="仿宋" w:eastAsia="仿宋" w:hAnsi="仿宋" w:cs="仿宋_GB2312"/>
          <w:sz w:val="28"/>
          <w:szCs w:val="28"/>
        </w:rPr>
        <w:t>20500</w:t>
      </w:r>
      <w:r w:rsidRPr="00167A75">
        <w:rPr>
          <w:rFonts w:ascii="仿宋" w:eastAsia="仿宋" w:hAnsi="仿宋" w:cs="仿宋_GB2312" w:hint="eastAsia"/>
          <w:sz w:val="28"/>
          <w:szCs w:val="28"/>
        </w:rPr>
        <w:t>件。创新驱动是大势所趋、长远所需、当务之急，宁波的发展已经到了不依靠改革创新，就无法实现突破的时候，大力实施“科技争投”攻坚行动，是我们向更高水平、更高质量迈进的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不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二选择。</w:t>
      </w:r>
    </w:p>
    <w:p w14:paraId="2B2E1086" w14:textId="77777777" w:rsidR="00085A61" w:rsidRPr="00167A75" w:rsidRDefault="00085A61" w:rsidP="00085A61">
      <w:pPr>
        <w:snapToGrid w:val="0"/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楷体_GB2312" w:hint="eastAsia"/>
          <w:b/>
          <w:bCs/>
          <w:sz w:val="28"/>
          <w:szCs w:val="28"/>
        </w:rPr>
        <w:t>第三，面对产业高新化不足等难题，只有把科技创新作为高质量发展的关键支撑，才能尽快补齐短板</w:t>
      </w:r>
      <w:r w:rsidRPr="00167A75">
        <w:rPr>
          <w:rFonts w:ascii="仿宋" w:eastAsia="仿宋" w:hAnsi="仿宋" w:cs="楷体_GB2312" w:hint="eastAsia"/>
          <w:sz w:val="28"/>
          <w:szCs w:val="28"/>
        </w:rPr>
        <w:t>。</w:t>
      </w:r>
      <w:r w:rsidRPr="00167A75">
        <w:rPr>
          <w:rFonts w:ascii="仿宋" w:eastAsia="仿宋" w:hAnsi="仿宋" w:cs="仿宋_GB2312" w:hint="eastAsia"/>
          <w:sz w:val="28"/>
          <w:szCs w:val="28"/>
        </w:rPr>
        <w:t>加快发展高新技术产业，是推进产业转型升级、构建现代产业体系的重要途径。但目前我市产业高新化相对不足。</w:t>
      </w: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从产业结构来看，</w:t>
      </w:r>
      <w:r w:rsidRPr="00167A75">
        <w:rPr>
          <w:rFonts w:ascii="仿宋" w:eastAsia="仿宋" w:hAnsi="仿宋" w:cs="仿宋_GB2312" w:hint="eastAsia"/>
          <w:sz w:val="28"/>
          <w:szCs w:val="28"/>
        </w:rPr>
        <w:t>传统产业占据主导地位，</w:t>
      </w:r>
      <w:r w:rsidRPr="00167A75">
        <w:rPr>
          <w:rFonts w:ascii="仿宋" w:eastAsia="仿宋" w:hAnsi="仿宋" w:cs="仿宋_GB2312"/>
          <w:sz w:val="28"/>
          <w:szCs w:val="28"/>
        </w:rPr>
        <w:t>2017</w:t>
      </w:r>
      <w:r w:rsidRPr="00167A75">
        <w:rPr>
          <w:rFonts w:ascii="仿宋" w:eastAsia="仿宋" w:hAnsi="仿宋" w:cs="仿宋_GB2312" w:hint="eastAsia"/>
          <w:sz w:val="28"/>
          <w:szCs w:val="28"/>
        </w:rPr>
        <w:t>年综合实力百强企业中属于“</w:t>
      </w:r>
      <w:r w:rsidRPr="00167A75">
        <w:rPr>
          <w:rFonts w:ascii="仿宋" w:eastAsia="仿宋" w:hAnsi="仿宋" w:cs="仿宋_GB2312"/>
          <w:sz w:val="28"/>
          <w:szCs w:val="28"/>
        </w:rPr>
        <w:t>3511</w:t>
      </w:r>
      <w:r w:rsidRPr="00167A75">
        <w:rPr>
          <w:rFonts w:ascii="仿宋" w:eastAsia="仿宋" w:hAnsi="仿宋" w:cs="仿宋_GB2312" w:hint="eastAsia"/>
          <w:sz w:val="28"/>
          <w:szCs w:val="28"/>
        </w:rPr>
        <w:t>”产业体系的仅占</w:t>
      </w:r>
      <w:r w:rsidRPr="00167A75">
        <w:rPr>
          <w:rFonts w:ascii="仿宋" w:eastAsia="仿宋" w:hAnsi="仿宋" w:cs="仿宋_GB2312"/>
          <w:sz w:val="28"/>
          <w:szCs w:val="28"/>
        </w:rPr>
        <w:t>30%</w:t>
      </w:r>
      <w:r w:rsidRPr="00167A75">
        <w:rPr>
          <w:rFonts w:ascii="仿宋" w:eastAsia="仿宋" w:hAnsi="仿宋" w:cs="仿宋_GB2312" w:hint="eastAsia"/>
          <w:sz w:val="28"/>
          <w:szCs w:val="28"/>
        </w:rPr>
        <w:t>；高新技术产业发展相对缓慢，产值、增加值均不到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规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上工业的一半，分别为</w:t>
      </w:r>
      <w:r w:rsidRPr="00167A75">
        <w:rPr>
          <w:rFonts w:ascii="仿宋" w:eastAsia="仿宋" w:hAnsi="仿宋" w:cs="仿宋_GB2312"/>
          <w:sz w:val="28"/>
          <w:szCs w:val="28"/>
        </w:rPr>
        <w:t>42.5%</w:t>
      </w:r>
      <w:r w:rsidRPr="00167A75">
        <w:rPr>
          <w:rFonts w:ascii="仿宋" w:eastAsia="仿宋" w:hAnsi="仿宋" w:cs="仿宋_GB2312" w:hint="eastAsia"/>
          <w:sz w:val="28"/>
          <w:szCs w:val="28"/>
        </w:rPr>
        <w:t>、</w:t>
      </w:r>
      <w:r w:rsidRPr="00167A75">
        <w:rPr>
          <w:rFonts w:ascii="仿宋" w:eastAsia="仿宋" w:hAnsi="仿宋" w:cs="仿宋_GB2312"/>
          <w:sz w:val="28"/>
          <w:szCs w:val="28"/>
        </w:rPr>
        <w:t>40.9%</w:t>
      </w:r>
      <w:r w:rsidRPr="00167A75">
        <w:rPr>
          <w:rFonts w:ascii="仿宋" w:eastAsia="仿宋" w:hAnsi="仿宋" w:cs="仿宋_GB2312" w:hint="eastAsia"/>
          <w:sz w:val="28"/>
          <w:szCs w:val="28"/>
        </w:rPr>
        <w:t>；战略性新兴产业体量较小，增加值占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规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上工业增加值的比重只有</w:t>
      </w:r>
      <w:r w:rsidRPr="00167A75">
        <w:rPr>
          <w:rFonts w:ascii="仿宋" w:eastAsia="仿宋" w:hAnsi="仿宋" w:cs="仿宋_GB2312"/>
          <w:sz w:val="28"/>
          <w:szCs w:val="28"/>
        </w:rPr>
        <w:t>26.7%</w:t>
      </w:r>
      <w:r w:rsidRPr="00167A75">
        <w:rPr>
          <w:rFonts w:ascii="仿宋" w:eastAsia="仿宋" w:hAnsi="仿宋" w:cs="仿宋_GB2312" w:hint="eastAsia"/>
          <w:sz w:val="28"/>
          <w:szCs w:val="28"/>
        </w:rPr>
        <w:t>，只有三个产业的增加值超过</w:t>
      </w:r>
      <w:r w:rsidRPr="00167A75">
        <w:rPr>
          <w:rFonts w:ascii="仿宋" w:eastAsia="仿宋" w:hAnsi="仿宋" w:cs="仿宋_GB2312"/>
          <w:sz w:val="28"/>
          <w:szCs w:val="28"/>
        </w:rPr>
        <w:t>100</w:t>
      </w:r>
      <w:r w:rsidRPr="00167A75">
        <w:rPr>
          <w:rFonts w:ascii="仿宋" w:eastAsia="仿宋" w:hAnsi="仿宋" w:cs="仿宋_GB2312" w:hint="eastAsia"/>
          <w:sz w:val="28"/>
          <w:szCs w:val="28"/>
        </w:rPr>
        <w:t>亿元</w:t>
      </w:r>
      <w:r w:rsidRPr="00167A75">
        <w:rPr>
          <w:rFonts w:ascii="仿宋" w:eastAsia="仿宋" w:hAnsi="仿宋" w:cs="仿宋_GB2312" w:hint="eastAsia"/>
          <w:sz w:val="28"/>
          <w:szCs w:val="28"/>
          <w:shd w:val="pct15" w:color="auto" w:fill="FFFFFF"/>
        </w:rPr>
        <w:t>【新一代信息技术、新材料和新能源汽车】</w:t>
      </w:r>
      <w:r w:rsidRPr="00167A75">
        <w:rPr>
          <w:rFonts w:ascii="仿宋" w:eastAsia="仿宋" w:hAnsi="仿宋" w:cs="仿宋_GB2312" w:hint="eastAsia"/>
          <w:sz w:val="28"/>
          <w:szCs w:val="28"/>
        </w:rPr>
        <w:t>。</w:t>
      </w: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从创新型企业来看，</w:t>
      </w:r>
      <w:r w:rsidRPr="00167A75">
        <w:rPr>
          <w:rFonts w:ascii="仿宋" w:eastAsia="仿宋" w:hAnsi="仿宋" w:cs="仿宋_GB2312" w:hint="eastAsia"/>
          <w:sz w:val="28"/>
          <w:szCs w:val="28"/>
        </w:rPr>
        <w:t>我市创新型企业总体规模较小，自主创新能力不够强，且多数集中在传统产业领域，缺乏像深圳华为、青岛海尔这类能占据科技和产业制高点、能带动上下游协同发展的领军型创新企业。</w:t>
      </w:r>
      <w:r w:rsidRPr="00167A75">
        <w:rPr>
          <w:rFonts w:ascii="仿宋" w:eastAsia="仿宋" w:hAnsi="仿宋" w:cs="仿宋_GB2312"/>
          <w:sz w:val="28"/>
          <w:szCs w:val="28"/>
        </w:rPr>
        <w:t>2017</w:t>
      </w:r>
      <w:r w:rsidRPr="00167A75">
        <w:rPr>
          <w:rFonts w:ascii="仿宋" w:eastAsia="仿宋" w:hAnsi="仿宋" w:cs="仿宋_GB2312" w:hint="eastAsia"/>
          <w:sz w:val="28"/>
          <w:szCs w:val="28"/>
        </w:rPr>
        <w:t>年宁波高新技术企业数为</w:t>
      </w:r>
      <w:r w:rsidRPr="00167A75">
        <w:rPr>
          <w:rFonts w:ascii="仿宋" w:eastAsia="仿宋" w:hAnsi="仿宋" w:cs="仿宋_GB2312"/>
          <w:sz w:val="28"/>
          <w:szCs w:val="28"/>
        </w:rPr>
        <w:t>1479</w:t>
      </w:r>
      <w:r w:rsidRPr="00167A75">
        <w:rPr>
          <w:rFonts w:ascii="仿宋" w:eastAsia="仿宋" w:hAnsi="仿宋" w:cs="仿宋_GB2312" w:hint="eastAsia"/>
          <w:sz w:val="28"/>
          <w:szCs w:val="28"/>
        </w:rPr>
        <w:t>家，低于杭州的</w:t>
      </w:r>
      <w:r w:rsidRPr="00167A75">
        <w:rPr>
          <w:rFonts w:ascii="仿宋" w:eastAsia="仿宋" w:hAnsi="仿宋" w:cs="仿宋_GB2312"/>
          <w:sz w:val="28"/>
          <w:szCs w:val="28"/>
        </w:rPr>
        <w:t>2844</w:t>
      </w:r>
      <w:r w:rsidRPr="00167A75">
        <w:rPr>
          <w:rFonts w:ascii="仿宋" w:eastAsia="仿宋" w:hAnsi="仿宋" w:cs="仿宋_GB2312" w:hint="eastAsia"/>
          <w:sz w:val="28"/>
          <w:szCs w:val="28"/>
        </w:rPr>
        <w:t>家，更远低于深圳的</w:t>
      </w:r>
      <w:r w:rsidRPr="00167A75">
        <w:rPr>
          <w:rFonts w:ascii="仿宋" w:eastAsia="仿宋" w:hAnsi="仿宋" w:cs="仿宋_GB2312"/>
          <w:sz w:val="28"/>
          <w:szCs w:val="28"/>
        </w:rPr>
        <w:t>11200</w:t>
      </w:r>
      <w:r w:rsidRPr="00167A75">
        <w:rPr>
          <w:rFonts w:ascii="仿宋" w:eastAsia="仿宋" w:hAnsi="仿宋" w:cs="仿宋_GB2312" w:hint="eastAsia"/>
          <w:sz w:val="28"/>
          <w:szCs w:val="28"/>
        </w:rPr>
        <w:t>家。所以，我们必须大</w:t>
      </w:r>
      <w:r w:rsidRPr="00167A75">
        <w:rPr>
          <w:rFonts w:ascii="仿宋" w:eastAsia="仿宋" w:hAnsi="仿宋" w:cs="仿宋_GB2312" w:hint="eastAsia"/>
          <w:sz w:val="28"/>
          <w:szCs w:val="28"/>
        </w:rPr>
        <w:lastRenderedPageBreak/>
        <w:t>力推进“科技争投”攻坚，补齐科技创新短板，推动传统产业优化升级、高新技术产业快速发展、战略性新兴产业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扩量提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质。</w:t>
      </w:r>
    </w:p>
    <w:p w14:paraId="213CB514" w14:textId="77777777" w:rsidR="00085A61" w:rsidRPr="00D16666" w:rsidRDefault="00085A61" w:rsidP="00085A61">
      <w:pPr>
        <w:spacing w:line="360" w:lineRule="auto"/>
        <w:ind w:firstLineChars="200" w:firstLine="600"/>
        <w:rPr>
          <w:rFonts w:ascii="黑体" w:eastAsia="黑体" w:hAnsi="黑体"/>
          <w:sz w:val="30"/>
          <w:szCs w:val="30"/>
        </w:rPr>
      </w:pPr>
      <w:r w:rsidRPr="00D16666">
        <w:rPr>
          <w:rFonts w:ascii="黑体" w:eastAsia="黑体" w:hAnsi="黑体" w:cs="黑体" w:hint="eastAsia"/>
          <w:sz w:val="30"/>
          <w:szCs w:val="30"/>
        </w:rPr>
        <w:t>二、以超常规力度推进“科技争投”攻坚行动，加快建设引领型国家创新城市</w:t>
      </w:r>
    </w:p>
    <w:p w14:paraId="30FB9649" w14:textId="77777777" w:rsidR="00085A61" w:rsidRPr="00167A75" w:rsidRDefault="00085A61" w:rsidP="00085A61">
      <w:p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E57853">
        <w:rPr>
          <w:rFonts w:ascii="仿宋" w:eastAsia="仿宋" w:hAnsi="仿宋" w:cs="仿宋_GB2312" w:hint="eastAsia"/>
          <w:sz w:val="28"/>
          <w:szCs w:val="28"/>
        </w:rPr>
        <w:t>习近平</w:t>
      </w:r>
      <w:r w:rsidRPr="00167A75">
        <w:rPr>
          <w:rFonts w:ascii="仿宋" w:eastAsia="仿宋" w:hAnsi="仿宋" w:cs="仿宋_GB2312" w:hint="eastAsia"/>
          <w:sz w:val="28"/>
          <w:szCs w:val="28"/>
        </w:rPr>
        <w:t>总书记指出，一个地方、一个企业，要突破发展瓶颈、解决深层次矛盾和问题，根本出路在于创新，关键要靠科技力量。为此，我们要牢固树立“抓科技就是抓发展，谋创新就是谋未来”的理念，把创新作为引领发展的第一动力，把发展数字经济作为再创竞争优势的主攻方向，加快走出一条创新驱动、智能引领的发展路子。</w:t>
      </w:r>
    </w:p>
    <w:p w14:paraId="3EC13614" w14:textId="77777777" w:rsidR="00085A61" w:rsidRPr="00167A75" w:rsidRDefault="00085A61" w:rsidP="00085A61">
      <w:pPr>
        <w:spacing w:line="360" w:lineRule="auto"/>
        <w:ind w:firstLine="640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sz w:val="28"/>
          <w:szCs w:val="28"/>
        </w:rPr>
        <w:t>“科技争投”三年攻坚行动提出</w:t>
      </w:r>
      <w:r w:rsidRPr="00167A75">
        <w:rPr>
          <w:rFonts w:ascii="仿宋" w:eastAsia="仿宋" w:hAnsi="仿宋" w:cs="仿宋_GB2312"/>
          <w:sz w:val="28"/>
          <w:szCs w:val="28"/>
        </w:rPr>
        <w:t>2020</w:t>
      </w:r>
      <w:r w:rsidRPr="00167A75">
        <w:rPr>
          <w:rFonts w:ascii="仿宋" w:eastAsia="仿宋" w:hAnsi="仿宋" w:cs="仿宋_GB2312" w:hint="eastAsia"/>
          <w:sz w:val="28"/>
          <w:szCs w:val="28"/>
        </w:rPr>
        <w:t>年“两迈进”“八倍增”的发展目标。</w:t>
      </w: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“两迈进”</w:t>
      </w:r>
      <w:r w:rsidRPr="00167A75">
        <w:rPr>
          <w:rFonts w:ascii="仿宋" w:eastAsia="仿宋" w:hAnsi="仿宋" w:cs="仿宋_GB2312" w:hint="eastAsia"/>
          <w:sz w:val="28"/>
          <w:szCs w:val="28"/>
        </w:rPr>
        <w:t>是指率先迈进引领型国家创新城市行列，区域创新能力迈进全国第一方阵。</w:t>
      </w: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“八倍增”</w:t>
      </w:r>
      <w:r w:rsidRPr="00167A75">
        <w:rPr>
          <w:rFonts w:ascii="仿宋" w:eastAsia="仿宋" w:hAnsi="仿宋" w:cs="仿宋_GB2312" w:hint="eastAsia"/>
          <w:sz w:val="28"/>
          <w:szCs w:val="28"/>
        </w:rPr>
        <w:t>是指全社会研发投入、高新技术产业投资、高新技术产业增加值、高新技术企业数量、发明专利拥有量、技术交易额、引进两院院士等顶尖人才数量、高能级大院大所数量等</w:t>
      </w:r>
      <w:r w:rsidRPr="00167A75">
        <w:rPr>
          <w:rFonts w:ascii="仿宋" w:eastAsia="仿宋" w:hAnsi="仿宋" w:cs="仿宋_GB2312"/>
          <w:sz w:val="28"/>
          <w:szCs w:val="28"/>
        </w:rPr>
        <w:t>8</w:t>
      </w:r>
      <w:r w:rsidRPr="00167A75">
        <w:rPr>
          <w:rFonts w:ascii="仿宋" w:eastAsia="仿宋" w:hAnsi="仿宋" w:cs="仿宋_GB2312" w:hint="eastAsia"/>
          <w:sz w:val="28"/>
          <w:szCs w:val="28"/>
        </w:rPr>
        <w:t>个创新指标，力争在</w:t>
      </w:r>
      <w:r w:rsidRPr="00167A75">
        <w:rPr>
          <w:rFonts w:ascii="仿宋" w:eastAsia="仿宋" w:hAnsi="仿宋" w:cs="仿宋_GB2312"/>
          <w:sz w:val="28"/>
          <w:szCs w:val="28"/>
        </w:rPr>
        <w:t>2017</w:t>
      </w:r>
      <w:r w:rsidRPr="00167A75">
        <w:rPr>
          <w:rFonts w:ascii="仿宋" w:eastAsia="仿宋" w:hAnsi="仿宋" w:cs="仿宋_GB2312" w:hint="eastAsia"/>
          <w:sz w:val="28"/>
          <w:szCs w:val="28"/>
        </w:rPr>
        <w:t>年的基础上实现倍增，其中全社会研发投入和高新技术产业投资突破</w:t>
      </w:r>
      <w:r w:rsidRPr="00167A75">
        <w:rPr>
          <w:rFonts w:ascii="仿宋" w:eastAsia="仿宋" w:hAnsi="仿宋" w:cs="仿宋_GB2312"/>
          <w:sz w:val="28"/>
          <w:szCs w:val="28"/>
        </w:rPr>
        <w:t>1000</w:t>
      </w:r>
      <w:r w:rsidRPr="00167A75">
        <w:rPr>
          <w:rFonts w:ascii="仿宋" w:eastAsia="仿宋" w:hAnsi="仿宋" w:cs="仿宋_GB2312" w:hint="eastAsia"/>
          <w:sz w:val="28"/>
          <w:szCs w:val="28"/>
        </w:rPr>
        <w:t>亿元。围绕“两迈进”“八倍增”的目标，接下来我们要着力抓好平台、产业、企业、转化、双创等</w:t>
      </w: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五方面</w:t>
      </w:r>
      <w:r w:rsidRPr="00167A75">
        <w:rPr>
          <w:rFonts w:ascii="仿宋" w:eastAsia="仿宋" w:hAnsi="仿宋" w:cs="仿宋_GB2312" w:hint="eastAsia"/>
          <w:sz w:val="28"/>
          <w:szCs w:val="28"/>
        </w:rPr>
        <w:t>工作。</w:t>
      </w:r>
    </w:p>
    <w:p w14:paraId="154462A7" w14:textId="77777777" w:rsidR="00085A61" w:rsidRPr="00167A75" w:rsidRDefault="00085A61" w:rsidP="00085A61">
      <w:pPr>
        <w:snapToGrid w:val="0"/>
        <w:spacing w:line="360" w:lineRule="auto"/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 w:rsidRPr="00167A75">
        <w:rPr>
          <w:rFonts w:ascii="仿宋" w:eastAsia="仿宋" w:hAnsi="仿宋" w:cs="楷体_GB2312" w:hint="eastAsia"/>
          <w:b/>
          <w:bCs/>
          <w:sz w:val="28"/>
          <w:szCs w:val="28"/>
        </w:rPr>
        <w:t>首先，要狠抓平台这个支撑，加快建设创新大平台</w:t>
      </w:r>
      <w:r w:rsidRPr="00167A75">
        <w:rPr>
          <w:rFonts w:ascii="仿宋" w:eastAsia="仿宋" w:hAnsi="仿宋" w:cs="楷体_GB2312" w:hint="eastAsia"/>
          <w:sz w:val="28"/>
          <w:szCs w:val="28"/>
        </w:rPr>
        <w:t>。</w:t>
      </w:r>
      <w:r w:rsidRPr="00167A75">
        <w:rPr>
          <w:rFonts w:ascii="仿宋" w:eastAsia="仿宋" w:hAnsi="仿宋" w:cs="楷体_GB2312"/>
          <w:b/>
          <w:bCs/>
          <w:sz w:val="28"/>
          <w:szCs w:val="28"/>
        </w:rPr>
        <w:t xml:space="preserve">   </w:t>
      </w:r>
      <w:r w:rsidRPr="00167A75">
        <w:rPr>
          <w:rFonts w:ascii="仿宋" w:eastAsia="仿宋" w:hAnsi="仿宋" w:cs="仿宋_GB2312" w:hint="eastAsia"/>
          <w:sz w:val="28"/>
          <w:szCs w:val="28"/>
        </w:rPr>
        <w:t>创新平台是科技要素的汇流池、科技投入的引力场、科技创新的策源地。要优化创新空间布局，集中力量把创新平台做大做强，提升宁波创新实力和创新地位。</w:t>
      </w:r>
    </w:p>
    <w:p w14:paraId="7B895BC8" w14:textId="77777777" w:rsidR="00085A61" w:rsidRPr="00167A75" w:rsidRDefault="00085A61" w:rsidP="00085A61">
      <w:pPr>
        <w:spacing w:line="360" w:lineRule="auto"/>
        <w:ind w:firstLine="640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一要高标准建设宁波国家自主创新示范区。</w:t>
      </w:r>
      <w:r w:rsidRPr="00167A75">
        <w:rPr>
          <w:rFonts w:ascii="仿宋" w:eastAsia="仿宋" w:hAnsi="仿宋" w:cs="仿宋_GB2312" w:hint="eastAsia"/>
          <w:sz w:val="28"/>
          <w:szCs w:val="28"/>
        </w:rPr>
        <w:t>按照全域创建国家</w:t>
      </w:r>
      <w:r w:rsidRPr="00167A75">
        <w:rPr>
          <w:rFonts w:ascii="仿宋" w:eastAsia="仿宋" w:hAnsi="仿宋" w:cs="仿宋_GB2312" w:hint="eastAsia"/>
          <w:sz w:val="28"/>
          <w:szCs w:val="28"/>
        </w:rPr>
        <w:lastRenderedPageBreak/>
        <w:t>自主创新示范区的思路，以宁波国家高新区为核心，以“一区多园”模式，整合省级高新园区、高新技术特色小镇、战略新兴产业专业园，统一纳入宁波自创区发展规划，谋划打造民营经济创新创业高地。要抓紧编制宁波自创区发展规划纲要和空间发展规划，尽快出台宁波自创区建设的实施意见。</w:t>
      </w: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宁波国家高新区</w:t>
      </w:r>
      <w:r w:rsidRPr="00167A75">
        <w:rPr>
          <w:rFonts w:ascii="仿宋" w:eastAsia="仿宋" w:hAnsi="仿宋" w:cs="仿宋_GB2312" w:hint="eastAsia"/>
          <w:sz w:val="28"/>
          <w:szCs w:val="28"/>
        </w:rPr>
        <w:t>要主动发挥建设主体作用，</w:t>
      </w: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市科技局</w:t>
      </w:r>
      <w:r w:rsidRPr="00167A75">
        <w:rPr>
          <w:rFonts w:ascii="仿宋" w:eastAsia="仿宋" w:hAnsi="仿宋" w:cs="仿宋_GB2312" w:hint="eastAsia"/>
          <w:sz w:val="28"/>
          <w:szCs w:val="28"/>
        </w:rPr>
        <w:t>要做好指导协调，</w:t>
      </w:r>
      <w:proofErr w:type="gramStart"/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市发改委</w:t>
      </w:r>
      <w:proofErr w:type="gramEnd"/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和有关区县（市）</w:t>
      </w:r>
      <w:r w:rsidRPr="00167A75">
        <w:rPr>
          <w:rFonts w:ascii="仿宋" w:eastAsia="仿宋" w:hAnsi="仿宋" w:cs="仿宋_GB2312" w:hint="eastAsia"/>
          <w:sz w:val="28"/>
          <w:szCs w:val="28"/>
        </w:rPr>
        <w:t>要积极做好配合工作。到</w:t>
      </w:r>
      <w:r w:rsidRPr="00167A75">
        <w:rPr>
          <w:rFonts w:ascii="仿宋" w:eastAsia="仿宋" w:hAnsi="仿宋" w:cs="仿宋_GB2312"/>
          <w:sz w:val="28"/>
          <w:szCs w:val="28"/>
        </w:rPr>
        <w:t>2020</w:t>
      </w:r>
      <w:r w:rsidRPr="00167A75">
        <w:rPr>
          <w:rFonts w:ascii="仿宋" w:eastAsia="仿宋" w:hAnsi="仿宋" w:cs="仿宋_GB2312" w:hint="eastAsia"/>
          <w:sz w:val="28"/>
          <w:szCs w:val="28"/>
        </w:rPr>
        <w:t>年，建成</w:t>
      </w:r>
      <w:r w:rsidRPr="00167A75">
        <w:rPr>
          <w:rFonts w:ascii="仿宋" w:eastAsia="仿宋" w:hAnsi="仿宋" w:cs="仿宋_GB2312"/>
          <w:sz w:val="28"/>
          <w:szCs w:val="28"/>
        </w:rPr>
        <w:t>4</w:t>
      </w:r>
      <w:r w:rsidRPr="00167A75">
        <w:rPr>
          <w:rFonts w:ascii="仿宋" w:eastAsia="仿宋" w:hAnsi="仿宋" w:cs="仿宋_GB2312" w:hint="eastAsia"/>
          <w:sz w:val="28"/>
          <w:szCs w:val="28"/>
        </w:rPr>
        <w:t>个国家高新技术产业化基地，宁波国家高新区要在国家高新区综合评价中位居前列。</w:t>
      </w:r>
    </w:p>
    <w:p w14:paraId="5F9313EC" w14:textId="77777777" w:rsidR="00085A61" w:rsidRPr="00167A75" w:rsidRDefault="00085A61" w:rsidP="00085A61">
      <w:pPr>
        <w:spacing w:line="360" w:lineRule="auto"/>
        <w:ind w:firstLine="640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二要高水平建设“一带两湾”创新发展空间。</w:t>
      </w:r>
      <w:r w:rsidRPr="00167A75">
        <w:rPr>
          <w:rFonts w:ascii="仿宋" w:eastAsia="仿宋" w:hAnsi="仿宋" w:cs="仿宋_GB2312" w:hint="eastAsia"/>
          <w:sz w:val="28"/>
          <w:szCs w:val="28"/>
        </w:rPr>
        <w:t>“一带两湾”是我市“十三五”乃至更长时期重大创新发展空间，是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引领全市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发展的“创新极”。重点要推动宁波新材料科技城、国际海洋生态科技城、航天智慧科技城和中官路创业创新大街“三城一街”加快发展，推进新材料国际创新中心、海洋科技创新平台、航天产业聚集区等一批重点项目建设。有关部门、区县（市）和功能区要主动对接，探索“一区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一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特”创新发展模式，形成创新要素“虹吸效应”。</w:t>
      </w:r>
    </w:p>
    <w:p w14:paraId="28701FC6" w14:textId="77777777" w:rsidR="00085A61" w:rsidRPr="00167A75" w:rsidRDefault="00085A61" w:rsidP="00085A61">
      <w:pPr>
        <w:spacing w:line="360" w:lineRule="auto"/>
        <w:ind w:firstLine="640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三要培育打造高能级大院大所。</w:t>
      </w:r>
      <w:r w:rsidRPr="00167A75">
        <w:rPr>
          <w:rFonts w:ascii="仿宋" w:eastAsia="仿宋" w:hAnsi="仿宋" w:cs="仿宋_GB2312" w:hint="eastAsia"/>
          <w:sz w:val="28"/>
          <w:szCs w:val="28"/>
        </w:rPr>
        <w:t>宁波科教智力资源相对薄弱的一个重要原因，就是缺乏高能级的大院大所。要重点推进“四院、三校、两中心”建设，加快共建北京航空航天大学宁波创新研究院、中科院宁波材料所杭州湾研究院、机械科学研究总院宁波工研院（南方中心）、宁波工业互联网研究院，重点支持宁波大学“双一流”大学、浙大宁波“五位一体”校区和国科大宁波材料学院加快建设，积极谋划布局“甬江实验室”科学研究中心和智能汽车、智能制造、工业物</w:t>
      </w:r>
      <w:r w:rsidRPr="00167A75">
        <w:rPr>
          <w:rFonts w:ascii="仿宋" w:eastAsia="仿宋" w:hAnsi="仿宋" w:cs="仿宋_GB2312" w:hint="eastAsia"/>
          <w:sz w:val="28"/>
          <w:szCs w:val="28"/>
        </w:rPr>
        <w:lastRenderedPageBreak/>
        <w:t>联网、石墨烯等领域创新中心，加快提升高教与科研整体水平。到</w:t>
      </w:r>
      <w:r w:rsidRPr="00167A75">
        <w:rPr>
          <w:rFonts w:ascii="仿宋" w:eastAsia="仿宋" w:hAnsi="仿宋" w:cs="仿宋_GB2312"/>
          <w:sz w:val="28"/>
          <w:szCs w:val="28"/>
        </w:rPr>
        <w:t>2020</w:t>
      </w:r>
      <w:r w:rsidRPr="00167A75">
        <w:rPr>
          <w:rFonts w:ascii="仿宋" w:eastAsia="仿宋" w:hAnsi="仿宋" w:cs="仿宋_GB2312" w:hint="eastAsia"/>
          <w:sz w:val="28"/>
          <w:szCs w:val="28"/>
        </w:rPr>
        <w:t>年，建成高能级大院大所</w:t>
      </w:r>
      <w:r w:rsidRPr="00167A75">
        <w:rPr>
          <w:rFonts w:ascii="仿宋" w:eastAsia="仿宋" w:hAnsi="仿宋" w:cs="仿宋_GB2312"/>
          <w:sz w:val="28"/>
          <w:szCs w:val="28"/>
        </w:rPr>
        <w:t>6</w:t>
      </w:r>
      <w:r w:rsidRPr="00167A75">
        <w:rPr>
          <w:rFonts w:ascii="仿宋" w:eastAsia="仿宋" w:hAnsi="仿宋" w:cs="仿宋_GB2312" w:hint="eastAsia"/>
          <w:sz w:val="28"/>
          <w:szCs w:val="28"/>
        </w:rPr>
        <w:t>家，争创</w:t>
      </w:r>
      <w:r w:rsidRPr="00167A75">
        <w:rPr>
          <w:rFonts w:ascii="仿宋" w:eastAsia="仿宋" w:hAnsi="仿宋" w:cs="仿宋_GB2312"/>
          <w:sz w:val="28"/>
          <w:szCs w:val="28"/>
        </w:rPr>
        <w:t>1—2</w:t>
      </w:r>
      <w:r w:rsidRPr="00167A75">
        <w:rPr>
          <w:rFonts w:ascii="仿宋" w:eastAsia="仿宋" w:hAnsi="仿宋" w:cs="仿宋_GB2312" w:hint="eastAsia"/>
          <w:sz w:val="28"/>
          <w:szCs w:val="28"/>
        </w:rPr>
        <w:t>家国家创新中心；同时加大引进力度，引进建设</w:t>
      </w:r>
      <w:r w:rsidRPr="00167A75">
        <w:rPr>
          <w:rFonts w:ascii="仿宋" w:eastAsia="仿宋" w:hAnsi="仿宋" w:cs="仿宋_GB2312"/>
          <w:sz w:val="28"/>
          <w:szCs w:val="28"/>
        </w:rPr>
        <w:t>2—3</w:t>
      </w:r>
      <w:r w:rsidRPr="00167A75">
        <w:rPr>
          <w:rFonts w:ascii="仿宋" w:eastAsia="仿宋" w:hAnsi="仿宋" w:cs="仿宋_GB2312" w:hint="eastAsia"/>
          <w:sz w:val="28"/>
          <w:szCs w:val="28"/>
        </w:rPr>
        <w:t>家特色型、有影响力的高校院所。</w:t>
      </w:r>
    </w:p>
    <w:p w14:paraId="707FBD01" w14:textId="77777777" w:rsidR="00085A61" w:rsidRPr="00167A75" w:rsidRDefault="00085A61" w:rsidP="00085A61">
      <w:pPr>
        <w:snapToGrid w:val="0"/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楷体_GB2312" w:hint="eastAsia"/>
          <w:b/>
          <w:bCs/>
          <w:sz w:val="28"/>
          <w:szCs w:val="28"/>
        </w:rPr>
        <w:t>其次，要狠抓产业这个核心，加快推动产业高新化。</w:t>
      </w:r>
      <w:r w:rsidRPr="00167A75">
        <w:rPr>
          <w:rFonts w:ascii="仿宋" w:eastAsia="仿宋" w:hAnsi="仿宋" w:cs="仿宋_GB2312" w:hint="eastAsia"/>
          <w:sz w:val="28"/>
          <w:szCs w:val="28"/>
        </w:rPr>
        <w:t>紧盯经济发展制高点、产业技术制高点，加快构建现代化产业体系，使创新成果更快转化为现实生产力。</w:t>
      </w:r>
    </w:p>
    <w:p w14:paraId="6F82B38A" w14:textId="77777777" w:rsidR="00085A61" w:rsidRPr="00167A75" w:rsidRDefault="00085A61" w:rsidP="00085A61">
      <w:pPr>
        <w:spacing w:line="360" w:lineRule="auto"/>
        <w:ind w:firstLine="640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一要瞄准重点领域攻克关键共性技术。</w:t>
      </w:r>
      <w:r w:rsidRPr="00167A75">
        <w:rPr>
          <w:rFonts w:ascii="仿宋" w:eastAsia="仿宋" w:hAnsi="仿宋" w:cs="仿宋_GB2312" w:hint="eastAsia"/>
          <w:color w:val="000000"/>
          <w:sz w:val="28"/>
          <w:szCs w:val="28"/>
          <w:shd w:val="pct15" w:color="auto" w:fill="FFFFFF"/>
        </w:rPr>
        <w:t>【这次</w:t>
      </w:r>
      <w:r w:rsidRPr="00167A75">
        <w:rPr>
          <w:rFonts w:ascii="仿宋" w:eastAsia="仿宋" w:hAnsi="仿宋" w:cs="仿宋_GB2312" w:hint="eastAsia"/>
          <w:b/>
          <w:bCs/>
          <w:color w:val="000000"/>
          <w:sz w:val="28"/>
          <w:szCs w:val="28"/>
          <w:shd w:val="pct15" w:color="auto" w:fill="FFFFFF"/>
        </w:rPr>
        <w:t>中兴公司</w:t>
      </w:r>
      <w:r w:rsidRPr="00167A75">
        <w:rPr>
          <w:rFonts w:ascii="仿宋" w:eastAsia="仿宋" w:hAnsi="仿宋" w:cs="仿宋_GB2312" w:hint="eastAsia"/>
          <w:color w:val="000000"/>
          <w:sz w:val="28"/>
          <w:szCs w:val="28"/>
          <w:shd w:val="pct15" w:color="auto" w:fill="FFFFFF"/>
        </w:rPr>
        <w:t>因为美国公司断供芯片引起“休克”，深刻揭示了“缺芯少魂”的严重后果】</w:t>
      </w:r>
      <w:r w:rsidRPr="00167A75">
        <w:rPr>
          <w:rFonts w:ascii="仿宋" w:eastAsia="仿宋" w:hAnsi="仿宋" w:cs="仿宋_GB2312" w:hint="eastAsia"/>
          <w:sz w:val="28"/>
          <w:szCs w:val="28"/>
        </w:rPr>
        <w:t>。要紧紧抓住建设“中国制造</w:t>
      </w:r>
      <w:r w:rsidRPr="00167A75">
        <w:rPr>
          <w:rFonts w:ascii="仿宋" w:eastAsia="仿宋" w:hAnsi="仿宋" w:cs="仿宋_GB2312"/>
          <w:sz w:val="28"/>
          <w:szCs w:val="28"/>
        </w:rPr>
        <w:t>2025</w:t>
      </w:r>
      <w:r w:rsidRPr="00167A75">
        <w:rPr>
          <w:rFonts w:ascii="仿宋" w:eastAsia="仿宋" w:hAnsi="仿宋" w:cs="仿宋_GB2312" w:hint="eastAsia"/>
          <w:sz w:val="28"/>
          <w:szCs w:val="28"/>
        </w:rPr>
        <w:t>”试点示范城市和发展数字经济的机遇，围绕制造业八大细分领域，前瞻布局实施新能源汽车、智能器件、先进半导体芯片、先进材料等一批示范带动强的“科技创新</w:t>
      </w:r>
      <w:r w:rsidRPr="00167A75">
        <w:rPr>
          <w:rFonts w:ascii="仿宋" w:eastAsia="仿宋" w:hAnsi="仿宋" w:cs="仿宋_GB2312"/>
          <w:sz w:val="28"/>
          <w:szCs w:val="28"/>
        </w:rPr>
        <w:t>2025</w:t>
      </w:r>
      <w:r w:rsidRPr="00167A75">
        <w:rPr>
          <w:rFonts w:ascii="仿宋" w:eastAsia="仿宋" w:hAnsi="仿宋" w:cs="仿宋_GB2312" w:hint="eastAsia"/>
          <w:sz w:val="28"/>
          <w:szCs w:val="28"/>
        </w:rPr>
        <w:t>”重大专项，集中力量攻克产业关键核心技术，开发重大战略产品（装备），抢占产业技术制高点，加快打造一批具有国际竞争力的创新产业集群。要创</w:t>
      </w:r>
      <w:r w:rsidRPr="00167A75">
        <w:rPr>
          <w:rFonts w:ascii="仿宋" w:eastAsia="仿宋" w:hAnsi="仿宋" w:cs="仿宋_GB2312" w:hint="eastAsia"/>
          <w:snapToGrid w:val="0"/>
          <w:kern w:val="0"/>
          <w:sz w:val="28"/>
          <w:szCs w:val="28"/>
        </w:rPr>
        <w:t>新重大科技专项组织模式，探索创新团队协同、优势企业主导、产业联盟协作、研发实体制等模式，提高重大专项的创新产出效率。到</w:t>
      </w:r>
      <w:r w:rsidRPr="00167A75">
        <w:rPr>
          <w:rFonts w:ascii="仿宋" w:eastAsia="仿宋" w:hAnsi="仿宋" w:cs="仿宋_GB2312"/>
          <w:snapToGrid w:val="0"/>
          <w:kern w:val="0"/>
          <w:sz w:val="28"/>
          <w:szCs w:val="28"/>
        </w:rPr>
        <w:t>2020</w:t>
      </w:r>
      <w:r w:rsidRPr="00167A75">
        <w:rPr>
          <w:rFonts w:ascii="仿宋" w:eastAsia="仿宋" w:hAnsi="仿宋" w:cs="仿宋_GB2312" w:hint="eastAsia"/>
          <w:snapToGrid w:val="0"/>
          <w:kern w:val="0"/>
          <w:sz w:val="28"/>
          <w:szCs w:val="28"/>
        </w:rPr>
        <w:t>年，在关键领域攻克</w:t>
      </w:r>
      <w:r w:rsidRPr="00167A75">
        <w:rPr>
          <w:rFonts w:ascii="仿宋" w:eastAsia="仿宋" w:hAnsi="仿宋" w:cs="仿宋_GB2312"/>
          <w:snapToGrid w:val="0"/>
          <w:kern w:val="0"/>
          <w:sz w:val="28"/>
          <w:szCs w:val="28"/>
        </w:rPr>
        <w:t>200</w:t>
      </w:r>
      <w:r w:rsidRPr="00167A75">
        <w:rPr>
          <w:rFonts w:ascii="仿宋" w:eastAsia="仿宋" w:hAnsi="仿宋" w:cs="仿宋_GB2312" w:hint="eastAsia"/>
          <w:snapToGrid w:val="0"/>
          <w:kern w:val="0"/>
          <w:sz w:val="28"/>
          <w:szCs w:val="28"/>
        </w:rPr>
        <w:t>个重大核心技术，布局形成</w:t>
      </w:r>
      <w:r w:rsidRPr="00167A75">
        <w:rPr>
          <w:rFonts w:ascii="仿宋" w:eastAsia="仿宋" w:hAnsi="仿宋" w:cs="仿宋_GB2312"/>
          <w:snapToGrid w:val="0"/>
          <w:kern w:val="0"/>
          <w:sz w:val="28"/>
          <w:szCs w:val="28"/>
        </w:rPr>
        <w:t>30</w:t>
      </w:r>
      <w:r w:rsidRPr="00167A75">
        <w:rPr>
          <w:rFonts w:ascii="仿宋" w:eastAsia="仿宋" w:hAnsi="仿宋" w:cs="仿宋_GB2312" w:hint="eastAsia"/>
          <w:snapToGrid w:val="0"/>
          <w:kern w:val="0"/>
          <w:sz w:val="28"/>
          <w:szCs w:val="28"/>
        </w:rPr>
        <w:t>个以上的高价值专利组合，研制开发</w:t>
      </w:r>
      <w:r w:rsidRPr="00167A75">
        <w:rPr>
          <w:rFonts w:ascii="仿宋" w:eastAsia="仿宋" w:hAnsi="仿宋" w:cs="仿宋_GB2312"/>
          <w:snapToGrid w:val="0"/>
          <w:kern w:val="0"/>
          <w:sz w:val="28"/>
          <w:szCs w:val="28"/>
        </w:rPr>
        <w:t>100</w:t>
      </w:r>
      <w:r w:rsidRPr="00167A75">
        <w:rPr>
          <w:rFonts w:ascii="仿宋" w:eastAsia="仿宋" w:hAnsi="仿宋" w:cs="仿宋_GB2312" w:hint="eastAsia"/>
          <w:snapToGrid w:val="0"/>
          <w:kern w:val="0"/>
          <w:sz w:val="28"/>
          <w:szCs w:val="28"/>
        </w:rPr>
        <w:t>个战略创新产业和一批新品种。</w:t>
      </w:r>
    </w:p>
    <w:p w14:paraId="042EAFCB" w14:textId="77777777" w:rsidR="00085A61" w:rsidRPr="00167A75" w:rsidRDefault="00085A61" w:rsidP="00085A61">
      <w:pPr>
        <w:spacing w:line="360" w:lineRule="auto"/>
        <w:ind w:firstLine="640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二要瞄准产业需求</w:t>
      </w:r>
      <w:proofErr w:type="gramStart"/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搭建新型</w:t>
      </w:r>
      <w:proofErr w:type="gramEnd"/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研究机构。</w:t>
      </w:r>
      <w:r w:rsidRPr="00167A75">
        <w:rPr>
          <w:rFonts w:ascii="仿宋" w:eastAsia="仿宋" w:hAnsi="仿宋" w:cs="仿宋_GB2312" w:hint="eastAsia"/>
          <w:sz w:val="28"/>
          <w:szCs w:val="28"/>
        </w:rPr>
        <w:t>围绕优势产业发展，实施百家产业技术研究院建设计划，加快推进浙江清华长三角研究院宁波分院、吉利汽车研究院等建设。要按照“一个产业至少一个服务综合体”的原则，在新材料、新能源汽车、精细化工、光电、集成电路等领域，争取建设集创意设计、研究开发、成果推广、创业孵化、国际</w:t>
      </w:r>
      <w:r w:rsidRPr="00167A75">
        <w:rPr>
          <w:rFonts w:ascii="仿宋" w:eastAsia="仿宋" w:hAnsi="仿宋" w:cs="仿宋_GB2312" w:hint="eastAsia"/>
          <w:sz w:val="28"/>
          <w:szCs w:val="28"/>
        </w:rPr>
        <w:lastRenderedPageBreak/>
        <w:t>合作等功能于一体的产业创新服务综合体</w:t>
      </w:r>
      <w:r w:rsidRPr="00167A75">
        <w:rPr>
          <w:rFonts w:ascii="仿宋" w:eastAsia="仿宋" w:hAnsi="仿宋" w:cs="仿宋_GB2312"/>
          <w:sz w:val="28"/>
          <w:szCs w:val="28"/>
        </w:rPr>
        <w:t>10</w:t>
      </w:r>
      <w:r w:rsidRPr="00167A75">
        <w:rPr>
          <w:rFonts w:ascii="仿宋" w:eastAsia="仿宋" w:hAnsi="仿宋" w:cs="仿宋_GB2312" w:hint="eastAsia"/>
          <w:sz w:val="28"/>
          <w:szCs w:val="28"/>
        </w:rPr>
        <w:t>家以上。</w:t>
      </w:r>
    </w:p>
    <w:p w14:paraId="0E1ABF90" w14:textId="77777777" w:rsidR="00085A61" w:rsidRPr="00167A75" w:rsidRDefault="00085A61" w:rsidP="00085A61">
      <w:pPr>
        <w:snapToGrid w:val="0"/>
        <w:spacing w:line="360" w:lineRule="auto"/>
        <w:ind w:firstLine="608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三要瞄准新兴产业培育创新型产业集群。</w:t>
      </w:r>
      <w:r w:rsidRPr="00167A75">
        <w:rPr>
          <w:rFonts w:ascii="仿宋" w:eastAsia="仿宋" w:hAnsi="仿宋" w:cs="仿宋_GB2312" w:hint="eastAsia"/>
          <w:sz w:val="28"/>
          <w:szCs w:val="28"/>
        </w:rPr>
        <w:t>加快创新产业高端化和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集群化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发展，围绕“</w:t>
      </w:r>
      <w:r w:rsidRPr="00167A75">
        <w:rPr>
          <w:rFonts w:ascii="仿宋" w:eastAsia="仿宋" w:hAnsi="仿宋" w:cs="仿宋_GB2312"/>
          <w:sz w:val="28"/>
          <w:szCs w:val="28"/>
        </w:rPr>
        <w:t>3511</w:t>
      </w:r>
      <w:r w:rsidRPr="00167A75">
        <w:rPr>
          <w:rFonts w:ascii="仿宋" w:eastAsia="仿宋" w:hAnsi="仿宋" w:cs="仿宋_GB2312" w:hint="eastAsia"/>
          <w:sz w:val="28"/>
          <w:szCs w:val="28"/>
        </w:rPr>
        <w:t>”产业体系，聚焦发展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壮大八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大细分行业，围绕产业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链部署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创新链，培育形成若干个技术链条，加快培育新能源汽车、集成电路等领域的创新型产业集群，大力推动新材料、高端装备、新一代信息技术三大产业成为千亿级产业，努力在光学电子、关键战略材料、关键基础件等领域，形成引领全球技术创新和产业发展的尖端产业。</w:t>
      </w:r>
    </w:p>
    <w:p w14:paraId="3333AF5C" w14:textId="77777777" w:rsidR="00085A61" w:rsidRPr="00167A75" w:rsidRDefault="00085A61" w:rsidP="00085A61">
      <w:pPr>
        <w:snapToGrid w:val="0"/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楷体_GB2312" w:hint="eastAsia"/>
          <w:b/>
          <w:bCs/>
          <w:sz w:val="28"/>
          <w:szCs w:val="28"/>
        </w:rPr>
        <w:t>第三，要狠抓企业这个主体，引导企业加大研发投入</w:t>
      </w:r>
      <w:r w:rsidRPr="00167A75">
        <w:rPr>
          <w:rFonts w:ascii="仿宋" w:eastAsia="仿宋" w:hAnsi="仿宋" w:cs="楷体_GB2312" w:hint="eastAsia"/>
          <w:sz w:val="28"/>
          <w:szCs w:val="28"/>
        </w:rPr>
        <w:t>。</w:t>
      </w:r>
      <w:r w:rsidRPr="00167A75">
        <w:rPr>
          <w:rFonts w:ascii="仿宋" w:eastAsia="仿宋" w:hAnsi="仿宋" w:cs="仿宋_GB2312" w:hint="eastAsia"/>
          <w:sz w:val="28"/>
          <w:szCs w:val="28"/>
        </w:rPr>
        <w:t>企业是创新的主体。在创新投入上，政府既不可缺位，要持续加大力度；又不能越位，更不可能“包打天下”。财政资金有限，更多是一种引导，通过制定科学合理的政策体系，以“四两拨千斤”带动全社会科研投入。</w:t>
      </w:r>
    </w:p>
    <w:p w14:paraId="60DB312A" w14:textId="77777777" w:rsidR="00085A61" w:rsidRPr="00167A75" w:rsidRDefault="00085A61" w:rsidP="00085A61">
      <w:pPr>
        <w:snapToGrid w:val="0"/>
        <w:spacing w:line="360" w:lineRule="auto"/>
        <w:ind w:firstLine="608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一要完善培育创新型企业机制。</w:t>
      </w:r>
      <w:r w:rsidRPr="00167A75">
        <w:rPr>
          <w:rFonts w:ascii="仿宋" w:eastAsia="仿宋" w:hAnsi="仿宋" w:cs="仿宋_GB2312" w:hint="eastAsia"/>
          <w:sz w:val="28"/>
          <w:szCs w:val="28"/>
        </w:rPr>
        <w:t>支持企业承担国家和省市重大科技攻关项目和产业化项目，把企业研发投入、技术创新能力等情况，作为财政科技资金支持的重要条件。要引导企业建立研发准备金制度，在财政、税收、金融等方面支持和引导企业加大技术创新投入。要实行研发投入普惠性财政补助奖励，全面落实高新技术企业所得税优惠、研发费用税前加计扣除等激励政策，使企业从“要我投”变为“我要投”。到</w:t>
      </w:r>
      <w:r w:rsidRPr="00167A75">
        <w:rPr>
          <w:rFonts w:ascii="仿宋" w:eastAsia="仿宋" w:hAnsi="仿宋" w:cs="仿宋_GB2312"/>
          <w:sz w:val="28"/>
          <w:szCs w:val="28"/>
        </w:rPr>
        <w:t>2020</w:t>
      </w:r>
      <w:r w:rsidRPr="00167A75">
        <w:rPr>
          <w:rFonts w:ascii="仿宋" w:eastAsia="仿宋" w:hAnsi="仿宋" w:cs="仿宋_GB2312" w:hint="eastAsia"/>
          <w:sz w:val="28"/>
          <w:szCs w:val="28"/>
        </w:rPr>
        <w:t>年，全市科技型企业研发经费占主营业务收入的比例要达到</w:t>
      </w:r>
      <w:r w:rsidRPr="00167A75">
        <w:rPr>
          <w:rFonts w:ascii="仿宋" w:eastAsia="仿宋" w:hAnsi="仿宋" w:cs="仿宋_GB2312"/>
          <w:sz w:val="28"/>
          <w:szCs w:val="28"/>
        </w:rPr>
        <w:t>3%</w:t>
      </w:r>
      <w:r w:rsidRPr="00167A75">
        <w:rPr>
          <w:rFonts w:ascii="仿宋" w:eastAsia="仿宋" w:hAnsi="仿宋" w:cs="仿宋_GB2312" w:hint="eastAsia"/>
          <w:sz w:val="28"/>
          <w:szCs w:val="28"/>
        </w:rPr>
        <w:t>以上，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规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上企业研发投入占主营业务比例年均提高</w:t>
      </w:r>
      <w:r w:rsidRPr="00167A75">
        <w:rPr>
          <w:rFonts w:ascii="仿宋" w:eastAsia="仿宋" w:hAnsi="仿宋" w:cs="仿宋_GB2312"/>
          <w:sz w:val="28"/>
          <w:szCs w:val="28"/>
        </w:rPr>
        <w:t>0.15</w:t>
      </w:r>
      <w:r w:rsidRPr="00167A75">
        <w:rPr>
          <w:rFonts w:ascii="仿宋" w:eastAsia="仿宋" w:hAnsi="仿宋" w:cs="仿宋_GB2312" w:hint="eastAsia"/>
          <w:sz w:val="28"/>
          <w:szCs w:val="28"/>
        </w:rPr>
        <w:t>个百分点。</w:t>
      </w:r>
    </w:p>
    <w:p w14:paraId="53FA02CE" w14:textId="77777777" w:rsidR="00085A61" w:rsidRPr="00167A75" w:rsidRDefault="00085A61" w:rsidP="00085A61">
      <w:pPr>
        <w:spacing w:line="360" w:lineRule="auto"/>
        <w:ind w:firstLine="640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二要大力推动企业研发载体建设。</w:t>
      </w:r>
      <w:r w:rsidRPr="00167A75">
        <w:rPr>
          <w:rFonts w:ascii="仿宋" w:eastAsia="仿宋" w:hAnsi="仿宋" w:cs="仿宋_GB2312" w:hint="eastAsia"/>
          <w:sz w:val="28"/>
          <w:szCs w:val="28"/>
        </w:rPr>
        <w:t>完善企业创新体系，支持行业骨干企业建立企业工程（技术）中心、企业研发中心、企业研究院，鼓励企业联合高校、科研院所共同设立高水平技术研发机构。同时，要鼓励企业走出去，设立或并购海外研发中心，或与国外研究机构联</w:t>
      </w:r>
      <w:r w:rsidRPr="00167A75">
        <w:rPr>
          <w:rFonts w:ascii="仿宋" w:eastAsia="仿宋" w:hAnsi="仿宋" w:cs="仿宋_GB2312" w:hint="eastAsia"/>
          <w:sz w:val="28"/>
          <w:szCs w:val="28"/>
        </w:rPr>
        <w:lastRenderedPageBreak/>
        <w:t>合共建合作实验室、科研中心等，融入全球创新体系、配置全球创新资源，提高创新发展的国际化水平。到</w:t>
      </w:r>
      <w:r w:rsidRPr="00167A75">
        <w:rPr>
          <w:rFonts w:ascii="仿宋" w:eastAsia="仿宋" w:hAnsi="仿宋" w:cs="仿宋_GB2312"/>
          <w:sz w:val="28"/>
          <w:szCs w:val="28"/>
        </w:rPr>
        <w:t>2020</w:t>
      </w:r>
      <w:r w:rsidRPr="00167A75">
        <w:rPr>
          <w:rFonts w:ascii="仿宋" w:eastAsia="仿宋" w:hAnsi="仿宋" w:cs="仿宋_GB2312" w:hint="eastAsia"/>
          <w:sz w:val="28"/>
          <w:szCs w:val="28"/>
        </w:rPr>
        <w:t>年，力争实现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规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上工业企业研发机构全覆盖，累计拥有省级企业研究院</w:t>
      </w:r>
      <w:r w:rsidRPr="00167A75">
        <w:rPr>
          <w:rFonts w:ascii="仿宋" w:eastAsia="仿宋" w:hAnsi="仿宋" w:cs="仿宋_GB2312"/>
          <w:sz w:val="28"/>
          <w:szCs w:val="28"/>
        </w:rPr>
        <w:t>100</w:t>
      </w:r>
      <w:r w:rsidRPr="00167A75">
        <w:rPr>
          <w:rFonts w:ascii="仿宋" w:eastAsia="仿宋" w:hAnsi="仿宋" w:cs="仿宋_GB2312" w:hint="eastAsia"/>
          <w:sz w:val="28"/>
          <w:szCs w:val="28"/>
        </w:rPr>
        <w:t>家以上，新培育国家认定企业技术中心</w:t>
      </w:r>
      <w:r w:rsidRPr="00167A75">
        <w:rPr>
          <w:rFonts w:ascii="仿宋" w:eastAsia="仿宋" w:hAnsi="仿宋" w:cs="仿宋_GB2312"/>
          <w:sz w:val="28"/>
          <w:szCs w:val="28"/>
        </w:rPr>
        <w:t>10</w:t>
      </w:r>
      <w:r w:rsidRPr="00167A75">
        <w:rPr>
          <w:rFonts w:ascii="仿宋" w:eastAsia="仿宋" w:hAnsi="仿宋" w:cs="仿宋_GB2312" w:hint="eastAsia"/>
          <w:sz w:val="28"/>
          <w:szCs w:val="28"/>
        </w:rPr>
        <w:t>家。</w:t>
      </w:r>
    </w:p>
    <w:p w14:paraId="394A7DEA" w14:textId="77777777" w:rsidR="00085A61" w:rsidRPr="00167A75" w:rsidRDefault="00085A61" w:rsidP="00085A61">
      <w:pPr>
        <w:snapToGrid w:val="0"/>
        <w:spacing w:line="360" w:lineRule="auto"/>
        <w:ind w:firstLine="608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三要加快培育创新型企业梯队。</w:t>
      </w:r>
      <w:r w:rsidRPr="00167A75">
        <w:rPr>
          <w:rFonts w:ascii="仿宋" w:eastAsia="仿宋" w:hAnsi="仿宋" w:cs="仿宋_GB2312" w:hint="eastAsia"/>
          <w:sz w:val="28"/>
          <w:szCs w:val="28"/>
        </w:rPr>
        <w:t>完善企业培育机制，按照分类施策原则，建立形成覆盖企业初创、成长、发展等不同阶段的政策扶持体系，加快培育创新型初创企业、高新技术苗子企业、高新技术企业、创新型领军企业共同发展的创新型企业梯队。到</w:t>
      </w:r>
      <w:r w:rsidRPr="00167A75">
        <w:rPr>
          <w:rFonts w:ascii="仿宋" w:eastAsia="仿宋" w:hAnsi="仿宋" w:cs="仿宋_GB2312"/>
          <w:sz w:val="28"/>
          <w:szCs w:val="28"/>
        </w:rPr>
        <w:t>2020</w:t>
      </w:r>
      <w:r w:rsidRPr="00167A75">
        <w:rPr>
          <w:rFonts w:ascii="仿宋" w:eastAsia="仿宋" w:hAnsi="仿宋" w:cs="仿宋_GB2312" w:hint="eastAsia"/>
          <w:sz w:val="28"/>
          <w:szCs w:val="28"/>
        </w:rPr>
        <w:t>年，要新增</w:t>
      </w:r>
      <w:r w:rsidRPr="00167A75">
        <w:rPr>
          <w:rFonts w:ascii="仿宋" w:eastAsia="仿宋" w:hAnsi="仿宋" w:cs="仿宋_GB2312"/>
          <w:sz w:val="28"/>
          <w:szCs w:val="28"/>
        </w:rPr>
        <w:t>6000</w:t>
      </w:r>
      <w:r w:rsidRPr="00167A75">
        <w:rPr>
          <w:rFonts w:ascii="仿宋" w:eastAsia="仿宋" w:hAnsi="仿宋" w:cs="仿宋_GB2312" w:hint="eastAsia"/>
          <w:sz w:val="28"/>
          <w:szCs w:val="28"/>
        </w:rPr>
        <w:t>家创新型初创企业及科技型中小企业；培育高新企业技术苗子企业</w:t>
      </w:r>
      <w:r w:rsidRPr="00167A75">
        <w:rPr>
          <w:rFonts w:ascii="仿宋" w:eastAsia="仿宋" w:hAnsi="仿宋" w:cs="仿宋_GB2312"/>
          <w:sz w:val="28"/>
          <w:szCs w:val="28"/>
        </w:rPr>
        <w:t>1200</w:t>
      </w:r>
      <w:r w:rsidRPr="00167A75">
        <w:rPr>
          <w:rFonts w:ascii="仿宋" w:eastAsia="仿宋" w:hAnsi="仿宋" w:cs="仿宋_GB2312" w:hint="eastAsia"/>
          <w:sz w:val="28"/>
          <w:szCs w:val="28"/>
        </w:rPr>
        <w:t>家，</w:t>
      </w:r>
      <w:r w:rsidRPr="00167A75">
        <w:rPr>
          <w:rFonts w:ascii="仿宋" w:eastAsia="仿宋" w:hAnsi="仿宋" w:cs="仿宋_GB2312"/>
          <w:sz w:val="28"/>
          <w:szCs w:val="28"/>
        </w:rPr>
        <w:t>30</w:t>
      </w:r>
      <w:r w:rsidRPr="00167A75">
        <w:rPr>
          <w:rFonts w:ascii="仿宋" w:eastAsia="仿宋" w:hAnsi="仿宋" w:cs="仿宋_GB2312" w:hint="eastAsia"/>
          <w:sz w:val="28"/>
          <w:szCs w:val="28"/>
        </w:rPr>
        <w:t>家企业进入全省技术创新百强。</w:t>
      </w:r>
    </w:p>
    <w:p w14:paraId="79CD551E" w14:textId="77777777" w:rsidR="00085A61" w:rsidRPr="00167A75" w:rsidRDefault="00085A61" w:rsidP="00085A61">
      <w:pPr>
        <w:snapToGrid w:val="0"/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楷体_GB2312" w:hint="eastAsia"/>
          <w:b/>
          <w:bCs/>
          <w:sz w:val="28"/>
          <w:szCs w:val="28"/>
        </w:rPr>
        <w:t>第四，要狠抓转化这个关键，促进科技成果转移转化</w:t>
      </w:r>
      <w:r w:rsidRPr="00167A75">
        <w:rPr>
          <w:rFonts w:ascii="仿宋" w:eastAsia="仿宋" w:hAnsi="仿宋" w:cs="楷体_GB2312" w:hint="eastAsia"/>
          <w:sz w:val="28"/>
          <w:szCs w:val="28"/>
        </w:rPr>
        <w:t>。</w:t>
      </w:r>
      <w:r w:rsidRPr="00167A75">
        <w:rPr>
          <w:rFonts w:ascii="仿宋" w:eastAsia="仿宋" w:hAnsi="仿宋" w:cs="仿宋_GB2312" w:hint="eastAsia"/>
          <w:sz w:val="28"/>
          <w:szCs w:val="28"/>
        </w:rPr>
        <w:t>科技成果转化是科技创新的关键环节。要加快建设国家科技成果转移转化示范区，打通科技与经济结合的通道，促进科技成果向经济和社会转移转化。</w:t>
      </w:r>
    </w:p>
    <w:p w14:paraId="55475B4E" w14:textId="77777777" w:rsidR="00085A61" w:rsidRPr="00167A75" w:rsidRDefault="00085A61" w:rsidP="00085A61">
      <w:pPr>
        <w:spacing w:line="360" w:lineRule="auto"/>
        <w:ind w:firstLine="640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一要推动重大科技成果转化落地。</w:t>
      </w:r>
      <w:r w:rsidRPr="00167A75">
        <w:rPr>
          <w:rFonts w:ascii="仿宋" w:eastAsia="仿宋" w:hAnsi="仿宋" w:cs="仿宋_GB2312" w:hint="eastAsia"/>
          <w:sz w:val="28"/>
          <w:szCs w:val="28"/>
        </w:rPr>
        <w:t>启动实施重大科技成果转化“双百”工程，开展石墨烯基重防腐涂料、碳化硅纤维、光电复合海缆等重大技术成果转化和工程化示范，推进战略性创新产品进入市场应用。要通过推广重大技术装备首台（套）保险、新材料首批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次保险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等各类保险，鼓励支持企业开发新技术新产品，推进一批战略性创新产品（装备）进入市场应用。到</w:t>
      </w:r>
      <w:r w:rsidRPr="00167A75">
        <w:rPr>
          <w:rFonts w:ascii="仿宋" w:eastAsia="仿宋" w:hAnsi="仿宋" w:cs="仿宋_GB2312"/>
          <w:sz w:val="28"/>
          <w:szCs w:val="28"/>
        </w:rPr>
        <w:t>2020</w:t>
      </w:r>
      <w:r w:rsidRPr="00167A75">
        <w:rPr>
          <w:rFonts w:ascii="仿宋" w:eastAsia="仿宋" w:hAnsi="仿宋" w:cs="仿宋_GB2312" w:hint="eastAsia"/>
          <w:sz w:val="28"/>
          <w:szCs w:val="28"/>
        </w:rPr>
        <w:t>年，要开展</w:t>
      </w:r>
      <w:r w:rsidRPr="00167A75">
        <w:rPr>
          <w:rFonts w:ascii="仿宋" w:eastAsia="仿宋" w:hAnsi="仿宋" w:cs="仿宋_GB2312"/>
          <w:sz w:val="28"/>
          <w:szCs w:val="28"/>
        </w:rPr>
        <w:t>100</w:t>
      </w:r>
      <w:r w:rsidRPr="00167A75">
        <w:rPr>
          <w:rFonts w:ascii="仿宋" w:eastAsia="仿宋" w:hAnsi="仿宋" w:cs="仿宋_GB2312" w:hint="eastAsia"/>
          <w:sz w:val="28"/>
          <w:szCs w:val="28"/>
        </w:rPr>
        <w:t>项重大技术成果转化和工程化示范，实现</w:t>
      </w:r>
      <w:r w:rsidRPr="00167A75">
        <w:rPr>
          <w:rFonts w:ascii="仿宋" w:eastAsia="仿宋" w:hAnsi="仿宋" w:cs="仿宋_GB2312"/>
          <w:sz w:val="28"/>
          <w:szCs w:val="28"/>
        </w:rPr>
        <w:t>100</w:t>
      </w:r>
      <w:r w:rsidRPr="00167A75">
        <w:rPr>
          <w:rFonts w:ascii="仿宋" w:eastAsia="仿宋" w:hAnsi="仿宋" w:cs="仿宋_GB2312" w:hint="eastAsia"/>
          <w:sz w:val="28"/>
          <w:szCs w:val="28"/>
        </w:rPr>
        <w:t>个战略性创新产品进入市场应用，转化</w:t>
      </w:r>
      <w:r w:rsidRPr="00167A75">
        <w:rPr>
          <w:rFonts w:ascii="仿宋" w:eastAsia="仿宋" w:hAnsi="仿宋" w:cs="仿宋_GB2312"/>
          <w:sz w:val="28"/>
          <w:szCs w:val="28"/>
        </w:rPr>
        <w:t>100</w:t>
      </w:r>
      <w:r w:rsidRPr="00167A75">
        <w:rPr>
          <w:rFonts w:ascii="仿宋" w:eastAsia="仿宋" w:hAnsi="仿宋" w:cs="仿宋_GB2312" w:hint="eastAsia"/>
          <w:sz w:val="28"/>
          <w:szCs w:val="28"/>
        </w:rPr>
        <w:t>项先进军用技术。</w:t>
      </w:r>
    </w:p>
    <w:p w14:paraId="2D869F78" w14:textId="77777777" w:rsidR="00085A61" w:rsidRPr="00167A75" w:rsidRDefault="00085A61" w:rsidP="00085A61">
      <w:pPr>
        <w:spacing w:line="360" w:lineRule="auto"/>
        <w:ind w:firstLine="640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二要健全科技成果协同转化机制。</w:t>
      </w:r>
      <w:r w:rsidRPr="00167A75">
        <w:rPr>
          <w:rFonts w:ascii="仿宋" w:eastAsia="仿宋" w:hAnsi="仿宋" w:cs="仿宋_GB2312" w:hint="eastAsia"/>
          <w:sz w:val="28"/>
          <w:szCs w:val="28"/>
        </w:rPr>
        <w:t>完善宁波科技大市场运行机</w:t>
      </w:r>
      <w:r w:rsidRPr="00167A75">
        <w:rPr>
          <w:rFonts w:ascii="仿宋" w:eastAsia="仿宋" w:hAnsi="仿宋" w:cs="仿宋_GB2312" w:hint="eastAsia"/>
          <w:sz w:val="28"/>
          <w:szCs w:val="28"/>
        </w:rPr>
        <w:lastRenderedPageBreak/>
        <w:t>制，整合现有的高等院校、科研单位、孵化器和高新区等产业园区的创新成果和需求信息，以市场化的手段，推动科技成果转移转化。要支持企业与高校、科研院所建立一批产业技术创新联盟，联合设立技术转移机构。探索企业“研发众包”新模式，经济、便利地获得科技成果。到</w:t>
      </w:r>
      <w:r w:rsidRPr="00167A75">
        <w:rPr>
          <w:rFonts w:ascii="仿宋" w:eastAsia="仿宋" w:hAnsi="仿宋" w:cs="仿宋_GB2312"/>
          <w:sz w:val="28"/>
          <w:szCs w:val="28"/>
        </w:rPr>
        <w:t>2020</w:t>
      </w:r>
      <w:r w:rsidRPr="00167A75">
        <w:rPr>
          <w:rFonts w:ascii="仿宋" w:eastAsia="仿宋" w:hAnsi="仿宋" w:cs="仿宋_GB2312" w:hint="eastAsia"/>
          <w:sz w:val="28"/>
          <w:szCs w:val="28"/>
        </w:rPr>
        <w:t>年，实现区县（市）科技市场全覆盖，</w:t>
      </w:r>
      <w:r w:rsidRPr="00167A75">
        <w:rPr>
          <w:rFonts w:ascii="仿宋" w:eastAsia="仿宋" w:hAnsi="仿宋" w:cs="仿宋_GB2312"/>
          <w:sz w:val="28"/>
          <w:szCs w:val="28"/>
        </w:rPr>
        <w:t>70%</w:t>
      </w:r>
      <w:r w:rsidRPr="00167A75">
        <w:rPr>
          <w:rFonts w:ascii="仿宋" w:eastAsia="仿宋" w:hAnsi="仿宋" w:cs="仿宋_GB2312" w:hint="eastAsia"/>
          <w:sz w:val="28"/>
          <w:szCs w:val="28"/>
        </w:rPr>
        <w:t>以上的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规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上企业与高校院所建立产学研合作。</w:t>
      </w:r>
    </w:p>
    <w:p w14:paraId="20A09A29" w14:textId="77777777" w:rsidR="00085A61" w:rsidRPr="00167A75" w:rsidRDefault="00085A61" w:rsidP="00085A61">
      <w:pPr>
        <w:spacing w:line="360" w:lineRule="auto"/>
        <w:ind w:firstLine="640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三要完善科技成果转化服务体系。</w:t>
      </w:r>
      <w:r w:rsidRPr="00167A75">
        <w:rPr>
          <w:rFonts w:ascii="仿宋" w:eastAsia="仿宋" w:hAnsi="仿宋" w:cs="仿宋_GB2312" w:hint="eastAsia"/>
          <w:sz w:val="28"/>
          <w:szCs w:val="28"/>
        </w:rPr>
        <w:t>健全完善市场化成果转化投融资机制，加大天使投资引导基金、科技信贷风险池等资金规模。培育壮大专业化科技服务机构和技术经纪人队伍，为科技成果转化提供服务和人才保障。强化知识产权保护与运用，加快构建知识产权运营服务体系，推动中国（宁波）知识产权保护中心落地，加快完善知识产权运用与保护第三方平台运作机制，加强涉外知识产权风险预警防控。到</w:t>
      </w:r>
      <w:r w:rsidRPr="00167A75">
        <w:rPr>
          <w:rFonts w:ascii="仿宋" w:eastAsia="仿宋" w:hAnsi="仿宋" w:cs="仿宋_GB2312"/>
          <w:sz w:val="28"/>
          <w:szCs w:val="28"/>
        </w:rPr>
        <w:t>2020</w:t>
      </w:r>
      <w:r w:rsidRPr="00167A75">
        <w:rPr>
          <w:rFonts w:ascii="仿宋" w:eastAsia="仿宋" w:hAnsi="仿宋" w:cs="仿宋_GB2312" w:hint="eastAsia"/>
          <w:sz w:val="28"/>
          <w:szCs w:val="28"/>
        </w:rPr>
        <w:t>年，要培育发展国际化技术转移机构</w:t>
      </w:r>
      <w:r w:rsidRPr="00167A75">
        <w:rPr>
          <w:rFonts w:ascii="仿宋" w:eastAsia="仿宋" w:hAnsi="仿宋" w:cs="仿宋_GB2312"/>
          <w:sz w:val="28"/>
          <w:szCs w:val="28"/>
        </w:rPr>
        <w:t>50</w:t>
      </w:r>
      <w:r w:rsidRPr="00167A75">
        <w:rPr>
          <w:rFonts w:ascii="仿宋" w:eastAsia="仿宋" w:hAnsi="仿宋" w:cs="仿宋_GB2312" w:hint="eastAsia"/>
          <w:sz w:val="28"/>
          <w:szCs w:val="28"/>
        </w:rPr>
        <w:t>家，力争入选省级科技成果转移转化示范试点</w:t>
      </w:r>
      <w:r w:rsidRPr="00167A75">
        <w:rPr>
          <w:rFonts w:ascii="仿宋" w:eastAsia="仿宋" w:hAnsi="仿宋" w:cs="仿宋_GB2312"/>
          <w:sz w:val="28"/>
          <w:szCs w:val="28"/>
        </w:rPr>
        <w:t>3</w:t>
      </w:r>
      <w:r w:rsidRPr="00167A75">
        <w:rPr>
          <w:rFonts w:ascii="仿宋" w:eastAsia="仿宋" w:hAnsi="仿宋" w:cs="仿宋_GB2312" w:hint="eastAsia"/>
          <w:sz w:val="28"/>
          <w:szCs w:val="28"/>
        </w:rPr>
        <w:t>家。</w:t>
      </w:r>
    </w:p>
    <w:p w14:paraId="4C46C905" w14:textId="77777777" w:rsidR="00085A61" w:rsidRPr="00167A75" w:rsidRDefault="00085A61" w:rsidP="00085A61">
      <w:pPr>
        <w:snapToGrid w:val="0"/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楷体_GB2312" w:hint="eastAsia"/>
          <w:b/>
          <w:bCs/>
          <w:sz w:val="28"/>
          <w:szCs w:val="28"/>
        </w:rPr>
        <w:t>第五，要狠抓“双创”这个基础，提升创新创业氛围</w:t>
      </w:r>
      <w:r w:rsidRPr="00167A75">
        <w:rPr>
          <w:rFonts w:ascii="仿宋" w:eastAsia="仿宋" w:hAnsi="仿宋" w:cs="楷体_GB2312" w:hint="eastAsia"/>
          <w:sz w:val="28"/>
          <w:szCs w:val="28"/>
        </w:rPr>
        <w:t>。</w:t>
      </w:r>
      <w:r w:rsidRPr="00167A75">
        <w:rPr>
          <w:rFonts w:ascii="仿宋" w:eastAsia="仿宋" w:hAnsi="仿宋" w:cs="仿宋_GB2312" w:hint="eastAsia"/>
          <w:sz w:val="28"/>
          <w:szCs w:val="28"/>
        </w:rPr>
        <w:t>“双创”是培育发展新动能的重要举措</w:t>
      </w:r>
      <w:r w:rsidRPr="00167A75">
        <w:rPr>
          <w:rFonts w:ascii="仿宋" w:eastAsia="仿宋" w:hAnsi="仿宋" w:cs="仿宋_GB2312"/>
          <w:sz w:val="28"/>
          <w:szCs w:val="28"/>
        </w:rPr>
        <w:t>,</w:t>
      </w:r>
      <w:r w:rsidRPr="00167A75">
        <w:rPr>
          <w:rFonts w:ascii="仿宋" w:eastAsia="仿宋" w:hAnsi="仿宋" w:cs="仿宋_GB2312" w:hint="eastAsia"/>
          <w:sz w:val="28"/>
          <w:szCs w:val="28"/>
        </w:rPr>
        <w:t>要为“双创”建立良好的生态环境，努力打造“双创”高地。</w:t>
      </w:r>
    </w:p>
    <w:p w14:paraId="529AB283" w14:textId="77777777" w:rsidR="00085A61" w:rsidRPr="00167A75" w:rsidRDefault="00085A61" w:rsidP="00085A61">
      <w:pPr>
        <w:spacing w:line="360" w:lineRule="auto"/>
        <w:ind w:firstLine="640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一要引进培育高端创新人才团队。</w:t>
      </w:r>
      <w:r w:rsidRPr="00167A75">
        <w:rPr>
          <w:rFonts w:ascii="仿宋" w:eastAsia="仿宋" w:hAnsi="仿宋" w:cs="仿宋_GB2312" w:hint="eastAsia"/>
          <w:sz w:val="28"/>
          <w:szCs w:val="28"/>
        </w:rPr>
        <w:t>今年以来，我市以“真抓实干”的劲头、“真金白银”的投入、“真心实意”的服务，倾力打造服务全省、面向全国、放眼全球的人才高地，打造“人才生态最优市”，全面升级现有人才计划、人才工程、人才平台。一季度实现了两个“</w:t>
      </w:r>
      <w:r w:rsidRPr="00167A75">
        <w:rPr>
          <w:rFonts w:ascii="仿宋" w:eastAsia="仿宋" w:hAnsi="仿宋" w:cs="仿宋_GB2312"/>
          <w:sz w:val="28"/>
          <w:szCs w:val="28"/>
        </w:rPr>
        <w:t>20%</w:t>
      </w:r>
      <w:r w:rsidRPr="00167A75">
        <w:rPr>
          <w:rFonts w:ascii="仿宋" w:eastAsia="仿宋" w:hAnsi="仿宋" w:cs="仿宋_GB2312" w:hint="eastAsia"/>
          <w:sz w:val="28"/>
          <w:szCs w:val="28"/>
        </w:rPr>
        <w:t>”增长，即户口迁入的人口数同比增长</w:t>
      </w:r>
      <w:r w:rsidRPr="00167A75">
        <w:rPr>
          <w:rFonts w:ascii="仿宋" w:eastAsia="仿宋" w:hAnsi="仿宋" w:cs="仿宋_GB2312"/>
          <w:sz w:val="28"/>
          <w:szCs w:val="28"/>
        </w:rPr>
        <w:t>22.4%</w:t>
      </w:r>
      <w:r w:rsidRPr="00167A75">
        <w:rPr>
          <w:rFonts w:ascii="仿宋" w:eastAsia="仿宋" w:hAnsi="仿宋" w:cs="仿宋_GB2312" w:hint="eastAsia"/>
          <w:sz w:val="28"/>
          <w:szCs w:val="28"/>
        </w:rPr>
        <w:t>、接收高校毕业生数同比</w:t>
      </w:r>
      <w:r w:rsidRPr="00167A75">
        <w:rPr>
          <w:rFonts w:ascii="仿宋" w:eastAsia="仿宋" w:hAnsi="仿宋" w:cs="仿宋_GB2312" w:hint="eastAsia"/>
          <w:sz w:val="28"/>
          <w:szCs w:val="28"/>
        </w:rPr>
        <w:lastRenderedPageBreak/>
        <w:t>增长</w:t>
      </w:r>
      <w:r w:rsidRPr="00167A75">
        <w:rPr>
          <w:rFonts w:ascii="仿宋" w:eastAsia="仿宋" w:hAnsi="仿宋" w:cs="仿宋_GB2312"/>
          <w:sz w:val="28"/>
          <w:szCs w:val="28"/>
        </w:rPr>
        <w:t>20.6%</w:t>
      </w:r>
      <w:r w:rsidRPr="00167A75">
        <w:rPr>
          <w:rFonts w:ascii="仿宋" w:eastAsia="仿宋" w:hAnsi="仿宋" w:cs="仿宋_GB2312" w:hint="eastAsia"/>
          <w:sz w:val="28"/>
          <w:szCs w:val="28"/>
        </w:rPr>
        <w:t>，为近年来最高增幅。特别是顶尖人才集聚方面，近期先后成功全职引进</w:t>
      </w:r>
      <w:r w:rsidRPr="00167A75">
        <w:rPr>
          <w:rFonts w:ascii="仿宋" w:eastAsia="仿宋" w:hAnsi="仿宋" w:cs="仿宋_GB2312"/>
          <w:sz w:val="28"/>
          <w:szCs w:val="28"/>
        </w:rPr>
        <w:t>2</w:t>
      </w:r>
      <w:r w:rsidRPr="00167A75">
        <w:rPr>
          <w:rFonts w:ascii="仿宋" w:eastAsia="仿宋" w:hAnsi="仿宋" w:cs="仿宋_GB2312" w:hint="eastAsia"/>
          <w:sz w:val="28"/>
          <w:szCs w:val="28"/>
        </w:rPr>
        <w:t>名两院院士、</w:t>
      </w:r>
      <w:r w:rsidRPr="00167A75">
        <w:rPr>
          <w:rFonts w:ascii="仿宋" w:eastAsia="仿宋" w:hAnsi="仿宋" w:cs="仿宋_GB2312"/>
          <w:sz w:val="28"/>
          <w:szCs w:val="28"/>
        </w:rPr>
        <w:t>3</w:t>
      </w:r>
      <w:r w:rsidRPr="00167A75">
        <w:rPr>
          <w:rFonts w:ascii="仿宋" w:eastAsia="仿宋" w:hAnsi="仿宋" w:cs="仿宋_GB2312" w:hint="eastAsia"/>
          <w:sz w:val="28"/>
          <w:szCs w:val="28"/>
        </w:rPr>
        <w:t>名外国院士。接下来要大力实施“</w:t>
      </w:r>
      <w:r w:rsidRPr="00167A75">
        <w:rPr>
          <w:rFonts w:ascii="仿宋" w:eastAsia="仿宋" w:hAnsi="仿宋" w:cs="仿宋_GB2312"/>
          <w:sz w:val="28"/>
          <w:szCs w:val="28"/>
        </w:rPr>
        <w:t>3315</w:t>
      </w:r>
      <w:r w:rsidRPr="00167A75">
        <w:rPr>
          <w:rFonts w:ascii="仿宋" w:eastAsia="仿宋" w:hAnsi="仿宋" w:cs="仿宋_GB2312" w:hint="eastAsia"/>
          <w:sz w:val="28"/>
          <w:szCs w:val="28"/>
        </w:rPr>
        <w:t>计划”“泛</w:t>
      </w:r>
      <w:r w:rsidRPr="00167A75">
        <w:rPr>
          <w:rFonts w:ascii="仿宋" w:eastAsia="仿宋" w:hAnsi="仿宋" w:cs="仿宋_GB2312"/>
          <w:sz w:val="28"/>
          <w:szCs w:val="28"/>
        </w:rPr>
        <w:t>3315</w:t>
      </w:r>
      <w:r w:rsidRPr="00167A75">
        <w:rPr>
          <w:rFonts w:ascii="仿宋" w:eastAsia="仿宋" w:hAnsi="仿宋" w:cs="仿宋_GB2312" w:hint="eastAsia"/>
          <w:sz w:val="28"/>
          <w:szCs w:val="28"/>
        </w:rPr>
        <w:t>计划”“资本引才计划”“甬智回归工程”四大引才工程，深入实施“蔚蓝智谷”战略，打造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集创新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创业、居住、休闲功能于一体的人才创新创业中心。到</w:t>
      </w:r>
      <w:r w:rsidRPr="00167A75">
        <w:rPr>
          <w:rFonts w:ascii="仿宋" w:eastAsia="仿宋" w:hAnsi="仿宋" w:cs="仿宋_GB2312"/>
          <w:sz w:val="28"/>
          <w:szCs w:val="28"/>
        </w:rPr>
        <w:t>2020</w:t>
      </w:r>
      <w:r w:rsidRPr="00167A75">
        <w:rPr>
          <w:rFonts w:ascii="仿宋" w:eastAsia="仿宋" w:hAnsi="仿宋" w:cs="仿宋_GB2312" w:hint="eastAsia"/>
          <w:sz w:val="28"/>
          <w:szCs w:val="28"/>
        </w:rPr>
        <w:t>年，要引进支持高端人才和团队</w:t>
      </w:r>
      <w:r w:rsidRPr="00167A75">
        <w:rPr>
          <w:rFonts w:ascii="仿宋" w:eastAsia="仿宋" w:hAnsi="仿宋" w:cs="仿宋_GB2312"/>
          <w:sz w:val="28"/>
          <w:szCs w:val="28"/>
        </w:rPr>
        <w:t>1000</w:t>
      </w:r>
      <w:r w:rsidRPr="00167A75">
        <w:rPr>
          <w:rFonts w:ascii="仿宋" w:eastAsia="仿宋" w:hAnsi="仿宋" w:cs="仿宋_GB2312" w:hint="eastAsia"/>
          <w:sz w:val="28"/>
          <w:szCs w:val="28"/>
        </w:rPr>
        <w:t>个，新增高校毕业生人才</w:t>
      </w:r>
      <w:r w:rsidRPr="00167A75">
        <w:rPr>
          <w:rFonts w:ascii="仿宋" w:eastAsia="仿宋" w:hAnsi="仿宋" w:cs="仿宋_GB2312"/>
          <w:sz w:val="28"/>
          <w:szCs w:val="28"/>
        </w:rPr>
        <w:t>15</w:t>
      </w:r>
      <w:r w:rsidRPr="00167A75">
        <w:rPr>
          <w:rFonts w:ascii="仿宋" w:eastAsia="仿宋" w:hAnsi="仿宋" w:cs="仿宋_GB2312" w:hint="eastAsia"/>
          <w:sz w:val="28"/>
          <w:szCs w:val="28"/>
        </w:rPr>
        <w:t>万人。</w:t>
      </w:r>
    </w:p>
    <w:p w14:paraId="13BF226F" w14:textId="77777777" w:rsidR="00085A61" w:rsidRPr="00167A75" w:rsidRDefault="00085A61" w:rsidP="00085A61">
      <w:pPr>
        <w:snapToGrid w:val="0"/>
        <w:spacing w:line="360" w:lineRule="auto"/>
        <w:ind w:firstLine="608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二要打造新型双创平台。</w:t>
      </w:r>
      <w:r w:rsidRPr="00167A75">
        <w:rPr>
          <w:rFonts w:ascii="仿宋" w:eastAsia="仿宋" w:hAnsi="仿宋" w:cs="仿宋_GB2312" w:hint="eastAsia"/>
          <w:sz w:val="28"/>
          <w:szCs w:val="28"/>
        </w:rPr>
        <w:t>按照专业化、特色化要求，加快推动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众创空间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等新型创业服务平台建设，打造创业资源集聚、服务能力突出的特色创业街区、小镇。要充分运用好各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类创新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创业大赛，完善大赛举办机制，挖掘更多的优质项目参与，借势吸引一批优质团队、项目、人才在宁波创新创业。要通过“双创”为培育创新型初创企业、高新技术企业奠定基础。到</w:t>
      </w:r>
      <w:r w:rsidRPr="00167A75">
        <w:rPr>
          <w:rFonts w:ascii="仿宋" w:eastAsia="仿宋" w:hAnsi="仿宋" w:cs="仿宋_GB2312"/>
          <w:sz w:val="28"/>
          <w:szCs w:val="28"/>
        </w:rPr>
        <w:t>2020</w:t>
      </w:r>
      <w:r w:rsidRPr="00167A75">
        <w:rPr>
          <w:rFonts w:ascii="仿宋" w:eastAsia="仿宋" w:hAnsi="仿宋" w:cs="仿宋_GB2312" w:hint="eastAsia"/>
          <w:sz w:val="28"/>
          <w:szCs w:val="28"/>
        </w:rPr>
        <w:t>年，争创</w:t>
      </w:r>
      <w:r w:rsidRPr="00167A75">
        <w:rPr>
          <w:rFonts w:ascii="仿宋" w:eastAsia="仿宋" w:hAnsi="仿宋" w:cs="仿宋_GB2312"/>
          <w:sz w:val="28"/>
          <w:szCs w:val="28"/>
        </w:rPr>
        <w:t>5</w:t>
      </w:r>
      <w:r w:rsidRPr="00167A75">
        <w:rPr>
          <w:rFonts w:ascii="仿宋" w:eastAsia="仿宋" w:hAnsi="仿宋" w:cs="仿宋_GB2312" w:hint="eastAsia"/>
          <w:sz w:val="28"/>
          <w:szCs w:val="28"/>
        </w:rPr>
        <w:t>家国家级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专业化众创空间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，新增</w:t>
      </w:r>
      <w:r w:rsidRPr="00167A75">
        <w:rPr>
          <w:rFonts w:ascii="仿宋" w:eastAsia="仿宋" w:hAnsi="仿宋" w:cs="仿宋_GB2312"/>
          <w:sz w:val="28"/>
          <w:szCs w:val="28"/>
        </w:rPr>
        <w:t>6</w:t>
      </w:r>
      <w:r w:rsidRPr="00167A75">
        <w:rPr>
          <w:rFonts w:ascii="仿宋" w:eastAsia="仿宋" w:hAnsi="仿宋" w:cs="仿宋_GB2312" w:hint="eastAsia"/>
          <w:sz w:val="28"/>
          <w:szCs w:val="28"/>
        </w:rPr>
        <w:t>家国家级科技企业孵化器。</w:t>
      </w:r>
    </w:p>
    <w:p w14:paraId="2698C3CF" w14:textId="77777777" w:rsidR="00085A61" w:rsidRPr="00167A75" w:rsidRDefault="00085A61" w:rsidP="00085A61">
      <w:pPr>
        <w:snapToGrid w:val="0"/>
        <w:spacing w:line="360" w:lineRule="auto"/>
        <w:ind w:firstLine="608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b/>
          <w:bCs/>
          <w:sz w:val="28"/>
          <w:szCs w:val="28"/>
        </w:rPr>
        <w:t>三要推动科技与金融融合发展。</w:t>
      </w:r>
      <w:r w:rsidRPr="00167A75">
        <w:rPr>
          <w:rFonts w:ascii="仿宋" w:eastAsia="仿宋" w:hAnsi="仿宋" w:cs="仿宋_GB2312" w:hint="eastAsia"/>
          <w:sz w:val="28"/>
          <w:szCs w:val="28"/>
        </w:rPr>
        <w:t>积极争取国家基金落户我市。加大金融支持力度，加快引进国内外天使、创业投资机构，集聚海内外天使投资人、创业风险投资人。要深入实施“凤凰行动”计划，鼓励创新型企业在新三板、宁波股权交易中心等挂牌融资，推动优质科技企业上市融资。到</w:t>
      </w:r>
      <w:r w:rsidRPr="00167A75">
        <w:rPr>
          <w:rFonts w:ascii="仿宋" w:eastAsia="仿宋" w:hAnsi="仿宋" w:cs="仿宋_GB2312"/>
          <w:sz w:val="28"/>
          <w:szCs w:val="28"/>
        </w:rPr>
        <w:t>2020</w:t>
      </w:r>
      <w:r w:rsidRPr="00167A75">
        <w:rPr>
          <w:rFonts w:ascii="仿宋" w:eastAsia="仿宋" w:hAnsi="仿宋" w:cs="仿宋_GB2312" w:hint="eastAsia"/>
          <w:sz w:val="28"/>
          <w:szCs w:val="28"/>
        </w:rPr>
        <w:t>年，引导</w:t>
      </w:r>
      <w:r w:rsidRPr="00167A75">
        <w:rPr>
          <w:rFonts w:ascii="仿宋" w:eastAsia="仿宋" w:hAnsi="仿宋" w:cs="仿宋_GB2312"/>
          <w:sz w:val="28"/>
          <w:szCs w:val="28"/>
        </w:rPr>
        <w:t>100</w:t>
      </w:r>
      <w:r w:rsidRPr="00167A75">
        <w:rPr>
          <w:rFonts w:ascii="仿宋" w:eastAsia="仿宋" w:hAnsi="仿宋" w:cs="仿宋_GB2312" w:hint="eastAsia"/>
          <w:sz w:val="28"/>
          <w:szCs w:val="28"/>
        </w:rPr>
        <w:t>亿元以上社会资金投资创新型企业，上市高新技术企业占上市公司比例超过</w:t>
      </w:r>
      <w:r w:rsidRPr="00167A75">
        <w:rPr>
          <w:rFonts w:ascii="仿宋" w:eastAsia="仿宋" w:hAnsi="仿宋" w:cs="仿宋_GB2312"/>
          <w:sz w:val="28"/>
          <w:szCs w:val="28"/>
        </w:rPr>
        <w:t>50%</w:t>
      </w:r>
      <w:r w:rsidRPr="00167A75">
        <w:rPr>
          <w:rFonts w:ascii="仿宋" w:eastAsia="仿宋" w:hAnsi="仿宋" w:cs="仿宋_GB2312" w:hint="eastAsia"/>
          <w:sz w:val="28"/>
          <w:szCs w:val="28"/>
        </w:rPr>
        <w:t>。</w:t>
      </w:r>
    </w:p>
    <w:p w14:paraId="4D9C9A9D" w14:textId="77777777" w:rsidR="00085A61" w:rsidRPr="00D16666" w:rsidRDefault="00085A61" w:rsidP="00085A61">
      <w:pPr>
        <w:spacing w:line="360" w:lineRule="auto"/>
        <w:ind w:firstLineChars="200" w:firstLine="600"/>
        <w:rPr>
          <w:rFonts w:ascii="黑体" w:eastAsia="黑体" w:hAnsi="黑体"/>
          <w:sz w:val="30"/>
          <w:szCs w:val="30"/>
        </w:rPr>
      </w:pPr>
      <w:r w:rsidRPr="00D16666">
        <w:rPr>
          <w:rFonts w:ascii="黑体" w:eastAsia="黑体" w:hAnsi="黑体" w:cs="黑体" w:hint="eastAsia"/>
          <w:sz w:val="30"/>
          <w:szCs w:val="30"/>
        </w:rPr>
        <w:t>三、合力推动“科技争投”各项目标任务落到实处、取得实效</w:t>
      </w:r>
    </w:p>
    <w:p w14:paraId="0BE45EA4" w14:textId="77777777" w:rsidR="00085A61" w:rsidRPr="00167A75" w:rsidRDefault="00085A61" w:rsidP="00085A6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仿宋_GB2312" w:hint="eastAsia"/>
          <w:sz w:val="28"/>
          <w:szCs w:val="28"/>
        </w:rPr>
        <w:t>建设引领型国家创新城市是一个系统性工程，要强化目标导向、问题导向，以系统化思维和联动方法推进“科技争投”，形成强大工作合力。</w:t>
      </w:r>
    </w:p>
    <w:p w14:paraId="530F78BE" w14:textId="77777777" w:rsidR="00085A61" w:rsidRPr="00167A75" w:rsidRDefault="00085A61" w:rsidP="00085A61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楷体_GB2312" w:hint="eastAsia"/>
          <w:b/>
          <w:bCs/>
          <w:sz w:val="28"/>
          <w:szCs w:val="28"/>
        </w:rPr>
        <w:lastRenderedPageBreak/>
        <w:t>一要建立科学指标体系。</w:t>
      </w:r>
      <w:r w:rsidRPr="00167A75">
        <w:rPr>
          <w:rFonts w:ascii="仿宋" w:eastAsia="仿宋" w:hAnsi="仿宋" w:cs="仿宋_GB2312" w:hint="eastAsia"/>
          <w:sz w:val="28"/>
          <w:szCs w:val="28"/>
        </w:rPr>
        <w:t>各地、各部门要按照“科技争投”三年攻坚行动发展目标，遵循规律，科学设定年度目标任务，精准实施一批重大创新举措和重大科技项目。建立完善监测指标体系，在科技成果转化、科技型企业培育、高新技术产业发展、创新人才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团队引育等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领域，建立定性和定量相结合的指标体系。要注重政府科技投入的精准度、合理性、有效性，千万不能大手大脚，要让每一分钱都花在刀刃上。</w:t>
      </w:r>
    </w:p>
    <w:p w14:paraId="1397EF96" w14:textId="77777777" w:rsidR="00085A61" w:rsidRPr="00167A75" w:rsidRDefault="00085A61" w:rsidP="00085A61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楷体_GB2312" w:hint="eastAsia"/>
          <w:b/>
          <w:bCs/>
          <w:sz w:val="28"/>
          <w:szCs w:val="28"/>
        </w:rPr>
        <w:t>二要完善协同推进机制。</w:t>
      </w:r>
      <w:r w:rsidRPr="00167A75">
        <w:rPr>
          <w:rFonts w:ascii="仿宋" w:eastAsia="仿宋" w:hAnsi="仿宋" w:cs="仿宋_GB2312" w:hint="eastAsia"/>
          <w:sz w:val="28"/>
          <w:szCs w:val="28"/>
        </w:rPr>
        <w:t>建立科技部门牵头抓总、部门间协调配合、市县集成联动的科技创新管理体制，抓好任务分解、指导服务、督查督促、绩效评估等工作。深化改革创新，注重顶层设计和基层创新相结合，科技体制改革与全面创新改革相结合，以改革释放创新活力。优化政策服务，注重财政、土地、人才、金融等政策相衔接，推动创新链、产业链、资金链、人才链等融合发展。</w:t>
      </w:r>
    </w:p>
    <w:p w14:paraId="46CF09CF" w14:textId="77777777" w:rsidR="00085A61" w:rsidRPr="00167A75" w:rsidRDefault="00085A61" w:rsidP="00085A61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167A75">
        <w:rPr>
          <w:rFonts w:ascii="仿宋" w:eastAsia="仿宋" w:hAnsi="仿宋" w:cs="楷体_GB2312" w:hint="eastAsia"/>
          <w:b/>
          <w:bCs/>
          <w:sz w:val="28"/>
          <w:szCs w:val="28"/>
        </w:rPr>
        <w:t>三要加强精准考核评价。</w:t>
      </w:r>
      <w:r w:rsidRPr="00167A75">
        <w:rPr>
          <w:rFonts w:ascii="仿宋" w:eastAsia="仿宋" w:hAnsi="仿宋" w:cs="仿宋_GB2312" w:hint="eastAsia"/>
          <w:sz w:val="28"/>
          <w:szCs w:val="28"/>
        </w:rPr>
        <w:t>建立定期督查通报制度，跟踪检查目标任务落实推进情况，形成比学赶超良好氛围。建立完善创新型城市建设评价体系，实现“政府绩效评价</w:t>
      </w:r>
      <w:r w:rsidRPr="00167A75">
        <w:rPr>
          <w:rFonts w:ascii="仿宋" w:eastAsia="仿宋" w:hAnsi="仿宋" w:cs="仿宋_GB2312"/>
          <w:sz w:val="28"/>
          <w:szCs w:val="28"/>
        </w:rPr>
        <w:t>+</w:t>
      </w:r>
      <w:r w:rsidRPr="00167A75">
        <w:rPr>
          <w:rFonts w:ascii="仿宋" w:eastAsia="仿宋" w:hAnsi="仿宋" w:cs="仿宋_GB2312" w:hint="eastAsia"/>
          <w:sz w:val="28"/>
          <w:szCs w:val="28"/>
        </w:rPr>
        <w:t>第三方评价</w:t>
      </w:r>
      <w:r w:rsidRPr="00167A75">
        <w:rPr>
          <w:rFonts w:ascii="仿宋" w:eastAsia="仿宋" w:hAnsi="仿宋" w:cs="仿宋_GB2312"/>
          <w:sz w:val="28"/>
          <w:szCs w:val="28"/>
        </w:rPr>
        <w:t>+</w:t>
      </w:r>
      <w:r w:rsidRPr="00167A75">
        <w:rPr>
          <w:rFonts w:ascii="仿宋" w:eastAsia="仿宋" w:hAnsi="仿宋" w:cs="仿宋_GB2312" w:hint="eastAsia"/>
          <w:sz w:val="28"/>
          <w:szCs w:val="28"/>
        </w:rPr>
        <w:t>创新主体满意度评价”有机统一，力争评价科学公正合理。要树立鼓励创新、宽容失败的用人导向，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营造想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创新、敢创新、</w:t>
      </w:r>
      <w:proofErr w:type="gramStart"/>
      <w:r w:rsidRPr="00167A75">
        <w:rPr>
          <w:rFonts w:ascii="仿宋" w:eastAsia="仿宋" w:hAnsi="仿宋" w:cs="仿宋_GB2312" w:hint="eastAsia"/>
          <w:sz w:val="28"/>
          <w:szCs w:val="28"/>
        </w:rPr>
        <w:t>善创新</w:t>
      </w:r>
      <w:proofErr w:type="gramEnd"/>
      <w:r w:rsidRPr="00167A75">
        <w:rPr>
          <w:rFonts w:ascii="仿宋" w:eastAsia="仿宋" w:hAnsi="仿宋" w:cs="仿宋_GB2312" w:hint="eastAsia"/>
          <w:sz w:val="28"/>
          <w:szCs w:val="28"/>
        </w:rPr>
        <w:t>的浓厚氛围。</w:t>
      </w:r>
    </w:p>
    <w:p w14:paraId="0FB82C82" w14:textId="77777777" w:rsidR="00085A61" w:rsidRDefault="00085A61" w:rsidP="00085A61">
      <w:pPr>
        <w:snapToGrid w:val="0"/>
        <w:spacing w:line="360" w:lineRule="auto"/>
        <w:ind w:firstLine="585"/>
        <w:rPr>
          <w:rFonts w:ascii="仿宋" w:eastAsia="仿宋" w:hAnsi="仿宋" w:cs="仿宋_GB2312"/>
          <w:color w:val="000000"/>
          <w:sz w:val="28"/>
          <w:szCs w:val="28"/>
        </w:rPr>
      </w:pPr>
      <w:r w:rsidRPr="00167A75">
        <w:rPr>
          <w:rFonts w:ascii="仿宋" w:eastAsia="仿宋" w:hAnsi="仿宋" w:cs="仿宋_GB2312" w:hint="eastAsia"/>
          <w:color w:val="000000"/>
          <w:sz w:val="28"/>
          <w:szCs w:val="28"/>
        </w:rPr>
        <w:t>同志们，全市高质量发展的集结号已吹响，“六争攻坚”的动员令已发出，“科技争投”的作战图也已绘就。希望各级各部门切实增强责任感、紧迫感，齐心协力打好“科技争投”攻坚战，为我市早日跻身全国大城市第一方队提供坚实的科技支撑。</w:t>
      </w:r>
    </w:p>
    <w:p w14:paraId="279036B1" w14:textId="77777777" w:rsidR="00085A61" w:rsidRDefault="00085A61" w:rsidP="00085A61">
      <w:pPr>
        <w:snapToGrid w:val="0"/>
        <w:spacing w:line="360" w:lineRule="auto"/>
        <w:ind w:firstLine="585"/>
        <w:rPr>
          <w:rFonts w:ascii="楷体_GB2312" w:eastAsia="楷体_GB2312" w:hAnsi="楷体" w:cs="Times New Roman"/>
          <w:sz w:val="32"/>
          <w:szCs w:val="32"/>
        </w:rPr>
      </w:pPr>
    </w:p>
    <w:p w14:paraId="435C8DD7" w14:textId="77777777" w:rsidR="009236B6" w:rsidRPr="00085A61" w:rsidRDefault="009236B6" w:rsidP="00085A61">
      <w:bookmarkStart w:id="0" w:name="_GoBack"/>
      <w:bookmarkEnd w:id="0"/>
    </w:p>
    <w:sectPr w:rsidR="009236B6" w:rsidRPr="00085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A5483" w14:textId="77777777" w:rsidR="0092369C" w:rsidRDefault="0092369C" w:rsidP="00085A61">
      <w:r>
        <w:separator/>
      </w:r>
    </w:p>
  </w:endnote>
  <w:endnote w:type="continuationSeparator" w:id="0">
    <w:p w14:paraId="4345FAFB" w14:textId="77777777" w:rsidR="0092369C" w:rsidRDefault="0092369C" w:rsidP="0008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创艺简标宋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31AF7" w14:textId="77777777" w:rsidR="0092369C" w:rsidRDefault="0092369C" w:rsidP="00085A61">
      <w:r>
        <w:separator/>
      </w:r>
    </w:p>
  </w:footnote>
  <w:footnote w:type="continuationSeparator" w:id="0">
    <w:p w14:paraId="2A0E11AF" w14:textId="77777777" w:rsidR="0092369C" w:rsidRDefault="0092369C" w:rsidP="00085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19"/>
    <w:rsid w:val="00085A61"/>
    <w:rsid w:val="0092369C"/>
    <w:rsid w:val="009236B6"/>
    <w:rsid w:val="00B91619"/>
    <w:rsid w:val="00C7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B26B6"/>
  <w15:chartTrackingRefBased/>
  <w15:docId w15:val="{BD64A4EA-8936-41A9-8652-84EF04F7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5A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A61"/>
    <w:rPr>
      <w:sz w:val="18"/>
      <w:szCs w:val="18"/>
    </w:rPr>
  </w:style>
  <w:style w:type="character" w:styleId="a7">
    <w:name w:val="Strong"/>
    <w:basedOn w:val="a0"/>
    <w:uiPriority w:val="22"/>
    <w:qFormat/>
    <w:rsid w:val="00085A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12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柯伟扬</dc:creator>
  <cp:keywords/>
  <dc:description/>
  <cp:lastModifiedBy>柯伟扬</cp:lastModifiedBy>
  <cp:revision>2</cp:revision>
  <dcterms:created xsi:type="dcterms:W3CDTF">2018-06-13T07:11:00Z</dcterms:created>
  <dcterms:modified xsi:type="dcterms:W3CDTF">2018-06-14T05:39:00Z</dcterms:modified>
</cp:coreProperties>
</file>