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07873" w14:textId="31FC2508" w:rsidR="00A877B8" w:rsidRPr="00BE520A" w:rsidRDefault="005D63E7" w:rsidP="007030A7">
      <w:pPr>
        <w:spacing w:after="100" w:afterAutospacing="1"/>
        <w:jc w:val="center"/>
        <w:rPr>
          <w:rFonts w:ascii="方正小标宋简体" w:eastAsia="方正小标宋简体" w:hint="eastAsia"/>
          <w:sz w:val="32"/>
        </w:rPr>
      </w:pPr>
      <w:r w:rsidRPr="00BE520A">
        <w:rPr>
          <w:rFonts w:ascii="方正小标宋简体" w:eastAsia="方正小标宋简体" w:hint="eastAsia"/>
          <w:sz w:val="32"/>
        </w:rPr>
        <w:t>2018年</w:t>
      </w:r>
      <w:r w:rsidR="0020118F" w:rsidRPr="00BE520A">
        <w:rPr>
          <w:rFonts w:ascii="方正小标宋简体" w:eastAsia="方正小标宋简体" w:hint="eastAsia"/>
          <w:sz w:val="32"/>
        </w:rPr>
        <w:t>上半年</w:t>
      </w:r>
      <w:r w:rsidRPr="00BE520A">
        <w:rPr>
          <w:rFonts w:ascii="方正小标宋简体" w:eastAsia="方正小标宋简体" w:hint="eastAsia"/>
          <w:sz w:val="32"/>
        </w:rPr>
        <w:t>宁波市知识产权区域布局工作</w:t>
      </w:r>
      <w:r w:rsidR="0020118F" w:rsidRPr="00BE520A">
        <w:rPr>
          <w:rFonts w:ascii="方正小标宋简体" w:eastAsia="方正小标宋简体" w:hint="eastAsia"/>
          <w:sz w:val="32"/>
        </w:rPr>
        <w:t>情况汇报</w:t>
      </w:r>
    </w:p>
    <w:p w14:paraId="5401714F" w14:textId="7A105F46" w:rsidR="00155584" w:rsidRPr="007030A7" w:rsidRDefault="007030A7">
      <w:pPr>
        <w:rPr>
          <w:rFonts w:ascii="仿宋" w:eastAsia="仿宋" w:hAnsi="仿宋"/>
          <w:sz w:val="32"/>
        </w:rPr>
      </w:pPr>
      <w:r>
        <w:rPr>
          <w:rFonts w:ascii="仿宋" w:eastAsia="仿宋" w:hAnsi="仿宋"/>
          <w:sz w:val="28"/>
        </w:rPr>
        <w:t xml:space="preserve">   </w:t>
      </w:r>
      <w:r w:rsidRPr="007030A7">
        <w:rPr>
          <w:rFonts w:ascii="仿宋" w:eastAsia="仿宋" w:hAnsi="仿宋"/>
          <w:sz w:val="32"/>
        </w:rPr>
        <w:t xml:space="preserve"> </w:t>
      </w:r>
      <w:r w:rsidRPr="007030A7">
        <w:rPr>
          <w:rFonts w:ascii="仿宋" w:eastAsia="仿宋" w:hAnsi="仿宋" w:hint="eastAsia"/>
          <w:sz w:val="32"/>
        </w:rPr>
        <w:t>2018年上半年，宁波市知识产权区域布局工作在</w:t>
      </w:r>
      <w:r w:rsidR="00DD2D80" w:rsidRPr="00DD2D80">
        <w:rPr>
          <w:rFonts w:ascii="仿宋" w:eastAsia="仿宋" w:hAnsi="仿宋" w:hint="eastAsia"/>
          <w:sz w:val="32"/>
        </w:rPr>
        <w:t>国家知识产权局和市委市政府的关心和支持下，在知识产权区域布局专家团队的指导下</w:t>
      </w:r>
      <w:bookmarkStart w:id="0" w:name="_GoBack"/>
      <w:bookmarkEnd w:id="0"/>
      <w:r w:rsidR="00DD2D80" w:rsidRPr="00DD2D80">
        <w:rPr>
          <w:rFonts w:ascii="仿宋" w:eastAsia="仿宋" w:hAnsi="仿宋" w:hint="eastAsia"/>
          <w:sz w:val="32"/>
        </w:rPr>
        <w:t>，在全市各级各部门的通力配合下，</w:t>
      </w:r>
      <w:r w:rsidR="003A3AB6">
        <w:rPr>
          <w:rFonts w:ascii="仿宋" w:eastAsia="仿宋" w:hAnsi="仿宋" w:hint="eastAsia"/>
          <w:sz w:val="32"/>
        </w:rPr>
        <w:t>整体工作</w:t>
      </w:r>
      <w:r w:rsidR="003A3AB6" w:rsidRPr="003A3AB6">
        <w:rPr>
          <w:rFonts w:ascii="仿宋" w:eastAsia="仿宋" w:hAnsi="仿宋" w:hint="eastAsia"/>
          <w:sz w:val="32"/>
        </w:rPr>
        <w:t>取得积极进展，较好地完成了《宁波市知识产权区域布局试点实施方案》主要任务，初步形成了以知识产权为核心的资源配置机制，为政府决策提供了强有力的支撑，知识产权对区域经济社会发展的引领作用不断增强。</w:t>
      </w:r>
    </w:p>
    <w:p w14:paraId="73495779" w14:textId="17116140" w:rsidR="00155584" w:rsidRPr="00F36F53" w:rsidRDefault="00283197" w:rsidP="00283197">
      <w:pPr>
        <w:ind w:firstLineChars="200" w:firstLine="643"/>
        <w:rPr>
          <w:rFonts w:ascii="黑体" w:eastAsia="黑体" w:hAnsi="黑体"/>
          <w:b/>
          <w:sz w:val="32"/>
        </w:rPr>
      </w:pPr>
      <w:r w:rsidRPr="00F36F53">
        <w:rPr>
          <w:rFonts w:ascii="黑体" w:eastAsia="黑体" w:hAnsi="黑体" w:hint="eastAsia"/>
          <w:b/>
          <w:sz w:val="32"/>
        </w:rPr>
        <w:t>一、重点工作推进情况</w:t>
      </w:r>
    </w:p>
    <w:p w14:paraId="24E8BA8B" w14:textId="072AEEF7" w:rsidR="00155584" w:rsidRPr="003D43EC" w:rsidRDefault="00487481">
      <w:pPr>
        <w:rPr>
          <w:rFonts w:ascii="仿宋" w:eastAsia="仿宋" w:hAnsi="仿宋"/>
          <w:b/>
          <w:sz w:val="32"/>
        </w:rPr>
      </w:pPr>
      <w:r>
        <w:rPr>
          <w:rFonts w:ascii="仿宋" w:eastAsia="仿宋" w:hAnsi="仿宋" w:hint="eastAsia"/>
          <w:sz w:val="32"/>
        </w:rPr>
        <w:t xml:space="preserve"> </w:t>
      </w:r>
      <w:r>
        <w:rPr>
          <w:rFonts w:ascii="仿宋" w:eastAsia="仿宋" w:hAnsi="仿宋"/>
          <w:sz w:val="32"/>
        </w:rPr>
        <w:t xml:space="preserve">   </w:t>
      </w:r>
      <w:r w:rsidR="003D43EC" w:rsidRPr="003D43EC">
        <w:rPr>
          <w:rFonts w:ascii="仿宋" w:eastAsia="仿宋" w:hAnsi="仿宋" w:hint="eastAsia"/>
          <w:b/>
          <w:sz w:val="32"/>
        </w:rPr>
        <w:t>（一）开展知识产权区域布局分析与评价</w:t>
      </w:r>
    </w:p>
    <w:p w14:paraId="406DD9CD" w14:textId="75CF57BC" w:rsidR="00155584" w:rsidRDefault="00DB169A" w:rsidP="00DB169A">
      <w:pPr>
        <w:ind w:firstLine="645"/>
        <w:rPr>
          <w:rFonts w:ascii="仿宋" w:eastAsia="仿宋" w:hAnsi="仿宋"/>
          <w:sz w:val="32"/>
        </w:rPr>
      </w:pPr>
      <w:r w:rsidRPr="0031210C">
        <w:rPr>
          <w:rFonts w:ascii="仿宋" w:eastAsia="仿宋" w:hAnsi="仿宋" w:hint="eastAsia"/>
          <w:sz w:val="32"/>
        </w:rPr>
        <w:t>经过两年</w:t>
      </w:r>
      <w:r w:rsidR="005862CA">
        <w:rPr>
          <w:rFonts w:ascii="仿宋" w:eastAsia="仿宋" w:hAnsi="仿宋" w:hint="eastAsia"/>
          <w:sz w:val="32"/>
        </w:rPr>
        <w:t>攻关</w:t>
      </w:r>
      <w:r w:rsidRPr="0031210C">
        <w:rPr>
          <w:rFonts w:ascii="仿宋" w:eastAsia="仿宋" w:hAnsi="仿宋" w:hint="eastAsia"/>
          <w:sz w:val="32"/>
        </w:rPr>
        <w:t>，完成数据资源类、政策评价类、质量评价类、产业研究类、平台建设类</w:t>
      </w:r>
      <w:r>
        <w:rPr>
          <w:rFonts w:ascii="仿宋" w:eastAsia="仿宋" w:hAnsi="仿宋" w:hint="eastAsia"/>
          <w:sz w:val="32"/>
        </w:rPr>
        <w:t>等5大类、</w:t>
      </w:r>
      <w:r w:rsidR="00175510">
        <w:rPr>
          <w:rFonts w:ascii="仿宋" w:eastAsia="仿宋" w:hAnsi="仿宋" w:hint="eastAsia"/>
          <w:sz w:val="32"/>
        </w:rPr>
        <w:t>22</w:t>
      </w:r>
      <w:r w:rsidRPr="0031210C">
        <w:rPr>
          <w:rFonts w:ascii="仿宋" w:eastAsia="仿宋" w:hAnsi="仿宋"/>
          <w:sz w:val="32"/>
        </w:rPr>
        <w:t>个项目</w:t>
      </w:r>
      <w:r>
        <w:rPr>
          <w:rFonts w:ascii="仿宋" w:eastAsia="仿宋" w:hAnsi="仿宋" w:hint="eastAsia"/>
          <w:sz w:val="32"/>
        </w:rPr>
        <w:t>的研究。</w:t>
      </w:r>
      <w:r w:rsidR="003D43EC" w:rsidRPr="00DB169A">
        <w:rPr>
          <w:rFonts w:ascii="仿宋" w:eastAsia="仿宋" w:hAnsi="仿宋" w:hint="eastAsia"/>
          <w:sz w:val="32"/>
        </w:rPr>
        <w:t>摸清</w:t>
      </w:r>
      <w:r>
        <w:rPr>
          <w:rFonts w:ascii="仿宋" w:eastAsia="仿宋" w:hAnsi="仿宋" w:hint="eastAsia"/>
          <w:sz w:val="32"/>
        </w:rPr>
        <w:t>了</w:t>
      </w:r>
      <w:r w:rsidR="003D43EC" w:rsidRPr="00DB169A">
        <w:rPr>
          <w:rFonts w:ascii="仿宋" w:eastAsia="仿宋" w:hAnsi="仿宋" w:hint="eastAsia"/>
          <w:sz w:val="32"/>
        </w:rPr>
        <w:t>重点领域和主导产业的知识产权资源分布状况</w:t>
      </w:r>
      <w:r>
        <w:rPr>
          <w:rFonts w:ascii="仿宋" w:eastAsia="仿宋" w:hAnsi="仿宋" w:hint="eastAsia"/>
          <w:sz w:val="32"/>
        </w:rPr>
        <w:t>，</w:t>
      </w:r>
      <w:r w:rsidR="003D43EC" w:rsidRPr="003D43EC">
        <w:rPr>
          <w:rFonts w:ascii="仿宋" w:eastAsia="仿宋" w:hAnsi="仿宋" w:hint="eastAsia"/>
          <w:sz w:val="32"/>
        </w:rPr>
        <w:t>打通</w:t>
      </w:r>
      <w:r w:rsidR="00081D51">
        <w:rPr>
          <w:rFonts w:ascii="仿宋" w:eastAsia="仿宋" w:hAnsi="仿宋" w:hint="eastAsia"/>
          <w:sz w:val="32"/>
        </w:rPr>
        <w:t>了</w:t>
      </w:r>
      <w:r w:rsidR="003D43EC" w:rsidRPr="003D43EC">
        <w:rPr>
          <w:rFonts w:ascii="仿宋" w:eastAsia="仿宋" w:hAnsi="仿宋" w:hint="eastAsia"/>
          <w:sz w:val="32"/>
        </w:rPr>
        <w:t>从资源调查</w:t>
      </w:r>
      <w:proofErr w:type="gramStart"/>
      <w:r w:rsidR="003D43EC" w:rsidRPr="003D43EC">
        <w:rPr>
          <w:rFonts w:ascii="仿宋" w:eastAsia="仿宋" w:hAnsi="仿宋" w:hint="eastAsia"/>
          <w:sz w:val="32"/>
        </w:rPr>
        <w:t>—政策</w:t>
      </w:r>
      <w:proofErr w:type="gramEnd"/>
      <w:r w:rsidR="003D43EC" w:rsidRPr="003D43EC">
        <w:rPr>
          <w:rFonts w:ascii="仿宋" w:eastAsia="仿宋" w:hAnsi="仿宋" w:hint="eastAsia"/>
          <w:sz w:val="32"/>
        </w:rPr>
        <w:t>分析—区域知识产权质量评价—产业创新地图—到企业推广应用这一条线路</w:t>
      </w:r>
      <w:r w:rsidR="003D43EC">
        <w:rPr>
          <w:rFonts w:ascii="仿宋" w:eastAsia="仿宋" w:hAnsi="仿宋" w:hint="eastAsia"/>
          <w:sz w:val="32"/>
        </w:rPr>
        <w:t>。</w:t>
      </w:r>
      <w:r w:rsidR="0031210C" w:rsidRPr="0031210C">
        <w:rPr>
          <w:rFonts w:ascii="仿宋" w:eastAsia="仿宋" w:hAnsi="仿宋" w:hint="eastAsia"/>
          <w:sz w:val="32"/>
        </w:rPr>
        <w:t>形成</w:t>
      </w:r>
      <w:r w:rsidR="0031210C">
        <w:rPr>
          <w:rFonts w:ascii="仿宋" w:eastAsia="仿宋" w:hAnsi="仿宋" w:hint="eastAsia"/>
          <w:sz w:val="32"/>
        </w:rPr>
        <w:t>了</w:t>
      </w:r>
      <w:r w:rsidR="0031210C" w:rsidRPr="0031210C">
        <w:rPr>
          <w:rFonts w:ascii="仿宋" w:eastAsia="仿宋" w:hAnsi="仿宋" w:hint="eastAsia"/>
          <w:sz w:val="32"/>
        </w:rPr>
        <w:t>知识产权布局地图、产业发展与知识产权资源匹配表，为我市明确重点领域和主导产业发展定位和方向提供了资源支撑。</w:t>
      </w:r>
    </w:p>
    <w:p w14:paraId="5B2CE519" w14:textId="438B8683" w:rsidR="004E08DF" w:rsidRPr="003D43EC" w:rsidRDefault="004E08DF" w:rsidP="004E08DF">
      <w:pPr>
        <w:rPr>
          <w:rFonts w:ascii="仿宋" w:eastAsia="仿宋" w:hAnsi="仿宋"/>
          <w:b/>
          <w:sz w:val="32"/>
        </w:rPr>
      </w:pPr>
      <w:r>
        <w:rPr>
          <w:rFonts w:ascii="仿宋" w:eastAsia="仿宋" w:hAnsi="仿宋" w:hint="eastAsia"/>
          <w:sz w:val="32"/>
        </w:rPr>
        <w:t xml:space="preserve"> </w:t>
      </w:r>
      <w:r>
        <w:rPr>
          <w:rFonts w:ascii="仿宋" w:eastAsia="仿宋" w:hAnsi="仿宋"/>
          <w:sz w:val="32"/>
        </w:rPr>
        <w:t xml:space="preserve">   </w:t>
      </w:r>
      <w:r w:rsidRPr="003D43EC">
        <w:rPr>
          <w:rFonts w:ascii="仿宋" w:eastAsia="仿宋" w:hAnsi="仿宋" w:hint="eastAsia"/>
          <w:b/>
          <w:sz w:val="32"/>
        </w:rPr>
        <w:t>（</w:t>
      </w:r>
      <w:r>
        <w:rPr>
          <w:rFonts w:ascii="仿宋" w:eastAsia="仿宋" w:hAnsi="仿宋" w:hint="eastAsia"/>
          <w:b/>
          <w:sz w:val="32"/>
        </w:rPr>
        <w:t>二</w:t>
      </w:r>
      <w:r w:rsidRPr="003D43EC">
        <w:rPr>
          <w:rFonts w:ascii="仿宋" w:eastAsia="仿宋" w:hAnsi="仿宋" w:hint="eastAsia"/>
          <w:b/>
          <w:sz w:val="32"/>
        </w:rPr>
        <w:t>）</w:t>
      </w:r>
      <w:r w:rsidR="005D039C">
        <w:rPr>
          <w:rFonts w:ascii="仿宋" w:eastAsia="仿宋" w:hAnsi="仿宋" w:hint="eastAsia"/>
          <w:b/>
          <w:sz w:val="32"/>
        </w:rPr>
        <w:t>完善</w:t>
      </w:r>
      <w:r w:rsidR="003002E8">
        <w:rPr>
          <w:rFonts w:ascii="仿宋" w:eastAsia="仿宋" w:hAnsi="仿宋" w:hint="eastAsia"/>
          <w:b/>
          <w:sz w:val="32"/>
        </w:rPr>
        <w:t>知识产权区域布局信息平台</w:t>
      </w:r>
      <w:r w:rsidR="005D039C">
        <w:rPr>
          <w:rFonts w:ascii="仿宋" w:eastAsia="仿宋" w:hAnsi="仿宋" w:hint="eastAsia"/>
          <w:b/>
          <w:sz w:val="32"/>
        </w:rPr>
        <w:t>建设</w:t>
      </w:r>
    </w:p>
    <w:p w14:paraId="3FE388B3" w14:textId="51AC3BFA" w:rsidR="00EE0538" w:rsidRDefault="003002E8" w:rsidP="003002E8">
      <w:pPr>
        <w:ind w:firstLineChars="200" w:firstLine="640"/>
        <w:rPr>
          <w:rFonts w:ascii="仿宋" w:eastAsia="仿宋" w:hAnsi="仿宋"/>
          <w:sz w:val="32"/>
        </w:rPr>
      </w:pPr>
      <w:r w:rsidRPr="003002E8">
        <w:rPr>
          <w:rFonts w:ascii="仿宋" w:eastAsia="仿宋" w:hAnsi="仿宋" w:hint="eastAsia"/>
          <w:sz w:val="32"/>
        </w:rPr>
        <w:t>区域布局信息平台</w:t>
      </w:r>
      <w:r w:rsidR="009D2940" w:rsidRPr="009D2940">
        <w:rPr>
          <w:rFonts w:ascii="仿宋" w:eastAsia="仿宋" w:hAnsi="仿宋" w:hint="eastAsia"/>
          <w:sz w:val="32"/>
        </w:rPr>
        <w:t>利用大数据和现代信息手段，</w:t>
      </w:r>
      <w:r w:rsidR="009D2940">
        <w:rPr>
          <w:rFonts w:ascii="仿宋" w:eastAsia="仿宋" w:hAnsi="仿宋" w:hint="eastAsia"/>
          <w:sz w:val="32"/>
        </w:rPr>
        <w:t>集成了</w:t>
      </w:r>
      <w:r w:rsidR="009D2940" w:rsidRPr="009D2940">
        <w:rPr>
          <w:rFonts w:ascii="仿宋" w:eastAsia="仿宋" w:hAnsi="仿宋" w:hint="eastAsia"/>
          <w:sz w:val="32"/>
        </w:rPr>
        <w:t>匹配决策分析、资源共享、管理监测，成果动态</w:t>
      </w:r>
      <w:r w:rsidR="009D2940">
        <w:rPr>
          <w:rFonts w:ascii="仿宋" w:eastAsia="仿宋" w:hAnsi="仿宋" w:hint="eastAsia"/>
          <w:sz w:val="32"/>
        </w:rPr>
        <w:t>等功能</w:t>
      </w:r>
      <w:r w:rsidR="009D2940" w:rsidRPr="009D2940">
        <w:rPr>
          <w:rFonts w:ascii="仿宋" w:eastAsia="仿宋" w:hAnsi="仿宋" w:hint="eastAsia"/>
          <w:sz w:val="32"/>
        </w:rPr>
        <w:t>，</w:t>
      </w:r>
      <w:r w:rsidRPr="003002E8">
        <w:rPr>
          <w:rFonts w:ascii="仿宋" w:eastAsia="仿宋" w:hAnsi="仿宋" w:hint="eastAsia"/>
          <w:sz w:val="32"/>
        </w:rPr>
        <w:t>建成产业基础数据库和专利基础数据库，基本实现全市及长三角主要城市科技、人才、教育、成果、创新企业、知识产权</w:t>
      </w:r>
      <w:r w:rsidRPr="003002E8">
        <w:rPr>
          <w:rFonts w:ascii="仿宋" w:eastAsia="仿宋" w:hAnsi="仿宋" w:hint="eastAsia"/>
          <w:sz w:val="32"/>
        </w:rPr>
        <w:lastRenderedPageBreak/>
        <w:t>等资源分析与展示，并将知识产权导向目录成果固化至平台，实现对</w:t>
      </w:r>
      <w:r w:rsidRPr="003002E8">
        <w:rPr>
          <w:rFonts w:ascii="仿宋" w:eastAsia="仿宋" w:hAnsi="仿宋"/>
          <w:sz w:val="32"/>
        </w:rPr>
        <w:t>3511全产业的分析展示，对汽车零部件、新材料、高端装备等四大产业国际、国内与宁波对比，为摸清宁波创新发展资源家底、明确转型升级主攻方向、提供资源配置方案提供了</w:t>
      </w:r>
      <w:r w:rsidR="009D498C">
        <w:rPr>
          <w:rFonts w:ascii="仿宋" w:eastAsia="仿宋" w:hAnsi="仿宋" w:hint="eastAsia"/>
          <w:sz w:val="32"/>
        </w:rPr>
        <w:t>平台</w:t>
      </w:r>
      <w:r w:rsidRPr="003002E8">
        <w:rPr>
          <w:rFonts w:ascii="仿宋" w:eastAsia="仿宋" w:hAnsi="仿宋"/>
          <w:sz w:val="32"/>
        </w:rPr>
        <w:t>支撑。</w:t>
      </w:r>
    </w:p>
    <w:p w14:paraId="74DEBB86" w14:textId="08952624" w:rsidR="008030E0" w:rsidRDefault="008030E0" w:rsidP="008030E0">
      <w:pPr>
        <w:ind w:firstLineChars="200" w:firstLine="643"/>
        <w:rPr>
          <w:rFonts w:ascii="仿宋" w:eastAsia="仿宋" w:hAnsi="仿宋"/>
          <w:b/>
          <w:sz w:val="32"/>
        </w:rPr>
      </w:pPr>
      <w:r w:rsidRPr="003D43EC">
        <w:rPr>
          <w:rFonts w:ascii="仿宋" w:eastAsia="仿宋" w:hAnsi="仿宋" w:hint="eastAsia"/>
          <w:b/>
          <w:sz w:val="32"/>
        </w:rPr>
        <w:t>（</w:t>
      </w:r>
      <w:r>
        <w:rPr>
          <w:rFonts w:ascii="仿宋" w:eastAsia="仿宋" w:hAnsi="仿宋" w:hint="eastAsia"/>
          <w:b/>
          <w:sz w:val="32"/>
        </w:rPr>
        <w:t>三</w:t>
      </w:r>
      <w:r w:rsidRPr="003D43EC">
        <w:rPr>
          <w:rFonts w:ascii="仿宋" w:eastAsia="仿宋" w:hAnsi="仿宋" w:hint="eastAsia"/>
          <w:b/>
          <w:sz w:val="32"/>
        </w:rPr>
        <w:t>）</w:t>
      </w:r>
      <w:r w:rsidR="00856FD7" w:rsidRPr="00856FD7">
        <w:rPr>
          <w:rFonts w:ascii="仿宋" w:eastAsia="仿宋" w:hAnsi="仿宋" w:hint="eastAsia"/>
          <w:b/>
          <w:sz w:val="32"/>
        </w:rPr>
        <w:t>研究编制知识产权产业导向目录</w:t>
      </w:r>
    </w:p>
    <w:p w14:paraId="0C73E9AE" w14:textId="6BC7023A" w:rsidR="008030E0" w:rsidRPr="008030E0" w:rsidRDefault="00FE7BDF" w:rsidP="008030E0">
      <w:pPr>
        <w:ind w:firstLineChars="200" w:firstLine="640"/>
        <w:rPr>
          <w:rFonts w:ascii="仿宋" w:eastAsia="仿宋" w:hAnsi="仿宋"/>
          <w:sz w:val="32"/>
        </w:rPr>
      </w:pPr>
      <w:r>
        <w:rPr>
          <w:rFonts w:ascii="仿宋" w:eastAsia="仿宋" w:hAnsi="仿宋" w:hint="eastAsia"/>
          <w:sz w:val="32"/>
        </w:rPr>
        <w:t>联合</w:t>
      </w:r>
      <w:r w:rsidR="008030E0" w:rsidRPr="008030E0">
        <w:rPr>
          <w:rFonts w:ascii="仿宋" w:eastAsia="仿宋" w:hAnsi="仿宋" w:hint="eastAsia"/>
          <w:sz w:val="32"/>
        </w:rPr>
        <w:t>中科院地理所开展全产业导向目录研究，</w:t>
      </w:r>
      <w:r>
        <w:rPr>
          <w:rFonts w:ascii="仿宋" w:eastAsia="仿宋" w:hAnsi="仿宋" w:hint="eastAsia"/>
          <w:sz w:val="32"/>
        </w:rPr>
        <w:t>对接</w:t>
      </w:r>
      <w:r w:rsidR="008030E0" w:rsidRPr="008030E0">
        <w:rPr>
          <w:rFonts w:ascii="仿宋" w:eastAsia="仿宋" w:hAnsi="仿宋" w:hint="eastAsia"/>
          <w:sz w:val="32"/>
        </w:rPr>
        <w:t>科技局、经信委、统计局、高校、行业协会等多个部门及单位开展交流</w:t>
      </w:r>
      <w:r>
        <w:rPr>
          <w:rFonts w:ascii="仿宋" w:eastAsia="仿宋" w:hAnsi="仿宋" w:hint="eastAsia"/>
          <w:sz w:val="32"/>
        </w:rPr>
        <w:t>合作</w:t>
      </w:r>
      <w:r w:rsidR="008030E0" w:rsidRPr="008030E0">
        <w:rPr>
          <w:rFonts w:ascii="仿宋" w:eastAsia="仿宋" w:hAnsi="仿宋" w:hint="eastAsia"/>
          <w:sz w:val="32"/>
        </w:rPr>
        <w:t>与数据搜集，对我市全产业及</w:t>
      </w:r>
      <w:r w:rsidR="008030E0" w:rsidRPr="008030E0">
        <w:rPr>
          <w:rFonts w:ascii="仿宋" w:eastAsia="仿宋" w:hAnsi="仿宋"/>
          <w:sz w:val="32"/>
        </w:rPr>
        <w:t>3511产业领域开展产业发展模型构建、产业发展与创新资源、知识产权匹配研究，形成</w:t>
      </w:r>
      <w:r w:rsidR="00856FD7">
        <w:rPr>
          <w:rFonts w:ascii="仿宋" w:eastAsia="仿宋" w:hAnsi="仿宋" w:hint="eastAsia"/>
          <w:sz w:val="32"/>
        </w:rPr>
        <w:t>了</w:t>
      </w:r>
      <w:r w:rsidR="008030E0" w:rsidRPr="008030E0">
        <w:rPr>
          <w:rFonts w:ascii="仿宋" w:eastAsia="仿宋" w:hAnsi="仿宋"/>
          <w:sz w:val="32"/>
        </w:rPr>
        <w:t>产业发展目录，引导政策资金和社会资本重点投向创造潜力大、运用需求多的产业和地区。联合大连理工大学</w:t>
      </w:r>
      <w:r w:rsidR="00856FD7" w:rsidRPr="008030E0">
        <w:rPr>
          <w:rFonts w:ascii="仿宋" w:eastAsia="仿宋" w:hAnsi="仿宋"/>
          <w:sz w:val="32"/>
        </w:rPr>
        <w:t>编制</w:t>
      </w:r>
      <w:r w:rsidR="008030E0" w:rsidRPr="008030E0">
        <w:rPr>
          <w:rFonts w:ascii="仿宋" w:eastAsia="仿宋" w:hAnsi="仿宋"/>
          <w:sz w:val="32"/>
        </w:rPr>
        <w:t>汽车及零部件产业导向目录，重点解决了关乎宁波汽车及零部件产业转型升级、创新发展的技术方向在哪、优先发展哪些细分领域，围绕细分领域的知识产权资源、人才资源从哪里来、怎么来等问题。</w:t>
      </w:r>
    </w:p>
    <w:p w14:paraId="2B1D91E2" w14:textId="7D06CFD9" w:rsidR="006153AA" w:rsidRDefault="006153AA" w:rsidP="005D039C">
      <w:pPr>
        <w:ind w:firstLineChars="200" w:firstLine="643"/>
        <w:rPr>
          <w:rFonts w:ascii="仿宋" w:eastAsia="仿宋" w:hAnsi="仿宋"/>
          <w:b/>
          <w:sz w:val="32"/>
        </w:rPr>
      </w:pPr>
      <w:r w:rsidRPr="003D43EC">
        <w:rPr>
          <w:rFonts w:ascii="仿宋" w:eastAsia="仿宋" w:hAnsi="仿宋" w:hint="eastAsia"/>
          <w:b/>
          <w:sz w:val="32"/>
        </w:rPr>
        <w:t>（</w:t>
      </w:r>
      <w:r w:rsidR="008030E0">
        <w:rPr>
          <w:rFonts w:ascii="仿宋" w:eastAsia="仿宋" w:hAnsi="仿宋" w:hint="eastAsia"/>
          <w:b/>
          <w:sz w:val="32"/>
        </w:rPr>
        <w:t>四</w:t>
      </w:r>
      <w:r w:rsidRPr="003D43EC">
        <w:rPr>
          <w:rFonts w:ascii="仿宋" w:eastAsia="仿宋" w:hAnsi="仿宋" w:hint="eastAsia"/>
          <w:b/>
          <w:sz w:val="32"/>
        </w:rPr>
        <w:t>）</w:t>
      </w:r>
      <w:r w:rsidRPr="006153AA">
        <w:rPr>
          <w:rFonts w:ascii="仿宋" w:eastAsia="仿宋" w:hAnsi="仿宋" w:hint="eastAsia"/>
          <w:b/>
          <w:sz w:val="32"/>
        </w:rPr>
        <w:t>谋划制定优化知识产权区域布局政策</w:t>
      </w:r>
    </w:p>
    <w:p w14:paraId="63881C46" w14:textId="567A8AC4" w:rsidR="006153AA" w:rsidRPr="006153AA" w:rsidRDefault="00CF01E7" w:rsidP="005D039C">
      <w:pPr>
        <w:ind w:firstLineChars="200" w:firstLine="640"/>
        <w:rPr>
          <w:rFonts w:ascii="仿宋" w:eastAsia="仿宋" w:hAnsi="仿宋"/>
          <w:sz w:val="32"/>
        </w:rPr>
      </w:pPr>
      <w:r>
        <w:rPr>
          <w:rFonts w:ascii="仿宋" w:eastAsia="仿宋" w:hAnsi="仿宋" w:hint="eastAsia"/>
          <w:sz w:val="32"/>
        </w:rPr>
        <w:t>着手制定</w:t>
      </w:r>
      <w:r w:rsidRPr="00CF01E7">
        <w:rPr>
          <w:rFonts w:ascii="仿宋" w:eastAsia="仿宋" w:hAnsi="仿宋" w:hint="eastAsia"/>
          <w:sz w:val="32"/>
        </w:rPr>
        <w:t>《关于深入实施知识产权战略，强化以知识产权区域布局为导向的资源配置实施意见》</w:t>
      </w:r>
      <w:r>
        <w:rPr>
          <w:rFonts w:ascii="仿宋" w:eastAsia="仿宋" w:hAnsi="仿宋" w:hint="eastAsia"/>
          <w:sz w:val="32"/>
        </w:rPr>
        <w:t>，</w:t>
      </w:r>
      <w:r w:rsidR="006153AA" w:rsidRPr="006153AA">
        <w:rPr>
          <w:rFonts w:ascii="仿宋" w:eastAsia="仿宋" w:hAnsi="仿宋" w:hint="eastAsia"/>
          <w:sz w:val="32"/>
        </w:rPr>
        <w:t>充分宣传知识产权区域布局，积极争取区域布局工作纳入地方政府、各部门产业规划、政策中</w:t>
      </w:r>
      <w:r w:rsidR="006153AA">
        <w:rPr>
          <w:rFonts w:ascii="仿宋" w:eastAsia="仿宋" w:hAnsi="仿宋" w:hint="eastAsia"/>
          <w:sz w:val="32"/>
        </w:rPr>
        <w:t>。目前，</w:t>
      </w:r>
      <w:r w:rsidR="006153AA" w:rsidRPr="006153AA">
        <w:rPr>
          <w:rFonts w:ascii="仿宋" w:eastAsia="仿宋" w:hAnsi="仿宋" w:hint="eastAsia"/>
          <w:sz w:val="32"/>
        </w:rPr>
        <w:t>在《以“一带一路”建设为统领争创对外开放新优势的实施意见》、《国家自主创新示范区建</w:t>
      </w:r>
      <w:r w:rsidR="006153AA" w:rsidRPr="006153AA">
        <w:rPr>
          <w:rFonts w:ascii="仿宋" w:eastAsia="仿宋" w:hAnsi="仿宋" w:hint="eastAsia"/>
          <w:sz w:val="32"/>
        </w:rPr>
        <w:lastRenderedPageBreak/>
        <w:t>设实施意见》</w:t>
      </w:r>
      <w:r w:rsidR="006153AA">
        <w:rPr>
          <w:rFonts w:ascii="仿宋" w:eastAsia="仿宋" w:hAnsi="仿宋" w:hint="eastAsia"/>
          <w:sz w:val="32"/>
        </w:rPr>
        <w:t>、</w:t>
      </w:r>
      <w:r w:rsidR="006153AA" w:rsidRPr="006153AA">
        <w:rPr>
          <w:rFonts w:ascii="仿宋" w:eastAsia="仿宋" w:hAnsi="仿宋" w:hint="eastAsia"/>
          <w:sz w:val="32"/>
        </w:rPr>
        <w:t>《“十三五”科技创新规划》等</w:t>
      </w:r>
      <w:r w:rsidR="006153AA">
        <w:rPr>
          <w:rFonts w:ascii="仿宋" w:eastAsia="仿宋" w:hAnsi="仿宋" w:hint="eastAsia"/>
          <w:sz w:val="32"/>
        </w:rPr>
        <w:t>全市重大</w:t>
      </w:r>
      <w:r w:rsidR="006153AA" w:rsidRPr="006153AA">
        <w:rPr>
          <w:rFonts w:ascii="仿宋" w:eastAsia="仿宋" w:hAnsi="仿宋" w:hint="eastAsia"/>
          <w:sz w:val="32"/>
        </w:rPr>
        <w:t>政策中，已经明确“将知识产权导向目录引入产业投资、项目引进、平台建设等方面，形成重大科技经济活动知识产权评议机制”</w:t>
      </w:r>
      <w:r w:rsidR="006153AA">
        <w:rPr>
          <w:rFonts w:ascii="仿宋" w:eastAsia="仿宋" w:hAnsi="仿宋" w:hint="eastAsia"/>
          <w:sz w:val="32"/>
        </w:rPr>
        <w:t>。此外，</w:t>
      </w:r>
      <w:r w:rsidR="006153AA" w:rsidRPr="006153AA">
        <w:rPr>
          <w:rFonts w:ascii="仿宋" w:eastAsia="仿宋" w:hAnsi="仿宋" w:hint="eastAsia"/>
          <w:sz w:val="32"/>
        </w:rPr>
        <w:t>实现对重点产业领域、重点技术领域的布局安排</w:t>
      </w:r>
      <w:r w:rsidR="006153AA">
        <w:rPr>
          <w:rFonts w:ascii="仿宋" w:eastAsia="仿宋" w:hAnsi="仿宋" w:hint="eastAsia"/>
          <w:sz w:val="32"/>
        </w:rPr>
        <w:t>，</w:t>
      </w:r>
      <w:r w:rsidR="006153AA" w:rsidRPr="006153AA">
        <w:rPr>
          <w:rFonts w:ascii="仿宋" w:eastAsia="仿宋" w:hAnsi="仿宋" w:hint="eastAsia"/>
          <w:sz w:val="32"/>
        </w:rPr>
        <w:t>如运用知识产权区域布局成果遴选了</w:t>
      </w:r>
      <w:r w:rsidR="006153AA" w:rsidRPr="006153AA">
        <w:rPr>
          <w:rFonts w:ascii="仿宋" w:eastAsia="仿宋" w:hAnsi="仿宋"/>
          <w:sz w:val="32"/>
        </w:rPr>
        <w:t>8个重点攻关技术领域及其技术发展方向，为“</w:t>
      </w:r>
      <w:r w:rsidR="00476635">
        <w:rPr>
          <w:rFonts w:ascii="仿宋" w:eastAsia="仿宋" w:hAnsi="仿宋" w:hint="eastAsia"/>
          <w:sz w:val="32"/>
        </w:rPr>
        <w:t>科技</w:t>
      </w:r>
      <w:r w:rsidR="006153AA" w:rsidRPr="006153AA">
        <w:rPr>
          <w:rFonts w:ascii="仿宋" w:eastAsia="仿宋" w:hAnsi="仿宋"/>
          <w:sz w:val="32"/>
        </w:rPr>
        <w:t>创新2025”重大专项实施提供支撑。</w:t>
      </w:r>
    </w:p>
    <w:p w14:paraId="2F91E35B" w14:textId="5356EE01" w:rsidR="005D039C" w:rsidRPr="003D43EC" w:rsidRDefault="005D039C" w:rsidP="005D039C">
      <w:pPr>
        <w:ind w:firstLineChars="200" w:firstLine="643"/>
        <w:rPr>
          <w:rFonts w:ascii="仿宋" w:eastAsia="仿宋" w:hAnsi="仿宋"/>
          <w:b/>
          <w:sz w:val="32"/>
        </w:rPr>
      </w:pPr>
      <w:r w:rsidRPr="003D43EC">
        <w:rPr>
          <w:rFonts w:ascii="仿宋" w:eastAsia="仿宋" w:hAnsi="仿宋" w:hint="eastAsia"/>
          <w:b/>
          <w:sz w:val="32"/>
        </w:rPr>
        <w:t>（</w:t>
      </w:r>
      <w:r w:rsidR="008030E0">
        <w:rPr>
          <w:rFonts w:ascii="仿宋" w:eastAsia="仿宋" w:hAnsi="仿宋" w:hint="eastAsia"/>
          <w:b/>
          <w:sz w:val="32"/>
        </w:rPr>
        <w:t>五</w:t>
      </w:r>
      <w:r w:rsidRPr="003D43EC">
        <w:rPr>
          <w:rFonts w:ascii="仿宋" w:eastAsia="仿宋" w:hAnsi="仿宋" w:hint="eastAsia"/>
          <w:b/>
          <w:sz w:val="32"/>
        </w:rPr>
        <w:t>）</w:t>
      </w:r>
      <w:r>
        <w:rPr>
          <w:rFonts w:ascii="仿宋" w:eastAsia="仿宋" w:hAnsi="仿宋" w:hint="eastAsia"/>
          <w:b/>
          <w:sz w:val="32"/>
        </w:rPr>
        <w:t>召开知识产权区域布局成果应用推介会</w:t>
      </w:r>
    </w:p>
    <w:p w14:paraId="748F1126" w14:textId="19B90175" w:rsidR="005D039C" w:rsidRDefault="002D68A4" w:rsidP="003002E8">
      <w:pPr>
        <w:ind w:firstLineChars="200" w:firstLine="640"/>
        <w:rPr>
          <w:rFonts w:ascii="仿宋" w:eastAsia="仿宋" w:hAnsi="仿宋"/>
          <w:sz w:val="32"/>
        </w:rPr>
      </w:pPr>
      <w:r>
        <w:rPr>
          <w:rFonts w:ascii="仿宋" w:eastAsia="仿宋" w:hAnsi="仿宋" w:hint="eastAsia"/>
          <w:sz w:val="32"/>
        </w:rPr>
        <w:t>于</w:t>
      </w:r>
      <w:r w:rsidR="0022168A">
        <w:rPr>
          <w:rFonts w:ascii="仿宋" w:eastAsia="仿宋" w:hAnsi="仿宋" w:hint="eastAsia"/>
          <w:sz w:val="32"/>
        </w:rPr>
        <w:t>今年7月组织</w:t>
      </w:r>
      <w:r w:rsidR="0022168A" w:rsidRPr="0022168A">
        <w:rPr>
          <w:rFonts w:ascii="仿宋" w:eastAsia="仿宋" w:hAnsi="仿宋" w:hint="eastAsia"/>
          <w:sz w:val="32"/>
        </w:rPr>
        <w:t>市知识产权工作领导小组成员单位</w:t>
      </w:r>
      <w:r w:rsidR="0022168A">
        <w:rPr>
          <w:rFonts w:ascii="仿宋" w:eastAsia="仿宋" w:hAnsi="仿宋" w:hint="eastAsia"/>
          <w:sz w:val="32"/>
        </w:rPr>
        <w:t>、</w:t>
      </w:r>
      <w:r w:rsidR="0022168A" w:rsidRPr="0022168A">
        <w:rPr>
          <w:rFonts w:ascii="仿宋" w:eastAsia="仿宋" w:hAnsi="仿宋" w:hint="eastAsia"/>
          <w:sz w:val="32"/>
        </w:rPr>
        <w:t>各区县（市）及“四区二岛”知识产权管理部门</w:t>
      </w:r>
      <w:r w:rsidR="0022168A">
        <w:rPr>
          <w:rFonts w:ascii="仿宋" w:eastAsia="仿宋" w:hAnsi="仿宋" w:hint="eastAsia"/>
          <w:sz w:val="32"/>
        </w:rPr>
        <w:t>、</w:t>
      </w:r>
      <w:r w:rsidR="0022168A" w:rsidRPr="0022168A">
        <w:rPr>
          <w:rFonts w:ascii="仿宋" w:eastAsia="仿宋" w:hAnsi="仿宋" w:hint="eastAsia"/>
          <w:sz w:val="32"/>
        </w:rPr>
        <w:t>国家知识产权区域布局课题组</w:t>
      </w:r>
      <w:r w:rsidR="0022168A">
        <w:rPr>
          <w:rFonts w:ascii="仿宋" w:eastAsia="仿宋" w:hAnsi="仿宋" w:hint="eastAsia"/>
          <w:sz w:val="32"/>
        </w:rPr>
        <w:t>等召开“宁波市</w:t>
      </w:r>
      <w:r w:rsidR="0022168A" w:rsidRPr="0022168A">
        <w:rPr>
          <w:rFonts w:ascii="仿宋" w:eastAsia="仿宋" w:hAnsi="仿宋" w:hint="eastAsia"/>
          <w:sz w:val="32"/>
        </w:rPr>
        <w:t>知识产权区域布局成果应用推介会</w:t>
      </w:r>
      <w:r w:rsidR="0022168A">
        <w:rPr>
          <w:rFonts w:ascii="仿宋" w:eastAsia="仿宋" w:hAnsi="仿宋" w:hint="eastAsia"/>
          <w:sz w:val="32"/>
        </w:rPr>
        <w:t>”。</w:t>
      </w:r>
      <w:r w:rsidR="0022168A" w:rsidRPr="0022168A">
        <w:rPr>
          <w:rFonts w:ascii="仿宋" w:eastAsia="仿宋" w:hAnsi="仿宋" w:hint="eastAsia"/>
          <w:sz w:val="32"/>
        </w:rPr>
        <w:t>国知</w:t>
      </w:r>
      <w:proofErr w:type="gramStart"/>
      <w:r w:rsidR="0022168A" w:rsidRPr="0022168A">
        <w:rPr>
          <w:rFonts w:ascii="仿宋" w:eastAsia="仿宋" w:hAnsi="仿宋" w:hint="eastAsia"/>
          <w:sz w:val="32"/>
        </w:rPr>
        <w:t>局保护协调司毛</w:t>
      </w:r>
      <w:proofErr w:type="gramEnd"/>
      <w:r w:rsidR="0022168A" w:rsidRPr="0022168A">
        <w:rPr>
          <w:rFonts w:ascii="仿宋" w:eastAsia="仿宋" w:hAnsi="仿宋" w:hint="eastAsia"/>
          <w:sz w:val="32"/>
        </w:rPr>
        <w:t>金生巡视员，</w:t>
      </w:r>
      <w:r w:rsidR="000D439E">
        <w:rPr>
          <w:rFonts w:ascii="仿宋" w:eastAsia="仿宋" w:hAnsi="仿宋" w:hint="eastAsia"/>
          <w:sz w:val="32"/>
        </w:rPr>
        <w:t>宁波市</w:t>
      </w:r>
      <w:r w:rsidR="0022168A" w:rsidRPr="0022168A">
        <w:rPr>
          <w:rFonts w:ascii="仿宋" w:eastAsia="仿宋" w:hAnsi="仿宋" w:hint="eastAsia"/>
          <w:sz w:val="32"/>
        </w:rPr>
        <w:t>政府副秘书长胡望荣</w:t>
      </w:r>
      <w:r w:rsidR="0022168A">
        <w:rPr>
          <w:rFonts w:ascii="仿宋" w:eastAsia="仿宋" w:hAnsi="仿宋" w:hint="eastAsia"/>
          <w:sz w:val="32"/>
        </w:rPr>
        <w:t>等领导参会。</w:t>
      </w:r>
      <w:r w:rsidR="00972444" w:rsidRPr="0022168A">
        <w:rPr>
          <w:rFonts w:ascii="仿宋" w:eastAsia="仿宋" w:hAnsi="仿宋" w:hint="eastAsia"/>
          <w:sz w:val="32"/>
        </w:rPr>
        <w:t>胡望荣副秘书长</w:t>
      </w:r>
      <w:r w:rsidR="00972444">
        <w:rPr>
          <w:rFonts w:ascii="仿宋" w:eastAsia="仿宋" w:hAnsi="仿宋" w:hint="eastAsia"/>
          <w:sz w:val="32"/>
        </w:rPr>
        <w:t>代表宁波市政府领导表达了对宁波市知识产权区域布局工作的肯定，</w:t>
      </w:r>
      <w:r w:rsidR="00E34941">
        <w:rPr>
          <w:rFonts w:ascii="仿宋" w:eastAsia="仿宋" w:hAnsi="仿宋" w:hint="eastAsia"/>
          <w:sz w:val="32"/>
        </w:rPr>
        <w:t>表示将继续大力支持区域布局工作的开展，</w:t>
      </w:r>
      <w:r w:rsidR="00972444" w:rsidRPr="00972444">
        <w:rPr>
          <w:rFonts w:ascii="仿宋" w:eastAsia="仿宋" w:hAnsi="仿宋" w:hint="eastAsia"/>
          <w:sz w:val="32"/>
        </w:rPr>
        <w:t>希望宁波通过知识产权区域布局先行先试这一重要举措，抢抓区域创新发展制高点、加快培育知识产权优势产业，为宁波打造知识产权密集型产业提前谋篇布局。</w:t>
      </w:r>
    </w:p>
    <w:p w14:paraId="698567B9" w14:textId="4027B441" w:rsidR="003D4999" w:rsidRDefault="003D4999" w:rsidP="003002E8">
      <w:pPr>
        <w:ind w:firstLineChars="200" w:firstLine="640"/>
        <w:rPr>
          <w:rFonts w:ascii="仿宋" w:eastAsia="仿宋" w:hAnsi="仿宋"/>
          <w:sz w:val="32"/>
        </w:rPr>
      </w:pPr>
      <w:r>
        <w:rPr>
          <w:rFonts w:ascii="仿宋" w:eastAsia="仿宋" w:hAnsi="仿宋" w:hint="eastAsia"/>
          <w:sz w:val="32"/>
        </w:rPr>
        <w:t>在成果推介会上，</w:t>
      </w:r>
      <w:r w:rsidR="008030E0" w:rsidRPr="008030E0">
        <w:rPr>
          <w:rFonts w:ascii="仿宋" w:eastAsia="仿宋" w:hAnsi="仿宋" w:hint="eastAsia"/>
          <w:sz w:val="32"/>
        </w:rPr>
        <w:t>中科院地理所和大连理工大学课题组专家分别介绍了宁波市知识产权导向目录编制</w:t>
      </w:r>
      <w:r w:rsidR="008030E0">
        <w:rPr>
          <w:rFonts w:ascii="仿宋" w:eastAsia="仿宋" w:hAnsi="仿宋" w:hint="eastAsia"/>
          <w:sz w:val="32"/>
        </w:rPr>
        <w:t>成果</w:t>
      </w:r>
      <w:r w:rsidR="008030E0" w:rsidRPr="008030E0">
        <w:rPr>
          <w:rFonts w:ascii="仿宋" w:eastAsia="仿宋" w:hAnsi="仿宋" w:hint="eastAsia"/>
          <w:sz w:val="32"/>
        </w:rPr>
        <w:t>，市科技信息研究院课题组专家介绍了宁波市知识产权区域布局信息平台总体建设情况</w:t>
      </w:r>
      <w:r w:rsidR="008030E0">
        <w:rPr>
          <w:rFonts w:ascii="仿宋" w:eastAsia="仿宋" w:hAnsi="仿宋" w:hint="eastAsia"/>
          <w:sz w:val="32"/>
        </w:rPr>
        <w:t>，并将研究成果编印成册分发给各参与</w:t>
      </w:r>
      <w:r w:rsidR="008030E0">
        <w:rPr>
          <w:rFonts w:ascii="仿宋" w:eastAsia="仿宋" w:hAnsi="仿宋" w:hint="eastAsia"/>
          <w:sz w:val="32"/>
        </w:rPr>
        <w:lastRenderedPageBreak/>
        <w:t>单位。</w:t>
      </w:r>
    </w:p>
    <w:p w14:paraId="489699C2" w14:textId="13F8BCBF" w:rsidR="0025396F" w:rsidRDefault="0025396F" w:rsidP="0025396F">
      <w:pPr>
        <w:ind w:firstLineChars="200" w:firstLine="643"/>
        <w:rPr>
          <w:rFonts w:ascii="黑体" w:eastAsia="黑体" w:hAnsi="黑体"/>
          <w:b/>
          <w:sz w:val="32"/>
        </w:rPr>
      </w:pPr>
      <w:r>
        <w:rPr>
          <w:rFonts w:ascii="黑体" w:eastAsia="黑体" w:hAnsi="黑体" w:hint="eastAsia"/>
          <w:b/>
          <w:sz w:val="32"/>
        </w:rPr>
        <w:t>二</w:t>
      </w:r>
      <w:r w:rsidRPr="00AC4B8D">
        <w:rPr>
          <w:rFonts w:ascii="黑体" w:eastAsia="黑体" w:hAnsi="黑体" w:hint="eastAsia"/>
          <w:b/>
          <w:sz w:val="32"/>
        </w:rPr>
        <w:t>、</w:t>
      </w:r>
      <w:r>
        <w:rPr>
          <w:rFonts w:ascii="黑体" w:eastAsia="黑体" w:hAnsi="黑体" w:hint="eastAsia"/>
          <w:b/>
          <w:sz w:val="32"/>
        </w:rPr>
        <w:t>建议和思考</w:t>
      </w:r>
    </w:p>
    <w:p w14:paraId="5495934C" w14:textId="77777777" w:rsidR="0025396F" w:rsidRDefault="0025396F" w:rsidP="0025396F">
      <w:pPr>
        <w:ind w:firstLineChars="200" w:firstLine="640"/>
        <w:rPr>
          <w:rFonts w:ascii="仿宋" w:eastAsia="仿宋" w:hAnsi="仿宋"/>
          <w:sz w:val="32"/>
        </w:rPr>
      </w:pPr>
      <w:r w:rsidRPr="0094504C">
        <w:rPr>
          <w:rFonts w:ascii="仿宋" w:eastAsia="仿宋" w:hAnsi="仿宋" w:hint="eastAsia"/>
          <w:sz w:val="32"/>
        </w:rPr>
        <w:t>知识产权区域布局是一项全新的工作</w:t>
      </w:r>
      <w:r>
        <w:rPr>
          <w:rFonts w:ascii="仿宋" w:eastAsia="仿宋" w:hAnsi="仿宋" w:hint="eastAsia"/>
          <w:sz w:val="32"/>
        </w:rPr>
        <w:t>，</w:t>
      </w:r>
      <w:r w:rsidRPr="001139D2">
        <w:rPr>
          <w:rFonts w:ascii="仿宋" w:eastAsia="仿宋" w:hAnsi="仿宋" w:hint="eastAsia"/>
          <w:sz w:val="32"/>
        </w:rPr>
        <w:t>具有基础性、创新性、长期性，是实现知识产权治理体系和治理能力现代化的有效支撑</w:t>
      </w:r>
      <w:r>
        <w:rPr>
          <w:rFonts w:ascii="仿宋" w:eastAsia="仿宋" w:hAnsi="仿宋" w:hint="eastAsia"/>
          <w:sz w:val="32"/>
        </w:rPr>
        <w:t>。经过两年半的探索，宁波取得了一些经验，也</w:t>
      </w:r>
      <w:proofErr w:type="gramStart"/>
      <w:r w:rsidRPr="00453361">
        <w:rPr>
          <w:rFonts w:ascii="仿宋" w:eastAsia="仿宋" w:hAnsi="仿宋" w:hint="eastAsia"/>
          <w:sz w:val="32"/>
        </w:rPr>
        <w:t>也</w:t>
      </w:r>
      <w:proofErr w:type="gramEnd"/>
      <w:r w:rsidRPr="00453361">
        <w:rPr>
          <w:rFonts w:ascii="仿宋" w:eastAsia="仿宋" w:hAnsi="仿宋" w:hint="eastAsia"/>
          <w:sz w:val="32"/>
        </w:rPr>
        <w:t>遇到</w:t>
      </w:r>
      <w:r>
        <w:rPr>
          <w:rFonts w:ascii="仿宋" w:eastAsia="仿宋" w:hAnsi="仿宋" w:hint="eastAsia"/>
          <w:sz w:val="32"/>
        </w:rPr>
        <w:t>诸多</w:t>
      </w:r>
      <w:r w:rsidRPr="00453361">
        <w:rPr>
          <w:rFonts w:ascii="仿宋" w:eastAsia="仿宋" w:hAnsi="仿宋" w:hint="eastAsia"/>
          <w:sz w:val="32"/>
        </w:rPr>
        <w:t>困难和问题</w:t>
      </w:r>
      <w:r>
        <w:rPr>
          <w:rFonts w:ascii="仿宋" w:eastAsia="仿宋" w:hAnsi="仿宋" w:hint="eastAsia"/>
          <w:sz w:val="32"/>
        </w:rPr>
        <w:t>，</w:t>
      </w:r>
      <w:r w:rsidRPr="003D77A0">
        <w:rPr>
          <w:rFonts w:ascii="仿宋" w:eastAsia="仿宋" w:hAnsi="仿宋" w:hint="eastAsia"/>
          <w:sz w:val="32"/>
        </w:rPr>
        <w:t>主要包括：</w:t>
      </w:r>
    </w:p>
    <w:p w14:paraId="0940B310" w14:textId="77777777" w:rsidR="0025396F" w:rsidRDefault="0025396F" w:rsidP="0025396F">
      <w:pPr>
        <w:ind w:firstLineChars="200" w:firstLine="640"/>
        <w:rPr>
          <w:rFonts w:ascii="仿宋" w:eastAsia="仿宋" w:hAnsi="仿宋"/>
          <w:sz w:val="32"/>
        </w:rPr>
      </w:pPr>
      <w:r>
        <w:rPr>
          <w:rFonts w:ascii="仿宋" w:eastAsia="仿宋" w:hAnsi="仿宋" w:hint="eastAsia"/>
          <w:sz w:val="32"/>
        </w:rPr>
        <w:t>一是</w:t>
      </w:r>
      <w:r w:rsidRPr="003D77A0">
        <w:rPr>
          <w:rFonts w:ascii="仿宋" w:eastAsia="仿宋" w:hAnsi="仿宋" w:hint="eastAsia"/>
          <w:sz w:val="32"/>
        </w:rPr>
        <w:t>理论研究有待进一步加强</w:t>
      </w:r>
      <w:r>
        <w:rPr>
          <w:rFonts w:ascii="仿宋" w:eastAsia="仿宋" w:hAnsi="仿宋" w:hint="eastAsia"/>
          <w:sz w:val="32"/>
        </w:rPr>
        <w:t>，地方层面在研究实力上仍有欠缺</w:t>
      </w:r>
      <w:r w:rsidRPr="003D77A0">
        <w:rPr>
          <w:rFonts w:ascii="仿宋" w:eastAsia="仿宋" w:hAnsi="仿宋" w:hint="eastAsia"/>
          <w:sz w:val="32"/>
        </w:rPr>
        <w:t>，</w:t>
      </w:r>
      <w:r>
        <w:rPr>
          <w:rFonts w:ascii="仿宋" w:eastAsia="仿宋" w:hAnsi="仿宋" w:hint="eastAsia"/>
          <w:sz w:val="32"/>
        </w:rPr>
        <w:t>特别是导向目录的编制研究，</w:t>
      </w:r>
      <w:r w:rsidRPr="003D77A0">
        <w:rPr>
          <w:rFonts w:ascii="仿宋" w:eastAsia="仿宋" w:hAnsi="仿宋" w:hint="eastAsia"/>
          <w:sz w:val="32"/>
        </w:rPr>
        <w:t>迫切需要在试点工作基础上，由国家局统筹专家，进一步深入开展理论研究，</w:t>
      </w:r>
      <w:r>
        <w:rPr>
          <w:rFonts w:ascii="仿宋" w:eastAsia="仿宋" w:hAnsi="仿宋" w:hint="eastAsia"/>
          <w:sz w:val="32"/>
        </w:rPr>
        <w:t>拓展研究思路、方法，</w:t>
      </w:r>
      <w:r w:rsidRPr="003D77A0">
        <w:rPr>
          <w:rFonts w:ascii="仿宋" w:eastAsia="仿宋" w:hAnsi="仿宋" w:hint="eastAsia"/>
          <w:sz w:val="32"/>
        </w:rPr>
        <w:t>加大对地方区域布局工作的指导。</w:t>
      </w:r>
    </w:p>
    <w:p w14:paraId="1222283C" w14:textId="77777777" w:rsidR="0025396F" w:rsidRDefault="0025396F" w:rsidP="0025396F">
      <w:pPr>
        <w:ind w:firstLineChars="200" w:firstLine="640"/>
        <w:rPr>
          <w:rFonts w:ascii="仿宋" w:eastAsia="仿宋" w:hAnsi="仿宋"/>
          <w:sz w:val="32"/>
        </w:rPr>
      </w:pPr>
      <w:r>
        <w:rPr>
          <w:rFonts w:ascii="仿宋" w:eastAsia="仿宋" w:hAnsi="仿宋" w:hint="eastAsia"/>
          <w:sz w:val="32"/>
        </w:rPr>
        <w:t>二是</w:t>
      </w:r>
      <w:r w:rsidRPr="003D77A0">
        <w:rPr>
          <w:rFonts w:ascii="仿宋" w:eastAsia="仿宋" w:hAnsi="仿宋" w:hint="eastAsia"/>
          <w:sz w:val="32"/>
        </w:rPr>
        <w:t>数据统计有待进一步加强</w:t>
      </w:r>
      <w:r>
        <w:rPr>
          <w:rFonts w:ascii="仿宋" w:eastAsia="仿宋" w:hAnsi="仿宋" w:hint="eastAsia"/>
          <w:sz w:val="32"/>
        </w:rPr>
        <w:t>，特别是在开展各类细分产业导向目录研究问题上，</w:t>
      </w:r>
      <w:r w:rsidRPr="00891FA3">
        <w:rPr>
          <w:rFonts w:ascii="仿宋" w:eastAsia="仿宋" w:hAnsi="仿宋" w:hint="eastAsia"/>
          <w:sz w:val="32"/>
        </w:rPr>
        <w:t>建议国家层面逐步建立统一的知识产权统计指标体系和统计工作体系</w:t>
      </w:r>
      <w:r>
        <w:rPr>
          <w:rFonts w:ascii="仿宋" w:eastAsia="仿宋" w:hAnsi="仿宋" w:hint="eastAsia"/>
          <w:sz w:val="32"/>
        </w:rPr>
        <w:t>，助推知识产权与</w:t>
      </w:r>
      <w:r w:rsidRPr="00891FA3">
        <w:rPr>
          <w:rFonts w:ascii="仿宋" w:eastAsia="仿宋" w:hAnsi="仿宋" w:hint="eastAsia"/>
          <w:sz w:val="32"/>
        </w:rPr>
        <w:t>经济、科技、产业</w:t>
      </w:r>
      <w:r>
        <w:rPr>
          <w:rFonts w:ascii="仿宋" w:eastAsia="仿宋" w:hAnsi="仿宋" w:hint="eastAsia"/>
          <w:sz w:val="32"/>
        </w:rPr>
        <w:t>数据的有机</w:t>
      </w:r>
      <w:r w:rsidRPr="00891FA3">
        <w:rPr>
          <w:rFonts w:ascii="仿宋" w:eastAsia="仿宋" w:hAnsi="仿宋" w:hint="eastAsia"/>
          <w:sz w:val="32"/>
        </w:rPr>
        <w:t>结合</w:t>
      </w:r>
      <w:r>
        <w:rPr>
          <w:rFonts w:ascii="仿宋" w:eastAsia="仿宋" w:hAnsi="仿宋" w:hint="eastAsia"/>
          <w:sz w:val="32"/>
        </w:rPr>
        <w:t>。</w:t>
      </w:r>
    </w:p>
    <w:p w14:paraId="436E3AD9" w14:textId="77777777" w:rsidR="0025396F" w:rsidRPr="0094504C" w:rsidRDefault="0025396F" w:rsidP="0025396F">
      <w:pPr>
        <w:ind w:firstLineChars="200" w:firstLine="640"/>
        <w:rPr>
          <w:rFonts w:ascii="仿宋" w:eastAsia="仿宋" w:hAnsi="仿宋"/>
          <w:sz w:val="32"/>
        </w:rPr>
      </w:pPr>
      <w:r>
        <w:rPr>
          <w:rFonts w:ascii="仿宋" w:eastAsia="仿宋" w:hAnsi="仿宋" w:hint="eastAsia"/>
          <w:sz w:val="32"/>
        </w:rPr>
        <w:t>三是</w:t>
      </w:r>
      <w:r w:rsidRPr="00891FA3">
        <w:rPr>
          <w:rFonts w:ascii="仿宋" w:eastAsia="仿宋" w:hAnsi="仿宋" w:hint="eastAsia"/>
          <w:sz w:val="32"/>
        </w:rPr>
        <w:t>人员培训有待进一步加强</w:t>
      </w:r>
      <w:r>
        <w:rPr>
          <w:rFonts w:ascii="仿宋" w:eastAsia="仿宋" w:hAnsi="仿宋" w:hint="eastAsia"/>
          <w:sz w:val="32"/>
        </w:rPr>
        <w:t>，特别是在各部门的联动协作上，部分单位的人员对知识产权方面的认识还不够深，对区域布局的研究成果应用还很迷茫，需要进一步理清</w:t>
      </w:r>
      <w:r w:rsidRPr="00891FA3">
        <w:rPr>
          <w:rFonts w:ascii="仿宋" w:eastAsia="仿宋" w:hAnsi="仿宋" w:hint="eastAsia"/>
          <w:sz w:val="32"/>
        </w:rPr>
        <w:t>成统一的区域布局方法路径</w:t>
      </w:r>
      <w:r>
        <w:rPr>
          <w:rFonts w:ascii="仿宋" w:eastAsia="仿宋" w:hAnsi="仿宋" w:hint="eastAsia"/>
          <w:sz w:val="32"/>
        </w:rPr>
        <w:t>，帮助区域布局成果有效落地。</w:t>
      </w:r>
    </w:p>
    <w:p w14:paraId="79BA2B00" w14:textId="4C965BAE" w:rsidR="00155584" w:rsidRPr="00AC4B8D" w:rsidRDefault="0025396F" w:rsidP="00D4120A">
      <w:pPr>
        <w:spacing w:beforeLines="50" w:before="156"/>
        <w:ind w:firstLineChars="200" w:firstLine="643"/>
        <w:rPr>
          <w:rFonts w:ascii="黑体" w:eastAsia="黑体" w:hAnsi="黑体"/>
          <w:b/>
          <w:sz w:val="32"/>
        </w:rPr>
      </w:pPr>
      <w:r>
        <w:rPr>
          <w:rFonts w:ascii="黑体" w:eastAsia="黑体" w:hAnsi="黑体" w:hint="eastAsia"/>
          <w:b/>
          <w:sz w:val="32"/>
        </w:rPr>
        <w:t>三</w:t>
      </w:r>
      <w:r w:rsidR="00155584" w:rsidRPr="00AC4B8D">
        <w:rPr>
          <w:rFonts w:ascii="黑体" w:eastAsia="黑体" w:hAnsi="黑体" w:hint="eastAsia"/>
          <w:b/>
          <w:sz w:val="32"/>
        </w:rPr>
        <w:t>、</w:t>
      </w:r>
      <w:r w:rsidR="00B5595D">
        <w:rPr>
          <w:rFonts w:ascii="黑体" w:eastAsia="黑体" w:hAnsi="黑体" w:hint="eastAsia"/>
          <w:b/>
          <w:sz w:val="32"/>
        </w:rPr>
        <w:t>下一步工作计划</w:t>
      </w:r>
    </w:p>
    <w:p w14:paraId="1B6BBC13" w14:textId="3DD81DDA" w:rsidR="005238A9" w:rsidRDefault="00E80AF1" w:rsidP="00E80AF1">
      <w:pPr>
        <w:ind w:firstLineChars="200" w:firstLine="643"/>
        <w:rPr>
          <w:rFonts w:ascii="仿宋" w:eastAsia="仿宋" w:hAnsi="仿宋"/>
          <w:b/>
          <w:sz w:val="32"/>
        </w:rPr>
      </w:pPr>
      <w:r w:rsidRPr="003D43EC">
        <w:rPr>
          <w:rFonts w:ascii="仿宋" w:eastAsia="仿宋" w:hAnsi="仿宋" w:hint="eastAsia"/>
          <w:b/>
          <w:sz w:val="32"/>
        </w:rPr>
        <w:t>（一）</w:t>
      </w:r>
      <w:r>
        <w:rPr>
          <w:rFonts w:ascii="仿宋" w:eastAsia="仿宋" w:hAnsi="仿宋" w:hint="eastAsia"/>
          <w:b/>
          <w:sz w:val="32"/>
        </w:rPr>
        <w:t>继续深入开展导向目录</w:t>
      </w:r>
      <w:r w:rsidR="00B43E79">
        <w:rPr>
          <w:rFonts w:ascii="仿宋" w:eastAsia="仿宋" w:hAnsi="仿宋" w:hint="eastAsia"/>
          <w:b/>
          <w:sz w:val="32"/>
        </w:rPr>
        <w:t>应用和编制</w:t>
      </w:r>
      <w:r>
        <w:rPr>
          <w:rFonts w:ascii="仿宋" w:eastAsia="仿宋" w:hAnsi="仿宋" w:hint="eastAsia"/>
          <w:b/>
          <w:sz w:val="32"/>
        </w:rPr>
        <w:t>研究</w:t>
      </w:r>
    </w:p>
    <w:p w14:paraId="5E742833" w14:textId="3D257A18" w:rsidR="00E80AF1" w:rsidRDefault="00B43E79" w:rsidP="00E80AF1">
      <w:pPr>
        <w:ind w:firstLineChars="200" w:firstLine="640"/>
        <w:rPr>
          <w:rFonts w:ascii="仿宋" w:eastAsia="仿宋" w:hAnsi="仿宋"/>
          <w:sz w:val="32"/>
        </w:rPr>
      </w:pPr>
      <w:r>
        <w:rPr>
          <w:rFonts w:ascii="仿宋" w:eastAsia="仿宋" w:hAnsi="仿宋" w:hint="eastAsia"/>
          <w:sz w:val="32"/>
        </w:rPr>
        <w:t>利用现有成果，瞄准创新突破的关键节点，强化对重大项目立项、实施、验收等环节的指引和支撑。</w:t>
      </w:r>
      <w:r w:rsidR="005238A9">
        <w:rPr>
          <w:rFonts w:ascii="仿宋" w:eastAsia="仿宋" w:hAnsi="仿宋" w:hint="eastAsia"/>
          <w:sz w:val="32"/>
        </w:rPr>
        <w:t>在已有导向目</w:t>
      </w:r>
      <w:r w:rsidR="005238A9">
        <w:rPr>
          <w:rFonts w:ascii="仿宋" w:eastAsia="仿宋" w:hAnsi="仿宋" w:hint="eastAsia"/>
          <w:sz w:val="32"/>
        </w:rPr>
        <w:lastRenderedPageBreak/>
        <w:t>录</w:t>
      </w:r>
      <w:r>
        <w:rPr>
          <w:rFonts w:ascii="仿宋" w:eastAsia="仿宋" w:hAnsi="仿宋" w:hint="eastAsia"/>
          <w:sz w:val="32"/>
        </w:rPr>
        <w:t>研究</w:t>
      </w:r>
      <w:r w:rsidR="005238A9">
        <w:rPr>
          <w:rFonts w:ascii="仿宋" w:eastAsia="仿宋" w:hAnsi="仿宋" w:hint="eastAsia"/>
          <w:sz w:val="32"/>
        </w:rPr>
        <w:t>经验基础上，</w:t>
      </w:r>
      <w:r w:rsidR="005238A9" w:rsidRPr="005238A9">
        <w:rPr>
          <w:rFonts w:ascii="仿宋" w:eastAsia="仿宋" w:hAnsi="仿宋" w:hint="eastAsia"/>
          <w:sz w:val="32"/>
        </w:rPr>
        <w:t>开展我市</w:t>
      </w:r>
      <w:r w:rsidR="005238A9">
        <w:rPr>
          <w:rFonts w:ascii="仿宋" w:eastAsia="仿宋" w:hAnsi="仿宋" w:hint="eastAsia"/>
          <w:sz w:val="32"/>
        </w:rPr>
        <w:t>细分领域</w:t>
      </w:r>
      <w:r w:rsidR="005238A9" w:rsidRPr="005238A9">
        <w:rPr>
          <w:rFonts w:ascii="仿宋" w:eastAsia="仿宋" w:hAnsi="仿宋" w:hint="eastAsia"/>
          <w:sz w:val="32"/>
        </w:rPr>
        <w:t>多维度、多产业导向目录编制，</w:t>
      </w:r>
      <w:r>
        <w:rPr>
          <w:rFonts w:ascii="仿宋" w:eastAsia="仿宋" w:hAnsi="仿宋" w:hint="eastAsia"/>
          <w:sz w:val="32"/>
        </w:rPr>
        <w:t>逐步拓展到“3511”乃至全产业体系。</w:t>
      </w:r>
    </w:p>
    <w:p w14:paraId="61C9CFDF" w14:textId="2B62F3A7" w:rsidR="00B43E79" w:rsidRDefault="00B43E79" w:rsidP="00E80AF1">
      <w:pPr>
        <w:ind w:firstLineChars="200" w:firstLine="643"/>
        <w:rPr>
          <w:rFonts w:ascii="仿宋" w:eastAsia="仿宋" w:hAnsi="仿宋"/>
          <w:b/>
          <w:sz w:val="32"/>
        </w:rPr>
      </w:pPr>
      <w:r w:rsidRPr="00B43E79">
        <w:rPr>
          <w:rFonts w:ascii="仿宋" w:eastAsia="仿宋" w:hAnsi="仿宋" w:hint="eastAsia"/>
          <w:b/>
          <w:sz w:val="32"/>
        </w:rPr>
        <w:t>（二）继续研发完善知识产权区域布局信息平台</w:t>
      </w:r>
    </w:p>
    <w:p w14:paraId="0E2A0BA3" w14:textId="1C6CCEB1" w:rsidR="00B43E79" w:rsidRPr="00B43E79" w:rsidRDefault="00B43E79" w:rsidP="00E80AF1">
      <w:pPr>
        <w:ind w:firstLineChars="200" w:firstLine="640"/>
        <w:rPr>
          <w:rFonts w:ascii="仿宋" w:eastAsia="仿宋" w:hAnsi="仿宋"/>
          <w:sz w:val="32"/>
        </w:rPr>
      </w:pPr>
      <w:r>
        <w:rPr>
          <w:rFonts w:ascii="仿宋" w:eastAsia="仿宋" w:hAnsi="仿宋" w:hint="eastAsia"/>
          <w:sz w:val="32"/>
        </w:rPr>
        <w:t>强化需求导向，在各部门使用导向目录、信息平台后</w:t>
      </w:r>
      <w:r w:rsidR="000444BE">
        <w:rPr>
          <w:rFonts w:ascii="仿宋" w:eastAsia="仿宋" w:hAnsi="仿宋" w:hint="eastAsia"/>
          <w:sz w:val="32"/>
        </w:rPr>
        <w:t>反馈</w:t>
      </w:r>
      <w:r>
        <w:rPr>
          <w:rFonts w:ascii="仿宋" w:eastAsia="仿宋" w:hAnsi="仿宋" w:hint="eastAsia"/>
          <w:sz w:val="32"/>
        </w:rPr>
        <w:t>的意见、问题、需求基础上，逐步优化理论研究和平台建设</w:t>
      </w:r>
      <w:r w:rsidR="001262C2">
        <w:rPr>
          <w:rFonts w:ascii="仿宋" w:eastAsia="仿宋" w:hAnsi="仿宋" w:hint="eastAsia"/>
          <w:sz w:val="32"/>
        </w:rPr>
        <w:t>。此外，</w:t>
      </w:r>
      <w:r w:rsidR="001262C2" w:rsidRPr="001262C2">
        <w:rPr>
          <w:rFonts w:ascii="仿宋" w:eastAsia="仿宋" w:hAnsi="仿宋" w:hint="eastAsia"/>
          <w:sz w:val="32"/>
        </w:rPr>
        <w:t>加强知识产权与标准和科学文献、科学数据等资源的互补，建立年度数据更新和资源动态监测机制，运用大数据深度挖掘知识产权应用需求，提升知识产权信息研究服务水平。</w:t>
      </w:r>
    </w:p>
    <w:p w14:paraId="26FDFCA7" w14:textId="117E46A1" w:rsidR="00B43E79" w:rsidRDefault="00B43E79" w:rsidP="00B43E79">
      <w:pPr>
        <w:ind w:firstLineChars="200" w:firstLine="643"/>
        <w:rPr>
          <w:rFonts w:ascii="仿宋" w:eastAsia="仿宋" w:hAnsi="仿宋"/>
          <w:b/>
          <w:sz w:val="32"/>
        </w:rPr>
      </w:pPr>
      <w:r w:rsidRPr="003D43EC">
        <w:rPr>
          <w:rFonts w:ascii="仿宋" w:eastAsia="仿宋" w:hAnsi="仿宋" w:hint="eastAsia"/>
          <w:b/>
          <w:sz w:val="32"/>
        </w:rPr>
        <w:t>（</w:t>
      </w:r>
      <w:r w:rsidR="00CC2A97">
        <w:rPr>
          <w:rFonts w:ascii="仿宋" w:eastAsia="仿宋" w:hAnsi="仿宋" w:hint="eastAsia"/>
          <w:b/>
          <w:sz w:val="32"/>
        </w:rPr>
        <w:t>三</w:t>
      </w:r>
      <w:r w:rsidRPr="003D43EC">
        <w:rPr>
          <w:rFonts w:ascii="仿宋" w:eastAsia="仿宋" w:hAnsi="仿宋" w:hint="eastAsia"/>
          <w:b/>
          <w:sz w:val="32"/>
        </w:rPr>
        <w:t>）</w:t>
      </w:r>
      <w:r>
        <w:rPr>
          <w:rFonts w:ascii="仿宋" w:eastAsia="仿宋" w:hAnsi="仿宋" w:hint="eastAsia"/>
          <w:b/>
          <w:sz w:val="32"/>
        </w:rPr>
        <w:t>打造知识产权区域布局工作长效机制</w:t>
      </w:r>
    </w:p>
    <w:p w14:paraId="26628657" w14:textId="0E14F5E6" w:rsidR="00B43E79" w:rsidRPr="00B43E79" w:rsidRDefault="002A0EDE" w:rsidP="003B4C9B">
      <w:pPr>
        <w:ind w:firstLineChars="200" w:firstLine="640"/>
        <w:rPr>
          <w:rFonts w:ascii="仿宋" w:eastAsia="仿宋" w:hAnsi="仿宋"/>
          <w:sz w:val="32"/>
        </w:rPr>
      </w:pPr>
      <w:r>
        <w:rPr>
          <w:rFonts w:ascii="仿宋" w:eastAsia="仿宋" w:hAnsi="仿宋" w:hint="eastAsia"/>
          <w:sz w:val="32"/>
        </w:rPr>
        <w:t>强化成果落地，</w:t>
      </w:r>
      <w:r w:rsidR="008F3C54">
        <w:rPr>
          <w:rFonts w:ascii="仿宋" w:eastAsia="仿宋" w:hAnsi="仿宋" w:hint="eastAsia"/>
          <w:sz w:val="32"/>
        </w:rPr>
        <w:t>推动区域布局成果应用于</w:t>
      </w:r>
      <w:r w:rsidR="00272B4E">
        <w:rPr>
          <w:rFonts w:ascii="仿宋" w:eastAsia="仿宋" w:hAnsi="仿宋" w:hint="eastAsia"/>
          <w:sz w:val="32"/>
        </w:rPr>
        <w:t>创新政策的制定落实、引导产业创新和项目落地、知识产权分析评议、创新人才引进培育、知识产权风险应对等各</w:t>
      </w:r>
      <w:proofErr w:type="gramStart"/>
      <w:r w:rsidR="00272B4E">
        <w:rPr>
          <w:rFonts w:ascii="仿宋" w:eastAsia="仿宋" w:hAnsi="仿宋" w:hint="eastAsia"/>
          <w:sz w:val="32"/>
        </w:rPr>
        <w:t>类创新</w:t>
      </w:r>
      <w:proofErr w:type="gramEnd"/>
      <w:r w:rsidR="00272B4E">
        <w:rPr>
          <w:rFonts w:ascii="仿宋" w:eastAsia="仿宋" w:hAnsi="仿宋" w:hint="eastAsia"/>
          <w:sz w:val="32"/>
        </w:rPr>
        <w:t>环节。</w:t>
      </w:r>
      <w:r w:rsidR="00272B4E" w:rsidRPr="00272B4E">
        <w:rPr>
          <w:rFonts w:ascii="仿宋" w:eastAsia="仿宋" w:hAnsi="仿宋" w:hint="eastAsia"/>
          <w:sz w:val="32"/>
        </w:rPr>
        <w:t>强化引领示范，引导区域布局试点区域对外开放共享创新能力和资源，</w:t>
      </w:r>
      <w:r w:rsidR="00EB0AE8" w:rsidRPr="00EB0AE8">
        <w:rPr>
          <w:rFonts w:ascii="仿宋" w:eastAsia="仿宋" w:hAnsi="仿宋" w:hint="eastAsia"/>
          <w:sz w:val="32"/>
        </w:rPr>
        <w:t>拓展知识产权服务网络，打造创新合作网络，加强与国内其他布局试点开展交流合作，</w:t>
      </w:r>
      <w:r w:rsidR="00EB0AE8">
        <w:rPr>
          <w:rFonts w:ascii="仿宋" w:eastAsia="仿宋" w:hAnsi="仿宋" w:hint="eastAsia"/>
          <w:sz w:val="32"/>
        </w:rPr>
        <w:t>广泛推广成果，</w:t>
      </w:r>
      <w:r w:rsidR="00EB0AE8" w:rsidRPr="00EB0AE8">
        <w:rPr>
          <w:rFonts w:ascii="仿宋" w:eastAsia="仿宋" w:hAnsi="仿宋" w:hint="eastAsia"/>
          <w:sz w:val="32"/>
        </w:rPr>
        <w:t>充分吸收借鉴经验，不断提升区域布局影响力和区域辐射力。</w:t>
      </w:r>
    </w:p>
    <w:sectPr w:rsidR="00B43E79" w:rsidRPr="00B43E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F149D" w14:textId="77777777" w:rsidR="000175C3" w:rsidRDefault="000175C3" w:rsidP="00D4120A">
      <w:r>
        <w:separator/>
      </w:r>
    </w:p>
  </w:endnote>
  <w:endnote w:type="continuationSeparator" w:id="0">
    <w:p w14:paraId="1A72EDA0" w14:textId="77777777" w:rsidR="000175C3" w:rsidRDefault="000175C3" w:rsidP="00D4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EB075" w14:textId="77777777" w:rsidR="000175C3" w:rsidRDefault="000175C3" w:rsidP="00D4120A">
      <w:r>
        <w:separator/>
      </w:r>
    </w:p>
  </w:footnote>
  <w:footnote w:type="continuationSeparator" w:id="0">
    <w:p w14:paraId="4419DA04" w14:textId="77777777" w:rsidR="000175C3" w:rsidRDefault="000175C3" w:rsidP="00D412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B8"/>
    <w:rsid w:val="000175C3"/>
    <w:rsid w:val="0002612D"/>
    <w:rsid w:val="000444BE"/>
    <w:rsid w:val="00081D51"/>
    <w:rsid w:val="000D439E"/>
    <w:rsid w:val="001139D2"/>
    <w:rsid w:val="001262C2"/>
    <w:rsid w:val="00137F47"/>
    <w:rsid w:val="00155584"/>
    <w:rsid w:val="00175510"/>
    <w:rsid w:val="001819D0"/>
    <w:rsid w:val="00191E09"/>
    <w:rsid w:val="001E73B5"/>
    <w:rsid w:val="0020118F"/>
    <w:rsid w:val="0022168A"/>
    <w:rsid w:val="0025396F"/>
    <w:rsid w:val="00272B4E"/>
    <w:rsid w:val="00283197"/>
    <w:rsid w:val="002A0EDE"/>
    <w:rsid w:val="002D68A4"/>
    <w:rsid w:val="003002E8"/>
    <w:rsid w:val="0031210C"/>
    <w:rsid w:val="003412AB"/>
    <w:rsid w:val="003A3AB6"/>
    <w:rsid w:val="003B4C9B"/>
    <w:rsid w:val="003B6957"/>
    <w:rsid w:val="003D43EC"/>
    <w:rsid w:val="003D4999"/>
    <w:rsid w:val="003D77A0"/>
    <w:rsid w:val="00445CF5"/>
    <w:rsid w:val="00453361"/>
    <w:rsid w:val="00476635"/>
    <w:rsid w:val="00483DA2"/>
    <w:rsid w:val="00487481"/>
    <w:rsid w:val="004E08DF"/>
    <w:rsid w:val="004E7DA0"/>
    <w:rsid w:val="00505014"/>
    <w:rsid w:val="005238A9"/>
    <w:rsid w:val="005831FD"/>
    <w:rsid w:val="005862CA"/>
    <w:rsid w:val="005A6E35"/>
    <w:rsid w:val="005B7EEF"/>
    <w:rsid w:val="005D039C"/>
    <w:rsid w:val="005D63E7"/>
    <w:rsid w:val="0060722A"/>
    <w:rsid w:val="006153AA"/>
    <w:rsid w:val="007030A7"/>
    <w:rsid w:val="00750451"/>
    <w:rsid w:val="008030E0"/>
    <w:rsid w:val="00845636"/>
    <w:rsid w:val="00856FD7"/>
    <w:rsid w:val="00891FA3"/>
    <w:rsid w:val="008E6C04"/>
    <w:rsid w:val="008F3C54"/>
    <w:rsid w:val="0094504C"/>
    <w:rsid w:val="00953D22"/>
    <w:rsid w:val="00972444"/>
    <w:rsid w:val="009900F4"/>
    <w:rsid w:val="009D2940"/>
    <w:rsid w:val="009D498C"/>
    <w:rsid w:val="00A27A92"/>
    <w:rsid w:val="00A37094"/>
    <w:rsid w:val="00A877B8"/>
    <w:rsid w:val="00AC4B8D"/>
    <w:rsid w:val="00AD7409"/>
    <w:rsid w:val="00AE1A31"/>
    <w:rsid w:val="00AE3F6E"/>
    <w:rsid w:val="00B43BC1"/>
    <w:rsid w:val="00B43E79"/>
    <w:rsid w:val="00B5595D"/>
    <w:rsid w:val="00BC3DF2"/>
    <w:rsid w:val="00BE520A"/>
    <w:rsid w:val="00C0530F"/>
    <w:rsid w:val="00C05897"/>
    <w:rsid w:val="00C0797D"/>
    <w:rsid w:val="00C43B71"/>
    <w:rsid w:val="00C9198E"/>
    <w:rsid w:val="00CC2A97"/>
    <w:rsid w:val="00CE1FA2"/>
    <w:rsid w:val="00CF01E7"/>
    <w:rsid w:val="00CF74E8"/>
    <w:rsid w:val="00D4120A"/>
    <w:rsid w:val="00D6112B"/>
    <w:rsid w:val="00D7053F"/>
    <w:rsid w:val="00DB169A"/>
    <w:rsid w:val="00DD2D80"/>
    <w:rsid w:val="00DD3831"/>
    <w:rsid w:val="00E34941"/>
    <w:rsid w:val="00E70A12"/>
    <w:rsid w:val="00E80AF1"/>
    <w:rsid w:val="00EB0AE8"/>
    <w:rsid w:val="00EE0538"/>
    <w:rsid w:val="00EE5CAE"/>
    <w:rsid w:val="00F36F53"/>
    <w:rsid w:val="00F45D8F"/>
    <w:rsid w:val="00F740E3"/>
    <w:rsid w:val="00F969CF"/>
    <w:rsid w:val="00FE7BDF"/>
    <w:rsid w:val="00FF7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C8CF1"/>
  <w15:chartTrackingRefBased/>
  <w15:docId w15:val="{AB7D046D-B919-407B-B86E-A71EAEC1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12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120A"/>
    <w:rPr>
      <w:sz w:val="18"/>
      <w:szCs w:val="18"/>
    </w:rPr>
  </w:style>
  <w:style w:type="paragraph" w:styleId="a5">
    <w:name w:val="footer"/>
    <w:basedOn w:val="a"/>
    <w:link w:val="a6"/>
    <w:uiPriority w:val="99"/>
    <w:unhideWhenUsed/>
    <w:rsid w:val="00D4120A"/>
    <w:pPr>
      <w:tabs>
        <w:tab w:val="center" w:pos="4153"/>
        <w:tab w:val="right" w:pos="8306"/>
      </w:tabs>
      <w:snapToGrid w:val="0"/>
      <w:jc w:val="left"/>
    </w:pPr>
    <w:rPr>
      <w:sz w:val="18"/>
      <w:szCs w:val="18"/>
    </w:rPr>
  </w:style>
  <w:style w:type="character" w:customStyle="1" w:styleId="a6">
    <w:name w:val="页脚 字符"/>
    <w:basedOn w:val="a0"/>
    <w:link w:val="a5"/>
    <w:uiPriority w:val="99"/>
    <w:rsid w:val="00D412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03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吴明昊</dc:creator>
  <cp:keywords/>
  <dc:description/>
  <cp:lastModifiedBy>王元明</cp:lastModifiedBy>
  <cp:revision>117</cp:revision>
  <dcterms:created xsi:type="dcterms:W3CDTF">2018-08-01T05:52:00Z</dcterms:created>
  <dcterms:modified xsi:type="dcterms:W3CDTF">2018-08-01T08:43:00Z</dcterms:modified>
</cp:coreProperties>
</file>