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8EC" w:rsidRDefault="001048EC" w:rsidP="001048EC">
      <w:pPr>
        <w:tabs>
          <w:tab w:val="left" w:pos="630"/>
          <w:tab w:val="right" w:leader="dot" w:pos="8296"/>
        </w:tabs>
        <w:spacing w:line="600" w:lineRule="auto"/>
        <w:jc w:val="center"/>
        <w:rPr>
          <w:rFonts w:ascii="黑体" w:eastAsia="黑体" w:hAnsi="宋体" w:cs="Times New Roman"/>
          <w:b/>
          <w:sz w:val="36"/>
          <w:szCs w:val="36"/>
        </w:rPr>
      </w:pPr>
      <w:bookmarkStart w:id="0" w:name="_GoBack"/>
      <w:bookmarkEnd w:id="0"/>
    </w:p>
    <w:p w:rsidR="001048EC" w:rsidRDefault="001048EC" w:rsidP="001048EC">
      <w:pPr>
        <w:tabs>
          <w:tab w:val="left" w:pos="630"/>
          <w:tab w:val="right" w:leader="dot" w:pos="8296"/>
        </w:tabs>
        <w:spacing w:line="600" w:lineRule="auto"/>
        <w:jc w:val="center"/>
        <w:rPr>
          <w:rFonts w:ascii="黑体" w:eastAsia="黑体" w:hAnsi="宋体" w:cs="Times New Roman"/>
          <w:b/>
          <w:sz w:val="36"/>
          <w:szCs w:val="36"/>
        </w:rPr>
      </w:pPr>
    </w:p>
    <w:p w:rsidR="001048EC" w:rsidRDefault="001048EC" w:rsidP="001048EC">
      <w:pPr>
        <w:tabs>
          <w:tab w:val="left" w:pos="630"/>
          <w:tab w:val="right" w:leader="dot" w:pos="8296"/>
        </w:tabs>
        <w:spacing w:line="600" w:lineRule="auto"/>
        <w:jc w:val="center"/>
        <w:rPr>
          <w:rFonts w:ascii="黑体" w:eastAsia="黑体" w:hAnsi="宋体" w:cs="Times New Roman"/>
          <w:b/>
          <w:sz w:val="36"/>
          <w:szCs w:val="36"/>
        </w:rPr>
      </w:pPr>
    </w:p>
    <w:p w:rsidR="001048EC" w:rsidRDefault="001048EC" w:rsidP="001048EC">
      <w:pPr>
        <w:tabs>
          <w:tab w:val="left" w:pos="630"/>
          <w:tab w:val="right" w:leader="dot" w:pos="8296"/>
        </w:tabs>
        <w:spacing w:line="600" w:lineRule="auto"/>
        <w:jc w:val="center"/>
        <w:rPr>
          <w:rFonts w:ascii="黑体" w:eastAsia="黑体" w:hAnsi="宋体" w:cs="Times New Roman"/>
          <w:b/>
          <w:sz w:val="36"/>
          <w:szCs w:val="36"/>
        </w:rPr>
      </w:pPr>
      <w:r w:rsidRPr="001048EC">
        <w:rPr>
          <w:rFonts w:ascii="黑体" w:eastAsia="黑体" w:hAnsi="宋体" w:cs="Times New Roman" w:hint="eastAsia"/>
          <w:b/>
          <w:sz w:val="36"/>
          <w:szCs w:val="36"/>
        </w:rPr>
        <w:t>宁波市总体知识产权（专利）布局质量研究</w:t>
      </w:r>
    </w:p>
    <w:p w:rsidR="001048EC" w:rsidRPr="001048EC" w:rsidRDefault="001048EC" w:rsidP="001048EC">
      <w:pPr>
        <w:tabs>
          <w:tab w:val="left" w:pos="630"/>
          <w:tab w:val="right" w:leader="dot" w:pos="8296"/>
        </w:tabs>
        <w:spacing w:line="600" w:lineRule="auto"/>
        <w:jc w:val="center"/>
        <w:rPr>
          <w:rFonts w:ascii="宋体" w:eastAsia="宋体" w:hAnsi="宋体" w:cs="宋体"/>
          <w:kern w:val="0"/>
          <w:sz w:val="36"/>
          <w:szCs w:val="36"/>
        </w:rPr>
      </w:pPr>
      <w:r>
        <w:rPr>
          <w:rFonts w:ascii="黑体" w:eastAsia="黑体" w:hAnsi="宋体" w:cs="Times New Roman" w:hint="eastAsia"/>
          <w:b/>
          <w:sz w:val="36"/>
          <w:szCs w:val="36"/>
        </w:rPr>
        <w:t>精要稿</w:t>
      </w:r>
    </w:p>
    <w:p w:rsidR="001048EC" w:rsidRPr="001048EC" w:rsidRDefault="001048EC" w:rsidP="001048EC">
      <w:pPr>
        <w:tabs>
          <w:tab w:val="left" w:pos="630"/>
          <w:tab w:val="right" w:leader="dot" w:pos="8296"/>
        </w:tabs>
        <w:spacing w:line="600" w:lineRule="auto"/>
        <w:jc w:val="center"/>
        <w:rPr>
          <w:rFonts w:ascii="宋体" w:eastAsia="宋体" w:hAnsi="宋体" w:cs="宋体"/>
          <w:kern w:val="0"/>
          <w:sz w:val="36"/>
          <w:szCs w:val="36"/>
        </w:rPr>
      </w:pPr>
    </w:p>
    <w:p w:rsidR="001048EC" w:rsidRPr="001048EC" w:rsidRDefault="001048EC" w:rsidP="001048EC">
      <w:pPr>
        <w:tabs>
          <w:tab w:val="left" w:pos="630"/>
          <w:tab w:val="right" w:leader="dot" w:pos="8296"/>
        </w:tabs>
        <w:spacing w:line="600" w:lineRule="auto"/>
        <w:jc w:val="center"/>
        <w:rPr>
          <w:rFonts w:ascii="宋体" w:eastAsia="宋体" w:hAnsi="宋体" w:cs="宋体"/>
          <w:kern w:val="0"/>
          <w:sz w:val="36"/>
          <w:szCs w:val="36"/>
        </w:rPr>
      </w:pPr>
    </w:p>
    <w:p w:rsidR="001048EC" w:rsidRPr="001048EC" w:rsidRDefault="001048EC" w:rsidP="001048EC">
      <w:pPr>
        <w:tabs>
          <w:tab w:val="left" w:pos="630"/>
          <w:tab w:val="right" w:leader="dot" w:pos="8296"/>
        </w:tabs>
        <w:spacing w:line="600" w:lineRule="auto"/>
        <w:jc w:val="center"/>
        <w:rPr>
          <w:rFonts w:ascii="宋体" w:eastAsia="宋体" w:hAnsi="宋体" w:cs="宋体"/>
          <w:kern w:val="0"/>
          <w:sz w:val="36"/>
          <w:szCs w:val="36"/>
        </w:rPr>
      </w:pPr>
    </w:p>
    <w:p w:rsidR="001048EC" w:rsidRPr="001048EC" w:rsidRDefault="001048EC" w:rsidP="001048EC">
      <w:pPr>
        <w:tabs>
          <w:tab w:val="left" w:pos="630"/>
          <w:tab w:val="right" w:leader="dot" w:pos="8296"/>
        </w:tabs>
        <w:spacing w:line="600" w:lineRule="auto"/>
        <w:jc w:val="center"/>
        <w:rPr>
          <w:rFonts w:ascii="宋体" w:eastAsia="宋体" w:hAnsi="宋体" w:cs="宋体"/>
          <w:kern w:val="0"/>
          <w:sz w:val="36"/>
          <w:szCs w:val="36"/>
        </w:rPr>
      </w:pPr>
    </w:p>
    <w:p w:rsidR="001048EC" w:rsidRPr="001048EC" w:rsidRDefault="001048EC" w:rsidP="001048EC">
      <w:pPr>
        <w:tabs>
          <w:tab w:val="left" w:pos="630"/>
          <w:tab w:val="right" w:leader="dot" w:pos="8296"/>
        </w:tabs>
        <w:spacing w:line="600" w:lineRule="auto"/>
        <w:jc w:val="center"/>
        <w:rPr>
          <w:rFonts w:ascii="宋体" w:eastAsia="宋体" w:hAnsi="宋体" w:cs="宋体"/>
          <w:kern w:val="0"/>
          <w:sz w:val="36"/>
          <w:szCs w:val="36"/>
        </w:rPr>
      </w:pPr>
    </w:p>
    <w:p w:rsidR="001048EC" w:rsidRPr="001048EC" w:rsidRDefault="001048EC" w:rsidP="001048EC">
      <w:pPr>
        <w:tabs>
          <w:tab w:val="left" w:pos="630"/>
          <w:tab w:val="right" w:leader="dot" w:pos="8296"/>
        </w:tabs>
        <w:spacing w:line="600" w:lineRule="auto"/>
        <w:jc w:val="center"/>
        <w:rPr>
          <w:rFonts w:ascii="宋体" w:eastAsia="宋体" w:hAnsi="宋体" w:cs="宋体"/>
          <w:kern w:val="0"/>
          <w:sz w:val="36"/>
          <w:szCs w:val="36"/>
        </w:rPr>
      </w:pPr>
    </w:p>
    <w:p w:rsidR="001048EC" w:rsidRPr="001048EC" w:rsidRDefault="001048EC" w:rsidP="001048EC">
      <w:pPr>
        <w:tabs>
          <w:tab w:val="left" w:pos="630"/>
          <w:tab w:val="right" w:leader="dot" w:pos="8296"/>
        </w:tabs>
        <w:spacing w:line="600" w:lineRule="auto"/>
        <w:jc w:val="center"/>
        <w:rPr>
          <w:rFonts w:ascii="宋体" w:eastAsia="宋体" w:hAnsi="宋体" w:cs="Times New Roman"/>
          <w:b/>
          <w:sz w:val="32"/>
          <w:szCs w:val="36"/>
        </w:rPr>
      </w:pPr>
      <w:r w:rsidRPr="001048EC">
        <w:rPr>
          <w:rFonts w:ascii="宋体" w:eastAsia="宋体" w:hAnsi="宋体" w:cs="Times New Roman" w:hint="eastAsia"/>
          <w:b/>
          <w:sz w:val="32"/>
          <w:szCs w:val="36"/>
        </w:rPr>
        <w:t>宁波市科技信息研究院</w:t>
      </w:r>
    </w:p>
    <w:p w:rsidR="001048EC" w:rsidRPr="001048EC" w:rsidRDefault="001048EC" w:rsidP="001048EC">
      <w:pPr>
        <w:tabs>
          <w:tab w:val="left" w:pos="630"/>
          <w:tab w:val="right" w:leader="dot" w:pos="8296"/>
        </w:tabs>
        <w:spacing w:line="600" w:lineRule="auto"/>
        <w:jc w:val="center"/>
        <w:rPr>
          <w:rFonts w:ascii="宋体" w:eastAsia="宋体" w:hAnsi="宋体" w:cs="Times New Roman"/>
          <w:b/>
          <w:sz w:val="32"/>
          <w:szCs w:val="36"/>
        </w:rPr>
      </w:pPr>
      <w:r w:rsidRPr="001048EC">
        <w:rPr>
          <w:rFonts w:ascii="宋体" w:eastAsia="宋体" w:hAnsi="宋体" w:cs="Times New Roman" w:hint="eastAsia"/>
          <w:b/>
          <w:sz w:val="32"/>
          <w:szCs w:val="36"/>
        </w:rPr>
        <w:t>中国计量大学</w:t>
      </w:r>
    </w:p>
    <w:p w:rsidR="001048EC" w:rsidRPr="001048EC" w:rsidRDefault="001048EC" w:rsidP="001048EC">
      <w:pPr>
        <w:tabs>
          <w:tab w:val="left" w:pos="630"/>
          <w:tab w:val="right" w:leader="dot" w:pos="8296"/>
        </w:tabs>
        <w:spacing w:line="600" w:lineRule="auto"/>
        <w:jc w:val="center"/>
        <w:rPr>
          <w:rFonts w:ascii="宋体" w:eastAsia="宋体" w:hAnsi="宋体" w:cs="宋体"/>
          <w:kern w:val="0"/>
          <w:sz w:val="32"/>
          <w:szCs w:val="36"/>
        </w:rPr>
      </w:pPr>
    </w:p>
    <w:p w:rsidR="001048EC" w:rsidRPr="001048EC" w:rsidRDefault="001048EC" w:rsidP="001048EC">
      <w:pPr>
        <w:tabs>
          <w:tab w:val="left" w:pos="630"/>
          <w:tab w:val="right" w:leader="dot" w:pos="8296"/>
        </w:tabs>
        <w:spacing w:line="600" w:lineRule="auto"/>
        <w:jc w:val="center"/>
        <w:rPr>
          <w:rFonts w:ascii="宋体" w:eastAsia="宋体" w:hAnsi="宋体" w:cs="宋体"/>
          <w:kern w:val="0"/>
          <w:sz w:val="28"/>
          <w:szCs w:val="36"/>
        </w:rPr>
      </w:pPr>
      <w:r w:rsidRPr="001048EC">
        <w:rPr>
          <w:rFonts w:ascii="宋体" w:eastAsia="宋体" w:hAnsi="宋体" w:cs="Times New Roman" w:hint="eastAsia"/>
          <w:b/>
          <w:sz w:val="28"/>
          <w:szCs w:val="36"/>
        </w:rPr>
        <w:t>课题组成员：张国成 张勇 张红辉 郑素丽 孙莹 王元明 周一行 汤易兵 吴增源 吴凡 胡一鸣 李青青</w:t>
      </w:r>
    </w:p>
    <w:p w:rsidR="00300211" w:rsidRDefault="00300211">
      <w:pPr>
        <w:widowControl/>
        <w:jc w:val="left"/>
        <w:rPr>
          <w:rFonts w:ascii="Times New Roman" w:hAnsi="宋体" w:cs="微软雅黑"/>
          <w:bCs/>
          <w:color w:val="FF0000"/>
          <w:kern w:val="0"/>
          <w:sz w:val="24"/>
        </w:rPr>
      </w:pPr>
      <w:r>
        <w:rPr>
          <w:rFonts w:ascii="Times New Roman" w:hAnsi="宋体" w:cs="微软雅黑"/>
          <w:bCs/>
          <w:color w:val="FF0000"/>
          <w:kern w:val="0"/>
          <w:sz w:val="24"/>
        </w:rPr>
        <w:br w:type="page"/>
      </w:r>
    </w:p>
    <w:p w:rsidR="004E2EA6" w:rsidRPr="007C5665" w:rsidRDefault="003555F9" w:rsidP="007C5665">
      <w:pPr>
        <w:spacing w:line="384" w:lineRule="auto"/>
        <w:ind w:firstLineChars="200" w:firstLine="480"/>
        <w:rPr>
          <w:rFonts w:ascii="Times New Roman" w:hAnsi="宋体" w:cs="微软雅黑"/>
          <w:bCs/>
          <w:kern w:val="0"/>
          <w:sz w:val="24"/>
        </w:rPr>
      </w:pPr>
      <w:r w:rsidRPr="007C5665">
        <w:rPr>
          <w:rFonts w:ascii="Times New Roman" w:hAnsi="宋体" w:cs="微软雅黑" w:hint="eastAsia"/>
          <w:bCs/>
          <w:kern w:val="0"/>
          <w:sz w:val="24"/>
        </w:rPr>
        <w:lastRenderedPageBreak/>
        <w:t>《</w:t>
      </w:r>
      <w:r w:rsidR="00E079AA" w:rsidRPr="00E079AA">
        <w:rPr>
          <w:rFonts w:ascii="Times New Roman" w:hAnsi="宋体" w:cs="微软雅黑" w:hint="eastAsia"/>
          <w:bCs/>
          <w:kern w:val="0"/>
          <w:sz w:val="24"/>
        </w:rPr>
        <w:t>宁波市“十三五”科技创新规划</w:t>
      </w:r>
      <w:r w:rsidRPr="007C5665">
        <w:rPr>
          <w:rFonts w:ascii="Times New Roman" w:hAnsi="宋体" w:cs="微软雅黑" w:hint="eastAsia"/>
          <w:bCs/>
          <w:kern w:val="0"/>
          <w:sz w:val="24"/>
        </w:rPr>
        <w:t>》</w:t>
      </w:r>
      <w:r w:rsidR="00190DF3">
        <w:rPr>
          <w:rFonts w:ascii="Times New Roman" w:hAnsi="宋体" w:cs="微软雅黑" w:hint="eastAsia"/>
          <w:bCs/>
          <w:kern w:val="0"/>
          <w:sz w:val="24"/>
        </w:rPr>
        <w:t>明确以建设“全国一流的产业技术创新中心”为目标</w:t>
      </w:r>
      <w:r w:rsidR="00E079AA" w:rsidRPr="00E079AA">
        <w:rPr>
          <w:rFonts w:ascii="Times New Roman" w:hAnsi="宋体" w:cs="微软雅黑" w:hint="eastAsia"/>
          <w:bCs/>
          <w:kern w:val="0"/>
          <w:sz w:val="24"/>
        </w:rPr>
        <w:t>，</w:t>
      </w:r>
      <w:r w:rsidRPr="007C5665">
        <w:rPr>
          <w:rFonts w:ascii="Times New Roman" w:hAnsi="宋体" w:cs="微软雅黑" w:hint="eastAsia"/>
          <w:bCs/>
          <w:kern w:val="0"/>
          <w:sz w:val="24"/>
        </w:rPr>
        <w:t>提出到</w:t>
      </w:r>
      <w:r w:rsidRPr="007C5665">
        <w:rPr>
          <w:rFonts w:ascii="Times New Roman" w:hAnsi="宋体" w:cs="微软雅黑" w:hint="eastAsia"/>
          <w:bCs/>
          <w:kern w:val="0"/>
          <w:sz w:val="24"/>
        </w:rPr>
        <w:t>2020</w:t>
      </w:r>
      <w:r w:rsidRPr="007C5665">
        <w:rPr>
          <w:rFonts w:ascii="Times New Roman" w:hAnsi="宋体" w:cs="微软雅黑" w:hint="eastAsia"/>
          <w:bCs/>
          <w:kern w:val="0"/>
          <w:sz w:val="24"/>
        </w:rPr>
        <w:t>年率先迈入国家创新型城市前列。</w:t>
      </w:r>
      <w:r w:rsidR="004E2EA6" w:rsidRPr="007C5665">
        <w:rPr>
          <w:rFonts w:ascii="Times New Roman" w:hAnsi="宋体" w:cs="微软雅黑"/>
          <w:bCs/>
          <w:kern w:val="0"/>
          <w:sz w:val="24"/>
        </w:rPr>
        <w:t>知识产权区域布局试点工作是深入贯彻实施创新驱动发展战略</w:t>
      </w:r>
      <w:r w:rsidR="004E2EA6" w:rsidRPr="007C5665">
        <w:rPr>
          <w:rFonts w:ascii="Times New Roman" w:hAnsi="宋体" w:cs="微软雅黑" w:hint="eastAsia"/>
          <w:bCs/>
          <w:kern w:val="0"/>
          <w:sz w:val="24"/>
        </w:rPr>
        <w:t>、</w:t>
      </w:r>
      <w:r w:rsidR="004E2EA6" w:rsidRPr="007C5665">
        <w:rPr>
          <w:rFonts w:ascii="Times New Roman" w:hAnsi="宋体" w:cs="微软雅黑"/>
          <w:bCs/>
          <w:kern w:val="0"/>
          <w:sz w:val="24"/>
        </w:rPr>
        <w:t>实现十三五科技创新战略目标的重要抓手</w:t>
      </w:r>
      <w:r w:rsidR="004E2EA6" w:rsidRPr="007C5665">
        <w:rPr>
          <w:rFonts w:ascii="Times New Roman" w:hAnsi="宋体" w:cs="微软雅黑" w:hint="eastAsia"/>
          <w:bCs/>
          <w:kern w:val="0"/>
          <w:sz w:val="24"/>
        </w:rPr>
        <w:t>，</w:t>
      </w:r>
      <w:r w:rsidR="003C19F3" w:rsidRPr="007C5665">
        <w:rPr>
          <w:rFonts w:ascii="Times New Roman" w:hAnsi="宋体" w:cs="微软雅黑" w:hint="eastAsia"/>
          <w:bCs/>
          <w:kern w:val="0"/>
          <w:sz w:val="24"/>
        </w:rPr>
        <w:t>也</w:t>
      </w:r>
      <w:r w:rsidR="00F96D97" w:rsidRPr="007C5665">
        <w:rPr>
          <w:rFonts w:ascii="Times New Roman" w:hAnsi="宋体" w:cs="微软雅黑" w:hint="eastAsia"/>
          <w:bCs/>
          <w:kern w:val="0"/>
          <w:sz w:val="24"/>
        </w:rPr>
        <w:t>是推进区域科技进步、促进经济转型升级的一项重要制度，</w:t>
      </w:r>
      <w:r w:rsidR="004E2EA6" w:rsidRPr="007C5665">
        <w:rPr>
          <w:rFonts w:ascii="Times New Roman" w:hAnsi="宋体" w:cs="微软雅黑" w:hint="eastAsia"/>
          <w:bCs/>
          <w:kern w:val="0"/>
          <w:sz w:val="24"/>
        </w:rPr>
        <w:t>对宁波的社会经济发展具有重要的战略意义。</w:t>
      </w:r>
      <w:r w:rsidR="007C5665" w:rsidRPr="007C5665">
        <w:rPr>
          <w:rFonts w:ascii="Times New Roman" w:hAnsi="宋体" w:cs="微软雅黑" w:hint="eastAsia"/>
          <w:bCs/>
          <w:kern w:val="0"/>
          <w:sz w:val="24"/>
        </w:rPr>
        <w:t>在此背景下，</w:t>
      </w:r>
      <w:r w:rsidRPr="007C5665">
        <w:rPr>
          <w:rFonts w:ascii="Times New Roman" w:hAnsi="宋体" w:cs="微软雅黑" w:hint="eastAsia"/>
          <w:bCs/>
          <w:kern w:val="0"/>
          <w:sz w:val="24"/>
        </w:rPr>
        <w:t>宁波市科技信息研究院和中国计量大学组成联合课题研究团队</w:t>
      </w:r>
      <w:r w:rsidR="00190DF3">
        <w:rPr>
          <w:rFonts w:ascii="Times New Roman" w:hAnsi="宋体" w:cs="微软雅黑" w:hint="eastAsia"/>
          <w:bCs/>
          <w:kern w:val="0"/>
          <w:sz w:val="24"/>
        </w:rPr>
        <w:t>，</w:t>
      </w:r>
      <w:r w:rsidR="007C5665" w:rsidRPr="007C5665">
        <w:rPr>
          <w:rFonts w:ascii="Times New Roman" w:hAnsi="宋体" w:cs="微软雅黑" w:hint="eastAsia"/>
          <w:bCs/>
          <w:kern w:val="0"/>
          <w:sz w:val="24"/>
        </w:rPr>
        <w:t>系统</w:t>
      </w:r>
      <w:r w:rsidR="00190DF3">
        <w:rPr>
          <w:rFonts w:ascii="Times New Roman" w:hAnsi="宋体" w:cs="微软雅黑" w:hint="eastAsia"/>
          <w:bCs/>
          <w:kern w:val="0"/>
          <w:sz w:val="24"/>
        </w:rPr>
        <w:t>研究和</w:t>
      </w:r>
      <w:r w:rsidR="007C5665" w:rsidRPr="007C5665">
        <w:rPr>
          <w:rFonts w:ascii="Times New Roman" w:hAnsi="宋体" w:cs="微软雅黑" w:hint="eastAsia"/>
          <w:bCs/>
          <w:kern w:val="0"/>
          <w:sz w:val="24"/>
        </w:rPr>
        <w:t>评价了</w:t>
      </w:r>
      <w:r w:rsidR="006A3D41" w:rsidRPr="007C5665">
        <w:rPr>
          <w:rFonts w:ascii="Times New Roman" w:hAnsi="宋体" w:cs="微软雅黑" w:hint="eastAsia"/>
          <w:bCs/>
          <w:kern w:val="0"/>
          <w:sz w:val="24"/>
        </w:rPr>
        <w:t>宁波</w:t>
      </w:r>
      <w:r w:rsidR="003C19F3" w:rsidRPr="007C5665">
        <w:rPr>
          <w:rFonts w:ascii="Times New Roman" w:hAnsi="宋体" w:cs="微软雅黑" w:hint="eastAsia"/>
          <w:bCs/>
          <w:kern w:val="0"/>
          <w:sz w:val="24"/>
        </w:rPr>
        <w:t>知识产权区域布局质量</w:t>
      </w:r>
      <w:r w:rsidR="007C5665" w:rsidRPr="007C5665">
        <w:rPr>
          <w:rFonts w:ascii="Times New Roman" w:hAnsi="宋体" w:cs="微软雅黑" w:hint="eastAsia"/>
          <w:bCs/>
          <w:kern w:val="0"/>
          <w:sz w:val="24"/>
        </w:rPr>
        <w:t>，分析</w:t>
      </w:r>
      <w:r w:rsidR="003C19F3" w:rsidRPr="007C5665">
        <w:rPr>
          <w:rFonts w:ascii="Times New Roman" w:hAnsi="宋体" w:cs="微软雅黑" w:hint="eastAsia"/>
          <w:bCs/>
          <w:kern w:val="0"/>
          <w:sz w:val="24"/>
        </w:rPr>
        <w:t>比较</w:t>
      </w:r>
      <w:r w:rsidR="007C5665" w:rsidRPr="007C5665">
        <w:rPr>
          <w:rFonts w:ascii="Times New Roman" w:hAnsi="宋体" w:cs="微软雅黑" w:hint="eastAsia"/>
          <w:bCs/>
          <w:kern w:val="0"/>
          <w:sz w:val="24"/>
        </w:rPr>
        <w:t>了</w:t>
      </w:r>
      <w:r w:rsidR="006A3D41" w:rsidRPr="007C5665">
        <w:rPr>
          <w:rFonts w:ascii="Times New Roman" w:hAnsi="宋体" w:cs="微软雅黑" w:hint="eastAsia"/>
          <w:bCs/>
          <w:kern w:val="0"/>
          <w:sz w:val="24"/>
        </w:rPr>
        <w:t>长三角主要城市知识产权布局质量</w:t>
      </w:r>
      <w:r w:rsidR="007C5665" w:rsidRPr="007C5665">
        <w:rPr>
          <w:rFonts w:ascii="Times New Roman" w:hAnsi="宋体" w:cs="微软雅黑" w:hint="eastAsia"/>
          <w:bCs/>
          <w:kern w:val="0"/>
          <w:sz w:val="24"/>
        </w:rPr>
        <w:t>的差异，在此</w:t>
      </w:r>
      <w:r w:rsidR="006A3D41" w:rsidRPr="007C5665">
        <w:rPr>
          <w:rFonts w:ascii="Times New Roman" w:hAnsi="宋体" w:cs="微软雅黑" w:hint="eastAsia"/>
          <w:bCs/>
          <w:kern w:val="0"/>
          <w:sz w:val="24"/>
        </w:rPr>
        <w:t>基础上提出了进一步提升宁波知识产权布局质量的思路和建议，以期更好地发挥知识产权资源在创新驱动发展战略中的引领作用，</w:t>
      </w:r>
      <w:r w:rsidR="003C19F3" w:rsidRPr="007C5665">
        <w:rPr>
          <w:rFonts w:ascii="Times New Roman" w:hAnsi="宋体" w:cs="微软雅黑" w:hint="eastAsia"/>
          <w:bCs/>
          <w:kern w:val="0"/>
          <w:sz w:val="24"/>
        </w:rPr>
        <w:t>加强区域知识产权创造、运用、管理、保护及其与产业发展</w:t>
      </w:r>
      <w:r w:rsidR="006A3D41" w:rsidRPr="007C5665">
        <w:rPr>
          <w:rFonts w:ascii="Times New Roman" w:hAnsi="宋体" w:cs="微软雅黑" w:hint="eastAsia"/>
          <w:bCs/>
          <w:kern w:val="0"/>
          <w:sz w:val="24"/>
        </w:rPr>
        <w:t>的协同，为全面建设小康社会提供强大的科技支撑。</w:t>
      </w:r>
    </w:p>
    <w:p w:rsidR="000B01C3" w:rsidRPr="00300211" w:rsidRDefault="000B01C3" w:rsidP="00190DF3">
      <w:pPr>
        <w:pStyle w:val="1"/>
        <w:numPr>
          <w:ilvl w:val="0"/>
          <w:numId w:val="5"/>
        </w:numPr>
        <w:spacing w:before="120" w:after="120"/>
        <w:ind w:left="658" w:hanging="658"/>
        <w:rPr>
          <w:rFonts w:ascii="黑体" w:eastAsia="黑体" w:hAnsi="黑体"/>
          <w:sz w:val="32"/>
          <w:szCs w:val="32"/>
        </w:rPr>
      </w:pPr>
      <w:r w:rsidRPr="00300211">
        <w:rPr>
          <w:rFonts w:ascii="黑体" w:eastAsia="黑体" w:hAnsi="黑体" w:hint="eastAsia"/>
          <w:sz w:val="32"/>
          <w:szCs w:val="32"/>
        </w:rPr>
        <w:t>宁波市知识产权区域布局质量评价指标与方法</w:t>
      </w:r>
    </w:p>
    <w:p w:rsidR="00D92028" w:rsidRPr="00300211" w:rsidRDefault="006A3D41" w:rsidP="00190DF3">
      <w:pPr>
        <w:pStyle w:val="2"/>
        <w:spacing w:before="120" w:after="120" w:line="415" w:lineRule="auto"/>
        <w:rPr>
          <w:rFonts w:ascii="黑体" w:eastAsia="黑体" w:hAnsi="黑体"/>
          <w:sz w:val="28"/>
        </w:rPr>
      </w:pPr>
      <w:r w:rsidRPr="00300211">
        <w:rPr>
          <w:rFonts w:ascii="黑体" w:eastAsia="黑体" w:hAnsi="黑体" w:hint="eastAsia"/>
          <w:sz w:val="28"/>
        </w:rPr>
        <w:t>（一）</w:t>
      </w:r>
      <w:r w:rsidR="00D92028" w:rsidRPr="00300211">
        <w:rPr>
          <w:rFonts w:ascii="黑体" w:eastAsia="黑体" w:hAnsi="黑体" w:hint="eastAsia"/>
          <w:sz w:val="28"/>
        </w:rPr>
        <w:t>知识产权区域布局的内涵</w:t>
      </w:r>
    </w:p>
    <w:p w:rsidR="00D92028" w:rsidRPr="00300211" w:rsidRDefault="00D92028" w:rsidP="00050987">
      <w:pPr>
        <w:spacing w:line="384" w:lineRule="auto"/>
        <w:ind w:firstLineChars="200" w:firstLine="482"/>
        <w:rPr>
          <w:rFonts w:ascii="Times New Roman" w:hAnsi="宋体" w:cs="微软雅黑"/>
          <w:bCs/>
          <w:kern w:val="0"/>
          <w:sz w:val="24"/>
        </w:rPr>
      </w:pPr>
      <w:r w:rsidRPr="00300211">
        <w:rPr>
          <w:rFonts w:ascii="Times New Roman" w:hAnsi="宋体" w:cs="微软雅黑" w:hint="eastAsia"/>
          <w:b/>
          <w:bCs/>
          <w:kern w:val="0"/>
          <w:sz w:val="24"/>
        </w:rPr>
        <w:t>知识产权区域布局</w:t>
      </w:r>
      <w:r w:rsidR="005D6BAA" w:rsidRPr="00300211">
        <w:rPr>
          <w:rFonts w:ascii="Times New Roman" w:hAnsi="宋体" w:cs="微软雅黑" w:hint="eastAsia"/>
          <w:b/>
          <w:bCs/>
          <w:kern w:val="0"/>
          <w:sz w:val="24"/>
        </w:rPr>
        <w:t>是指</w:t>
      </w:r>
      <w:r w:rsidRPr="00300211">
        <w:rPr>
          <w:rFonts w:ascii="Times New Roman" w:hAnsi="宋体" w:cs="微软雅黑" w:hint="eastAsia"/>
          <w:b/>
          <w:bCs/>
          <w:kern w:val="0"/>
          <w:sz w:val="24"/>
        </w:rPr>
        <w:t>综合</w:t>
      </w:r>
      <w:r w:rsidR="005D6BAA" w:rsidRPr="00300211">
        <w:rPr>
          <w:rFonts w:ascii="Times New Roman" w:hAnsi="宋体" w:cs="微软雅黑" w:hint="eastAsia"/>
          <w:b/>
          <w:bCs/>
          <w:kern w:val="0"/>
          <w:sz w:val="24"/>
        </w:rPr>
        <w:t>运用</w:t>
      </w:r>
      <w:r w:rsidR="003736E0">
        <w:rPr>
          <w:rFonts w:ascii="Times New Roman" w:hAnsi="宋体" w:cs="微软雅黑" w:hint="eastAsia"/>
          <w:b/>
          <w:bCs/>
          <w:kern w:val="0"/>
          <w:sz w:val="24"/>
        </w:rPr>
        <w:t>多种措施和手段</w:t>
      </w:r>
      <w:r w:rsidRPr="00300211">
        <w:rPr>
          <w:rFonts w:ascii="Times New Roman" w:hAnsi="宋体" w:cs="微软雅黑" w:hint="eastAsia"/>
          <w:b/>
          <w:bCs/>
          <w:kern w:val="0"/>
          <w:sz w:val="24"/>
        </w:rPr>
        <w:t>，对区域知识产权资源进行有机设计与配置，从而把各类知识产权资源引导或分配到不同区域和产业领域</w:t>
      </w:r>
      <w:r w:rsidR="005D6BAA" w:rsidRPr="00300211">
        <w:rPr>
          <w:rFonts w:ascii="Times New Roman" w:hAnsi="宋体" w:cs="微软雅黑" w:hint="eastAsia"/>
          <w:b/>
          <w:bCs/>
          <w:kern w:val="0"/>
          <w:sz w:val="24"/>
        </w:rPr>
        <w:t>，</w:t>
      </w:r>
      <w:r w:rsidRPr="00300211">
        <w:rPr>
          <w:rFonts w:ascii="Times New Roman" w:hAnsi="宋体" w:cs="微软雅黑" w:hint="eastAsia"/>
          <w:b/>
          <w:bCs/>
          <w:kern w:val="0"/>
          <w:sz w:val="24"/>
        </w:rPr>
        <w:t>促进区域产业技术进步和</w:t>
      </w:r>
      <w:r w:rsidR="00050987" w:rsidRPr="00300211">
        <w:rPr>
          <w:rFonts w:ascii="Times New Roman" w:hAnsi="宋体" w:cs="微软雅黑" w:hint="eastAsia"/>
          <w:b/>
          <w:bCs/>
          <w:kern w:val="0"/>
          <w:sz w:val="24"/>
        </w:rPr>
        <w:t>科技与</w:t>
      </w:r>
      <w:r w:rsidRPr="00300211">
        <w:rPr>
          <w:rFonts w:ascii="Times New Roman" w:hAnsi="宋体" w:cs="微软雅黑" w:hint="eastAsia"/>
          <w:b/>
          <w:bCs/>
          <w:kern w:val="0"/>
          <w:sz w:val="24"/>
        </w:rPr>
        <w:t>经济健康协调发展的总体安排。</w:t>
      </w:r>
      <w:r w:rsidRPr="00300211">
        <w:rPr>
          <w:rFonts w:ascii="Times New Roman" w:hAnsi="宋体" w:cs="微软雅黑" w:hint="eastAsia"/>
          <w:bCs/>
          <w:kern w:val="0"/>
          <w:sz w:val="24"/>
        </w:rPr>
        <w:t>通过</w:t>
      </w:r>
      <w:r w:rsidR="007C0C5A" w:rsidRPr="00300211">
        <w:rPr>
          <w:rFonts w:ascii="Times New Roman" w:hAnsi="宋体" w:cs="微软雅黑" w:hint="eastAsia"/>
          <w:bCs/>
          <w:kern w:val="0"/>
          <w:sz w:val="24"/>
        </w:rPr>
        <w:t>区域知识产权</w:t>
      </w:r>
      <w:r w:rsidRPr="00300211">
        <w:rPr>
          <w:rFonts w:ascii="Times New Roman" w:hAnsi="宋体" w:cs="微软雅黑" w:hint="eastAsia"/>
          <w:bCs/>
          <w:kern w:val="0"/>
          <w:sz w:val="24"/>
        </w:rPr>
        <w:t>布局可以有效地克服单个企业知识产权申请的盲目性和零散性，并因此提升区域知识产权资源的利用效率，为区域产业发展提供切实有效的知识产权支撑。知识产权区域布局的最终目的是推动知识产权工作与区域经济建设的深度融合，探索知识产权资源与区域科教、产业、经济、社会协同发展机制，引导并实现创新资源的区域集聚。</w:t>
      </w:r>
    </w:p>
    <w:p w:rsidR="005D6BAA" w:rsidRPr="00300211" w:rsidRDefault="005D6BAA" w:rsidP="005D6BAA">
      <w:pPr>
        <w:spacing w:line="384" w:lineRule="auto"/>
        <w:ind w:firstLineChars="200" w:firstLine="480"/>
        <w:rPr>
          <w:rFonts w:ascii="Times New Roman" w:hAnsi="宋体" w:cs="微软雅黑"/>
          <w:bCs/>
          <w:kern w:val="0"/>
          <w:sz w:val="24"/>
        </w:rPr>
      </w:pPr>
      <w:r w:rsidRPr="00300211">
        <w:rPr>
          <w:rFonts w:ascii="Times New Roman" w:hAnsi="宋体" w:cs="微软雅黑" w:hint="eastAsia"/>
          <w:bCs/>
          <w:kern w:val="0"/>
          <w:sz w:val="24"/>
        </w:rPr>
        <w:t>知识产权区域布局从经济学的角度而言就是资源配置问题。进一步地，知识产权资源区域布局可从静态和动态两个角度来理解：在静态上是指各类知识产权资源在不同区域层面的分布状态及配置结果，在动态上是指把各类知识产权资源引导或分配到不同区域的配置过程（贺化，</w:t>
      </w:r>
      <w:r w:rsidRPr="00300211">
        <w:rPr>
          <w:rFonts w:ascii="Times New Roman" w:hAnsi="宋体" w:cs="微软雅黑" w:hint="eastAsia"/>
          <w:bCs/>
          <w:kern w:val="0"/>
          <w:sz w:val="24"/>
        </w:rPr>
        <w:t>2017</w:t>
      </w:r>
      <w:r w:rsidRPr="00300211">
        <w:rPr>
          <w:rFonts w:ascii="Times New Roman" w:hAnsi="宋体" w:cs="微软雅黑" w:hint="eastAsia"/>
          <w:bCs/>
          <w:kern w:val="0"/>
          <w:sz w:val="24"/>
        </w:rPr>
        <w:t>）。知识产权资源的区域布局</w:t>
      </w:r>
      <w:r w:rsidR="00B7229A">
        <w:rPr>
          <w:rFonts w:ascii="Times New Roman" w:hAnsi="宋体" w:cs="微软雅黑" w:hint="eastAsia"/>
          <w:bCs/>
          <w:kern w:val="0"/>
          <w:sz w:val="24"/>
        </w:rPr>
        <w:t>既</w:t>
      </w:r>
      <w:r w:rsidRPr="00300211">
        <w:rPr>
          <w:rFonts w:ascii="Times New Roman" w:hAnsi="宋体" w:cs="微软雅黑" w:hint="eastAsia"/>
          <w:bCs/>
          <w:kern w:val="0"/>
          <w:sz w:val="24"/>
        </w:rPr>
        <w:t>包括知识产权的创造、运用、保护、管理等几个方面的区域布局</w:t>
      </w:r>
      <w:r w:rsidR="00B7229A">
        <w:rPr>
          <w:rFonts w:ascii="Times New Roman" w:hAnsi="宋体" w:cs="微软雅黑" w:hint="eastAsia"/>
          <w:bCs/>
          <w:kern w:val="0"/>
          <w:sz w:val="24"/>
        </w:rPr>
        <w:t>，也需要将</w:t>
      </w:r>
      <w:r w:rsidRPr="00300211">
        <w:rPr>
          <w:rFonts w:ascii="Times New Roman" w:hAnsi="宋体" w:cs="微软雅黑" w:hint="eastAsia"/>
          <w:bCs/>
          <w:kern w:val="0"/>
          <w:sz w:val="24"/>
        </w:rPr>
        <w:t>知识产权资源与其他经济、社会、科技资源相结合，从静态和动态角度</w:t>
      </w:r>
      <w:r w:rsidR="007C0C5A" w:rsidRPr="00300211">
        <w:rPr>
          <w:rFonts w:ascii="Times New Roman" w:hAnsi="宋体" w:cs="微软雅黑" w:hint="eastAsia"/>
          <w:bCs/>
          <w:kern w:val="0"/>
          <w:sz w:val="24"/>
        </w:rPr>
        <w:t>进行</w:t>
      </w:r>
      <w:r w:rsidRPr="00300211">
        <w:rPr>
          <w:rFonts w:ascii="Times New Roman" w:hAnsi="宋体" w:cs="微软雅黑" w:hint="eastAsia"/>
          <w:bCs/>
          <w:kern w:val="0"/>
          <w:sz w:val="24"/>
        </w:rPr>
        <w:t>综合</w:t>
      </w:r>
      <w:r w:rsidR="007C0C5A" w:rsidRPr="00300211">
        <w:rPr>
          <w:rFonts w:ascii="Times New Roman" w:hAnsi="宋体" w:cs="微软雅黑" w:hint="eastAsia"/>
          <w:bCs/>
          <w:kern w:val="0"/>
          <w:sz w:val="24"/>
        </w:rPr>
        <w:t>分析</w:t>
      </w:r>
      <w:r w:rsidR="007C0C5A" w:rsidRPr="00300211">
        <w:rPr>
          <w:rFonts w:ascii="Times New Roman" w:hAnsi="宋体" w:cs="微软雅黑" w:hint="eastAsia"/>
          <w:bCs/>
          <w:kern w:val="0"/>
          <w:sz w:val="24"/>
        </w:rPr>
        <w:lastRenderedPageBreak/>
        <w:t>与讨论</w:t>
      </w:r>
      <w:r w:rsidRPr="00300211">
        <w:rPr>
          <w:rFonts w:ascii="Times New Roman" w:hAnsi="宋体" w:cs="微软雅黑" w:hint="eastAsia"/>
          <w:bCs/>
          <w:kern w:val="0"/>
          <w:sz w:val="24"/>
        </w:rPr>
        <w:t>。</w:t>
      </w:r>
    </w:p>
    <w:p w:rsidR="00D92028" w:rsidRPr="00300211" w:rsidRDefault="006A3D41" w:rsidP="00190DF3">
      <w:pPr>
        <w:pStyle w:val="2"/>
        <w:spacing w:before="120" w:after="120" w:line="415" w:lineRule="auto"/>
        <w:rPr>
          <w:rFonts w:ascii="黑体" w:eastAsia="黑体" w:hAnsi="黑体"/>
          <w:sz w:val="28"/>
        </w:rPr>
      </w:pPr>
      <w:r w:rsidRPr="00300211">
        <w:rPr>
          <w:rFonts w:ascii="黑体" w:eastAsia="黑体" w:hAnsi="黑体" w:hint="eastAsia"/>
          <w:sz w:val="28"/>
        </w:rPr>
        <w:t>（二）知识产权区域布局质量评价体系</w:t>
      </w:r>
    </w:p>
    <w:p w:rsidR="00D92028" w:rsidRPr="00300211" w:rsidRDefault="005D6BAA" w:rsidP="00D92028">
      <w:pPr>
        <w:spacing w:line="360" w:lineRule="auto"/>
        <w:ind w:firstLineChars="200" w:firstLine="480"/>
        <w:rPr>
          <w:rFonts w:ascii="Times New Roman" w:hAnsi="宋体" w:cs="微软雅黑"/>
          <w:bCs/>
          <w:kern w:val="0"/>
          <w:sz w:val="24"/>
        </w:rPr>
      </w:pPr>
      <w:r w:rsidRPr="00300211">
        <w:rPr>
          <w:rFonts w:ascii="Times New Roman" w:hAnsi="宋体" w:cs="微软雅黑" w:hint="eastAsia"/>
          <w:bCs/>
          <w:kern w:val="0"/>
          <w:sz w:val="24"/>
        </w:rPr>
        <w:t>本课题</w:t>
      </w:r>
      <w:r w:rsidR="00D92028" w:rsidRPr="00300211">
        <w:rPr>
          <w:rFonts w:ascii="Times New Roman" w:hAnsi="宋体" w:cs="微软雅黑" w:hint="eastAsia"/>
          <w:bCs/>
          <w:kern w:val="0"/>
          <w:sz w:val="24"/>
        </w:rPr>
        <w:t>遵循</w:t>
      </w:r>
      <w:r w:rsidR="002D63EB" w:rsidRPr="00300211">
        <w:rPr>
          <w:rFonts w:ascii="Times New Roman" w:hAnsi="宋体" w:cs="微软雅黑" w:hint="eastAsia"/>
          <w:bCs/>
          <w:kern w:val="0"/>
          <w:sz w:val="24"/>
        </w:rPr>
        <w:t>阶段性和全局性相</w:t>
      </w:r>
      <w:r w:rsidR="00D92028" w:rsidRPr="00300211">
        <w:rPr>
          <w:rFonts w:ascii="Times New Roman" w:hAnsi="宋体" w:cs="微软雅黑" w:hint="eastAsia"/>
          <w:bCs/>
          <w:kern w:val="0"/>
          <w:sz w:val="24"/>
        </w:rPr>
        <w:t>结合、</w:t>
      </w:r>
      <w:r w:rsidR="002D63EB" w:rsidRPr="00300211">
        <w:rPr>
          <w:rFonts w:ascii="Times New Roman" w:hAnsi="宋体" w:cs="微软雅黑" w:hint="eastAsia"/>
          <w:bCs/>
          <w:kern w:val="0"/>
          <w:sz w:val="24"/>
        </w:rPr>
        <w:t>静态分析和</w:t>
      </w:r>
      <w:r w:rsidR="00B7229A">
        <w:rPr>
          <w:rFonts w:ascii="Times New Roman" w:hAnsi="宋体" w:cs="微软雅黑" w:hint="eastAsia"/>
          <w:bCs/>
          <w:kern w:val="0"/>
          <w:sz w:val="24"/>
        </w:rPr>
        <w:t>动态匹配相</w:t>
      </w:r>
      <w:r w:rsidR="00D92028" w:rsidRPr="00300211">
        <w:rPr>
          <w:rFonts w:ascii="Times New Roman" w:hAnsi="宋体" w:cs="微软雅黑" w:hint="eastAsia"/>
          <w:bCs/>
          <w:kern w:val="0"/>
          <w:sz w:val="24"/>
        </w:rPr>
        <w:t>结合的基本原则，</w:t>
      </w:r>
      <w:r w:rsidRPr="00300211">
        <w:rPr>
          <w:rFonts w:ascii="Times New Roman" w:hAnsi="宋体" w:cs="微软雅黑" w:hint="eastAsia"/>
          <w:bCs/>
          <w:kern w:val="0"/>
          <w:sz w:val="24"/>
        </w:rPr>
        <w:t>构筑了</w:t>
      </w:r>
      <w:r w:rsidR="00D92028" w:rsidRPr="00300211">
        <w:rPr>
          <w:rFonts w:ascii="Times New Roman" w:hAnsi="宋体" w:cs="微软雅黑" w:hint="eastAsia"/>
          <w:bCs/>
          <w:kern w:val="0"/>
          <w:sz w:val="24"/>
        </w:rPr>
        <w:t>包括知识产权创造潜力、知识产权创造能力、知识产权运用能力、知识产权运用需求以及知识产权保护管理</w:t>
      </w:r>
      <w:r w:rsidR="00945069">
        <w:rPr>
          <w:rFonts w:ascii="Times New Roman" w:hAnsi="宋体" w:cs="微软雅黑" w:hint="eastAsia"/>
          <w:bCs/>
          <w:kern w:val="0"/>
          <w:sz w:val="24"/>
        </w:rPr>
        <w:t>等五</w:t>
      </w:r>
      <w:r w:rsidR="00D92028" w:rsidRPr="00300211">
        <w:rPr>
          <w:rFonts w:ascii="Times New Roman" w:hAnsi="宋体" w:cs="微软雅黑" w:hint="eastAsia"/>
          <w:bCs/>
          <w:kern w:val="0"/>
          <w:sz w:val="24"/>
        </w:rPr>
        <w:t>个模块</w:t>
      </w:r>
      <w:r w:rsidRPr="00300211">
        <w:rPr>
          <w:rFonts w:ascii="Times New Roman" w:hAnsi="宋体" w:cs="微软雅黑" w:hint="eastAsia"/>
          <w:bCs/>
          <w:kern w:val="0"/>
          <w:sz w:val="24"/>
        </w:rPr>
        <w:t>的知识产权区域布局质量评价体系</w:t>
      </w:r>
      <w:r w:rsidR="00D92028" w:rsidRPr="00300211">
        <w:rPr>
          <w:rFonts w:ascii="Times New Roman" w:hAnsi="宋体" w:cs="微软雅黑" w:hint="eastAsia"/>
          <w:bCs/>
          <w:kern w:val="0"/>
          <w:sz w:val="24"/>
        </w:rPr>
        <w:t>（见图</w:t>
      </w:r>
      <w:r w:rsidR="00772B6B" w:rsidRPr="00300211">
        <w:rPr>
          <w:rFonts w:ascii="Times New Roman" w:hAnsi="宋体" w:cs="微软雅黑" w:hint="eastAsia"/>
          <w:bCs/>
          <w:kern w:val="0"/>
          <w:sz w:val="24"/>
        </w:rPr>
        <w:t>1</w:t>
      </w:r>
      <w:r w:rsidR="00D92028" w:rsidRPr="00300211">
        <w:rPr>
          <w:rFonts w:ascii="Times New Roman" w:hAnsi="宋体" w:cs="微软雅黑" w:hint="eastAsia"/>
          <w:bCs/>
          <w:kern w:val="0"/>
          <w:sz w:val="24"/>
        </w:rPr>
        <w:t>）。</w:t>
      </w:r>
      <w:r w:rsidR="002D63EB" w:rsidRPr="00300211">
        <w:rPr>
          <w:rFonts w:ascii="Times New Roman" w:hAnsi="宋体" w:cs="微软雅黑" w:hint="eastAsia"/>
          <w:bCs/>
          <w:kern w:val="0"/>
          <w:sz w:val="24"/>
        </w:rPr>
        <w:t>知识产权区域布局质量从静态质量和动态质量两个角度来衡量：</w:t>
      </w:r>
      <w:r w:rsidR="00D92028" w:rsidRPr="00300211">
        <w:rPr>
          <w:rFonts w:ascii="Times New Roman" w:hAnsi="宋体" w:cs="微软雅黑" w:hint="eastAsia"/>
          <w:bCs/>
          <w:kern w:val="0"/>
          <w:sz w:val="24"/>
        </w:rPr>
        <w:t>静态质量是指知识产权能力和资源的多少，从资源和能力的角度进行评估；动态质量是指区域知识产权资源与前端教育、科技、产业资源基础之间，以及与后端产业、经济、社会发展需求之间的耦合和匹配性。</w:t>
      </w:r>
    </w:p>
    <w:p w:rsidR="00D92028" w:rsidRPr="00300211" w:rsidRDefault="00D92028" w:rsidP="00D92028">
      <w:pPr>
        <w:ind w:firstLineChars="200" w:firstLine="200"/>
        <w:rPr>
          <w:rFonts w:ascii="Times New Roman" w:hAnsi="宋体" w:cs="微软雅黑"/>
          <w:bCs/>
          <w:kern w:val="0"/>
          <w:sz w:val="10"/>
          <w:szCs w:val="10"/>
        </w:rPr>
      </w:pPr>
    </w:p>
    <w:p w:rsidR="00D92028" w:rsidRPr="00300211" w:rsidRDefault="00D92028" w:rsidP="00D92028">
      <w:pPr>
        <w:spacing w:line="360" w:lineRule="auto"/>
        <w:ind w:firstLineChars="200" w:firstLine="480"/>
        <w:jc w:val="center"/>
        <w:rPr>
          <w:rFonts w:ascii="Times New Roman" w:hAnsi="宋体" w:cs="微软雅黑"/>
          <w:bCs/>
          <w:kern w:val="0"/>
          <w:sz w:val="24"/>
        </w:rPr>
      </w:pPr>
      <w:r w:rsidRPr="00300211">
        <w:rPr>
          <w:rFonts w:ascii="Times New Roman" w:hAnsi="宋体" w:cs="微软雅黑"/>
          <w:bCs/>
          <w:noProof/>
          <w:kern w:val="0"/>
          <w:sz w:val="24"/>
        </w:rPr>
        <w:drawing>
          <wp:inline distT="0" distB="0" distL="0" distR="0">
            <wp:extent cx="3617335" cy="1714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3620707" cy="1716098"/>
                    </a:xfrm>
                    <a:prstGeom prst="rect">
                      <a:avLst/>
                    </a:prstGeom>
                    <a:noFill/>
                  </pic:spPr>
                </pic:pic>
              </a:graphicData>
            </a:graphic>
          </wp:inline>
        </w:drawing>
      </w:r>
    </w:p>
    <w:p w:rsidR="00D92028" w:rsidRPr="00300211" w:rsidRDefault="00D92028" w:rsidP="00D92028">
      <w:pPr>
        <w:spacing w:line="360" w:lineRule="auto"/>
        <w:ind w:firstLineChars="200" w:firstLine="482"/>
        <w:jc w:val="center"/>
        <w:rPr>
          <w:rFonts w:ascii="Times New Roman" w:hAnsi="宋体" w:cs="微软雅黑"/>
          <w:b/>
          <w:bCs/>
          <w:kern w:val="0"/>
          <w:sz w:val="24"/>
        </w:rPr>
      </w:pPr>
      <w:r w:rsidRPr="00300211">
        <w:rPr>
          <w:rFonts w:ascii="Times New Roman" w:hAnsi="宋体" w:cs="微软雅黑" w:hint="eastAsia"/>
          <w:b/>
          <w:bCs/>
          <w:kern w:val="0"/>
          <w:sz w:val="24"/>
        </w:rPr>
        <w:t>图</w:t>
      </w:r>
      <w:r w:rsidR="00772B6B" w:rsidRPr="00300211">
        <w:rPr>
          <w:rFonts w:ascii="Times New Roman" w:hAnsi="宋体" w:cs="微软雅黑" w:hint="eastAsia"/>
          <w:b/>
          <w:bCs/>
          <w:kern w:val="0"/>
          <w:sz w:val="24"/>
        </w:rPr>
        <w:t>1</w:t>
      </w:r>
      <w:r w:rsidRPr="00300211">
        <w:rPr>
          <w:rFonts w:ascii="Times New Roman" w:hAnsi="宋体" w:cs="微软雅黑" w:hint="eastAsia"/>
          <w:b/>
          <w:bCs/>
          <w:kern w:val="0"/>
          <w:sz w:val="24"/>
        </w:rPr>
        <w:t xml:space="preserve"> </w:t>
      </w:r>
      <w:r w:rsidRPr="00300211">
        <w:rPr>
          <w:rFonts w:ascii="Times New Roman" w:hAnsi="宋体" w:cs="微软雅黑" w:hint="eastAsia"/>
          <w:b/>
          <w:bCs/>
          <w:kern w:val="0"/>
          <w:sz w:val="24"/>
        </w:rPr>
        <w:t>区域知识产权布局的模块结构</w:t>
      </w:r>
    </w:p>
    <w:p w:rsidR="006A3D41" w:rsidRPr="00300211" w:rsidRDefault="006A3D41" w:rsidP="006A3D41">
      <w:pPr>
        <w:spacing w:line="360" w:lineRule="auto"/>
        <w:ind w:firstLineChars="200" w:firstLine="480"/>
        <w:rPr>
          <w:rFonts w:ascii="Times New Roman" w:hAnsi="宋体" w:cs="微软雅黑"/>
          <w:bCs/>
          <w:kern w:val="0"/>
          <w:sz w:val="24"/>
        </w:rPr>
      </w:pPr>
      <w:r w:rsidRPr="00300211">
        <w:rPr>
          <w:rFonts w:ascii="Times New Roman" w:hAnsi="宋体" w:cs="微软雅黑" w:hint="eastAsia"/>
          <w:bCs/>
          <w:kern w:val="0"/>
          <w:sz w:val="24"/>
        </w:rPr>
        <w:t>综合考虑相关指标的客观性</w:t>
      </w:r>
      <w:r w:rsidR="00945069">
        <w:rPr>
          <w:rFonts w:ascii="Times New Roman" w:hAnsi="宋体" w:cs="微软雅黑" w:hint="eastAsia"/>
          <w:bCs/>
          <w:kern w:val="0"/>
          <w:sz w:val="24"/>
        </w:rPr>
        <w:t>、代表性</w:t>
      </w:r>
      <w:r w:rsidRPr="00300211">
        <w:rPr>
          <w:rFonts w:ascii="Times New Roman" w:hAnsi="宋体" w:cs="微软雅黑" w:hint="eastAsia"/>
          <w:bCs/>
          <w:kern w:val="0"/>
          <w:sz w:val="24"/>
        </w:rPr>
        <w:t>以及数据</w:t>
      </w:r>
      <w:r w:rsidR="00945069">
        <w:rPr>
          <w:rFonts w:ascii="Times New Roman" w:hAnsi="宋体" w:cs="微软雅黑" w:hint="eastAsia"/>
          <w:bCs/>
          <w:kern w:val="0"/>
          <w:sz w:val="24"/>
        </w:rPr>
        <w:t>的</w:t>
      </w:r>
      <w:r w:rsidRPr="00300211">
        <w:rPr>
          <w:rFonts w:ascii="Times New Roman" w:hAnsi="宋体" w:cs="微软雅黑" w:hint="eastAsia"/>
          <w:bCs/>
          <w:kern w:val="0"/>
          <w:sz w:val="24"/>
        </w:rPr>
        <w:t>可获取性，本课题选取</w:t>
      </w:r>
      <w:r w:rsidR="00945069">
        <w:rPr>
          <w:rFonts w:ascii="Times New Roman" w:hAnsi="宋体" w:cs="微软雅黑" w:hint="eastAsia"/>
          <w:bCs/>
          <w:kern w:val="0"/>
          <w:sz w:val="24"/>
        </w:rPr>
        <w:t>了</w:t>
      </w:r>
      <w:r w:rsidRPr="00300211">
        <w:rPr>
          <w:rFonts w:ascii="Times New Roman" w:hAnsi="宋体" w:cs="微软雅黑" w:hint="eastAsia"/>
          <w:bCs/>
          <w:kern w:val="0"/>
          <w:sz w:val="24"/>
        </w:rPr>
        <w:t>13</w:t>
      </w:r>
      <w:r w:rsidR="00772B6B" w:rsidRPr="00300211">
        <w:rPr>
          <w:rFonts w:ascii="Times New Roman" w:hAnsi="宋体" w:cs="微软雅黑" w:hint="eastAsia"/>
          <w:bCs/>
          <w:kern w:val="0"/>
          <w:sz w:val="24"/>
        </w:rPr>
        <w:t>个二</w:t>
      </w:r>
      <w:r w:rsidRPr="00300211">
        <w:rPr>
          <w:rFonts w:ascii="Times New Roman" w:hAnsi="宋体" w:cs="微软雅黑" w:hint="eastAsia"/>
          <w:bCs/>
          <w:kern w:val="0"/>
          <w:sz w:val="24"/>
        </w:rPr>
        <w:t>级指标</w:t>
      </w:r>
      <w:r w:rsidR="00772B6B" w:rsidRPr="00300211">
        <w:rPr>
          <w:rFonts w:ascii="Times New Roman" w:hAnsi="宋体" w:cs="微软雅黑" w:hint="eastAsia"/>
          <w:bCs/>
          <w:kern w:val="0"/>
          <w:sz w:val="24"/>
        </w:rPr>
        <w:t>（如图</w:t>
      </w:r>
      <w:r w:rsidR="00772B6B" w:rsidRPr="00300211">
        <w:rPr>
          <w:rFonts w:ascii="Times New Roman" w:hAnsi="宋体" w:cs="微软雅黑" w:hint="eastAsia"/>
          <w:bCs/>
          <w:kern w:val="0"/>
          <w:sz w:val="24"/>
        </w:rPr>
        <w:t>2</w:t>
      </w:r>
      <w:r w:rsidR="00772B6B" w:rsidRPr="00300211">
        <w:rPr>
          <w:rFonts w:ascii="Times New Roman" w:hAnsi="宋体" w:cs="微软雅黑" w:hint="eastAsia"/>
          <w:bCs/>
          <w:kern w:val="0"/>
          <w:sz w:val="24"/>
        </w:rPr>
        <w:t>所</w:t>
      </w:r>
      <w:r w:rsidR="002D63EB" w:rsidRPr="00300211">
        <w:rPr>
          <w:rFonts w:ascii="Times New Roman" w:hAnsi="宋体" w:cs="微软雅黑" w:hint="eastAsia"/>
          <w:bCs/>
          <w:kern w:val="0"/>
          <w:sz w:val="24"/>
        </w:rPr>
        <w:t>示</w:t>
      </w:r>
      <w:r w:rsidR="00772B6B" w:rsidRPr="00300211">
        <w:rPr>
          <w:rFonts w:ascii="Times New Roman" w:hAnsi="宋体" w:cs="微软雅黑" w:hint="eastAsia"/>
          <w:bCs/>
          <w:kern w:val="0"/>
          <w:sz w:val="24"/>
        </w:rPr>
        <w:t>）</w:t>
      </w:r>
      <w:r w:rsidRPr="00300211">
        <w:rPr>
          <w:rFonts w:ascii="Times New Roman" w:hAnsi="宋体" w:cs="微软雅黑" w:hint="eastAsia"/>
          <w:bCs/>
          <w:kern w:val="0"/>
          <w:sz w:val="24"/>
        </w:rPr>
        <w:t>，</w:t>
      </w:r>
      <w:r w:rsidR="002D63EB" w:rsidRPr="00300211">
        <w:rPr>
          <w:rFonts w:ascii="Times New Roman" w:hAnsi="宋体" w:cs="微软雅黑" w:hint="eastAsia"/>
          <w:bCs/>
          <w:kern w:val="0"/>
          <w:sz w:val="24"/>
        </w:rPr>
        <w:t>并在此基础上</w:t>
      </w:r>
      <w:r w:rsidR="00945069">
        <w:rPr>
          <w:rFonts w:ascii="Times New Roman" w:hAnsi="宋体" w:cs="微软雅黑" w:hint="eastAsia"/>
          <w:bCs/>
          <w:kern w:val="0"/>
          <w:sz w:val="24"/>
        </w:rPr>
        <w:t>进一步</w:t>
      </w:r>
      <w:r w:rsidR="002D63EB" w:rsidRPr="00300211">
        <w:rPr>
          <w:rFonts w:ascii="Times New Roman" w:hAnsi="宋体" w:cs="微软雅黑" w:hint="eastAsia"/>
          <w:bCs/>
          <w:kern w:val="0"/>
          <w:sz w:val="24"/>
        </w:rPr>
        <w:t>确立</w:t>
      </w:r>
      <w:r w:rsidR="00945069">
        <w:rPr>
          <w:rFonts w:ascii="Times New Roman" w:hAnsi="宋体" w:cs="微软雅黑" w:hint="eastAsia"/>
          <w:bCs/>
          <w:kern w:val="0"/>
          <w:sz w:val="24"/>
        </w:rPr>
        <w:t>了</w:t>
      </w:r>
      <w:r w:rsidR="004E57BE">
        <w:rPr>
          <w:rFonts w:ascii="Times New Roman" w:hAnsi="宋体" w:cs="微软雅黑" w:hint="eastAsia"/>
          <w:bCs/>
          <w:kern w:val="0"/>
          <w:sz w:val="24"/>
        </w:rPr>
        <w:t>54</w:t>
      </w:r>
      <w:r w:rsidR="00945069">
        <w:rPr>
          <w:rFonts w:ascii="Times New Roman" w:hAnsi="宋体" w:cs="微软雅黑" w:hint="eastAsia"/>
          <w:bCs/>
          <w:kern w:val="0"/>
          <w:sz w:val="24"/>
        </w:rPr>
        <w:t>个</w:t>
      </w:r>
      <w:r w:rsidR="002D63EB" w:rsidRPr="00300211">
        <w:rPr>
          <w:rFonts w:ascii="Times New Roman" w:hAnsi="宋体" w:cs="微软雅黑" w:hint="eastAsia"/>
          <w:bCs/>
          <w:kern w:val="0"/>
          <w:sz w:val="24"/>
        </w:rPr>
        <w:t>三级指标</w:t>
      </w:r>
      <w:r w:rsidR="00945069">
        <w:rPr>
          <w:rFonts w:ascii="Times New Roman" w:hAnsi="宋体" w:cs="微软雅黑" w:hint="eastAsia"/>
          <w:bCs/>
          <w:kern w:val="0"/>
          <w:sz w:val="24"/>
        </w:rPr>
        <w:t>，</w:t>
      </w:r>
      <w:r w:rsidR="002D63EB" w:rsidRPr="00300211">
        <w:rPr>
          <w:rFonts w:ascii="Times New Roman" w:hAnsi="宋体" w:cs="微软雅黑" w:hint="eastAsia"/>
          <w:bCs/>
          <w:kern w:val="0"/>
          <w:sz w:val="24"/>
        </w:rPr>
        <w:t>形成</w:t>
      </w:r>
      <w:r w:rsidRPr="00300211">
        <w:rPr>
          <w:rFonts w:ascii="Times New Roman" w:hAnsi="宋体" w:cs="微软雅黑" w:hint="eastAsia"/>
          <w:bCs/>
          <w:kern w:val="0"/>
          <w:sz w:val="24"/>
        </w:rPr>
        <w:t>了知识产权区域布局指标体系</w:t>
      </w:r>
      <w:r w:rsidR="002D63EB" w:rsidRPr="00300211">
        <w:rPr>
          <w:rFonts w:ascii="Times New Roman" w:hAnsi="宋体" w:cs="微软雅黑" w:hint="eastAsia"/>
          <w:bCs/>
          <w:kern w:val="0"/>
          <w:sz w:val="24"/>
        </w:rPr>
        <w:t>（因篇幅所限</w:t>
      </w:r>
      <w:r w:rsidR="00945069">
        <w:rPr>
          <w:rFonts w:ascii="Times New Roman" w:hAnsi="宋体" w:cs="微软雅黑" w:hint="eastAsia"/>
          <w:bCs/>
          <w:kern w:val="0"/>
          <w:sz w:val="24"/>
        </w:rPr>
        <w:t>，</w:t>
      </w:r>
      <w:r w:rsidR="002D63EB" w:rsidRPr="00300211">
        <w:rPr>
          <w:rFonts w:ascii="Times New Roman" w:hAnsi="宋体" w:cs="微软雅黑" w:hint="eastAsia"/>
          <w:bCs/>
          <w:kern w:val="0"/>
          <w:sz w:val="24"/>
        </w:rPr>
        <w:t>详细指标体系及数据来源见附件</w:t>
      </w:r>
      <w:r w:rsidR="002D63EB" w:rsidRPr="00300211">
        <w:rPr>
          <w:rFonts w:ascii="Times New Roman" w:hAnsi="宋体" w:cs="微软雅黑" w:hint="eastAsia"/>
          <w:bCs/>
          <w:kern w:val="0"/>
          <w:sz w:val="24"/>
        </w:rPr>
        <w:t>3</w:t>
      </w:r>
      <w:r w:rsidR="002D63EB" w:rsidRPr="00300211">
        <w:rPr>
          <w:rFonts w:ascii="Times New Roman" w:hAnsi="宋体" w:cs="微软雅黑" w:hint="eastAsia"/>
          <w:bCs/>
          <w:kern w:val="0"/>
          <w:sz w:val="24"/>
        </w:rPr>
        <w:t>和附件</w:t>
      </w:r>
      <w:r w:rsidR="002D63EB" w:rsidRPr="00300211">
        <w:rPr>
          <w:rFonts w:ascii="Times New Roman" w:hAnsi="宋体" w:cs="微软雅黑" w:hint="eastAsia"/>
          <w:bCs/>
          <w:kern w:val="0"/>
          <w:sz w:val="24"/>
        </w:rPr>
        <w:t>4</w:t>
      </w:r>
      <w:r w:rsidR="002D63EB" w:rsidRPr="00300211">
        <w:rPr>
          <w:rFonts w:ascii="Times New Roman" w:hAnsi="宋体" w:cs="微软雅黑" w:hint="eastAsia"/>
          <w:bCs/>
          <w:kern w:val="0"/>
          <w:sz w:val="24"/>
        </w:rPr>
        <w:t>）</w:t>
      </w:r>
      <w:r w:rsidRPr="00300211">
        <w:rPr>
          <w:rFonts w:ascii="Times New Roman" w:hAnsi="宋体" w:cs="微软雅黑" w:hint="eastAsia"/>
          <w:bCs/>
          <w:kern w:val="0"/>
          <w:sz w:val="24"/>
        </w:rPr>
        <w:t>。</w:t>
      </w:r>
    </w:p>
    <w:p w:rsidR="006A3D41" w:rsidRPr="00300211" w:rsidRDefault="00E84A60" w:rsidP="006A3D41">
      <w:pPr>
        <w:spacing w:line="360" w:lineRule="auto"/>
        <w:rPr>
          <w:rFonts w:ascii="Times New Roman" w:hAnsi="宋体" w:cs="微软雅黑"/>
          <w:bCs/>
          <w:kern w:val="0"/>
          <w:sz w:val="24"/>
        </w:rPr>
      </w:pPr>
      <w:r>
        <w:rPr>
          <w:rFonts w:ascii="Times New Roman" w:hAnsi="宋体" w:cs="微软雅黑"/>
          <w:bCs/>
          <w:noProof/>
          <w:kern w:val="0"/>
          <w:sz w:val="24"/>
        </w:rPr>
        <w:lastRenderedPageBreak/>
        <mc:AlternateContent>
          <mc:Choice Requires="wpc">
            <w:drawing>
              <wp:anchor distT="0" distB="0" distL="0" distR="0" simplePos="0" relativeHeight="251660288" behindDoc="0" locked="0" layoutInCell="1" allowOverlap="1">
                <wp:simplePos x="0" y="0"/>
                <wp:positionH relativeFrom="column">
                  <wp:posOffset>12700</wp:posOffset>
                </wp:positionH>
                <wp:positionV relativeFrom="paragraph">
                  <wp:posOffset>103505</wp:posOffset>
                </wp:positionV>
                <wp:extent cx="5417185" cy="2691765"/>
                <wp:effectExtent l="3175" t="17780" r="0" b="0"/>
                <wp:wrapSquare wrapText="bothSides"/>
                <wp:docPr id="161" name="对象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1" name="Group 86"/>
                        <wpg:cNvGrpSpPr>
                          <a:grpSpLocks/>
                        </wpg:cNvGrpSpPr>
                        <wpg:grpSpPr bwMode="auto">
                          <a:xfrm>
                            <a:off x="80010" y="0"/>
                            <a:ext cx="5193665" cy="2572385"/>
                            <a:chOff x="1946" y="1603"/>
                            <a:chExt cx="8179" cy="4051"/>
                          </a:xfrm>
                        </wpg:grpSpPr>
                        <wps:wsp>
                          <wps:cNvPr id="2" name="圆角矩形 1"/>
                          <wps:cNvSpPr>
                            <a:spLocks noChangeArrowheads="1"/>
                          </wps:cNvSpPr>
                          <wps:spPr bwMode="auto">
                            <a:xfrm>
                              <a:off x="5240" y="1603"/>
                              <a:ext cx="2397" cy="748"/>
                            </a:xfrm>
                            <a:prstGeom prst="roundRect">
                              <a:avLst>
                                <a:gd name="adj" fmla="val 16667"/>
                              </a:avLst>
                            </a:prstGeom>
                            <a:solidFill>
                              <a:schemeClr val="accent1">
                                <a:lumMod val="100000"/>
                                <a:lumOff val="0"/>
                              </a:schemeClr>
                            </a:solidFill>
                            <a:ln w="25400">
                              <a:solidFill>
                                <a:srgbClr val="D9D9D9"/>
                              </a:solidFill>
                              <a:miter lim="800000"/>
                              <a:headEnd/>
                              <a:tailEnd/>
                            </a:ln>
                          </wps:spPr>
                          <wps:txbx>
                            <w:txbxContent>
                              <w:p w:rsidR="001048EC" w:rsidRDefault="001048EC" w:rsidP="006A3D41">
                                <w:pPr>
                                  <w:ind w:firstLineChars="100" w:firstLine="211"/>
                                </w:pPr>
                                <w:r>
                                  <w:rPr>
                                    <w:rFonts w:hint="eastAsia"/>
                                    <w:b/>
                                    <w:bCs/>
                                  </w:rPr>
                                  <w:t>知识产权区域布局</w:t>
                                </w:r>
                              </w:p>
                            </w:txbxContent>
                          </wps:txbx>
                          <wps:bodyPr rot="0" vert="horz" wrap="square" lIns="91440" tIns="45720" rIns="91440" bIns="45720" anchor="ctr" anchorCtr="0" upright="1">
                            <a:noAutofit/>
                          </wps:bodyPr>
                        </wps:wsp>
                        <wps:wsp>
                          <wps:cNvPr id="4" name="圆角矩形 2"/>
                          <wps:cNvSpPr>
                            <a:spLocks noChangeArrowheads="1"/>
                          </wps:cNvSpPr>
                          <wps:spPr bwMode="auto">
                            <a:xfrm>
                              <a:off x="2023" y="3025"/>
                              <a:ext cx="1309" cy="569"/>
                            </a:xfrm>
                            <a:prstGeom prst="roundRect">
                              <a:avLst>
                                <a:gd name="adj" fmla="val 16667"/>
                              </a:avLst>
                            </a:prstGeom>
                            <a:solidFill>
                              <a:srgbClr val="DEEBF7"/>
                            </a:solidFill>
                            <a:ln w="25400">
                              <a:solidFill>
                                <a:srgbClr val="D9D9D9"/>
                              </a:solidFill>
                              <a:miter lim="800000"/>
                              <a:headEnd/>
                              <a:tailEnd/>
                            </a:ln>
                          </wps:spPr>
                          <wps:txbx>
                            <w:txbxContent>
                              <w:p w:rsidR="001048EC" w:rsidRDefault="001048EC" w:rsidP="006A3D41">
                                <w:pPr>
                                  <w:pStyle w:val="ad"/>
                                  <w:jc w:val="center"/>
                                  <w:rPr>
                                    <w:sz w:val="21"/>
                                    <w:szCs w:val="21"/>
                                  </w:rPr>
                                </w:pPr>
                                <w:r>
                                  <w:rPr>
                                    <w:rFonts w:hint="eastAsia"/>
                                    <w:b/>
                                    <w:bCs/>
                                    <w:sz w:val="21"/>
                                    <w:szCs w:val="21"/>
                                  </w:rPr>
                                  <w:t>创造潜力</w:t>
                                </w:r>
                              </w:p>
                            </w:txbxContent>
                          </wps:txbx>
                          <wps:bodyPr rot="0" vert="horz" wrap="square" lIns="91440" tIns="45720" rIns="91440" bIns="45720" anchor="ctr" anchorCtr="0" upright="1">
                            <a:noAutofit/>
                          </wps:bodyPr>
                        </wps:wsp>
                        <wps:wsp>
                          <wps:cNvPr id="5" name="圆角矩形 5"/>
                          <wps:cNvSpPr>
                            <a:spLocks noChangeArrowheads="1"/>
                          </wps:cNvSpPr>
                          <wps:spPr bwMode="auto">
                            <a:xfrm>
                              <a:off x="3888" y="3010"/>
                              <a:ext cx="1309" cy="569"/>
                            </a:xfrm>
                            <a:prstGeom prst="roundRect">
                              <a:avLst>
                                <a:gd name="adj" fmla="val 16667"/>
                              </a:avLst>
                            </a:prstGeom>
                            <a:solidFill>
                              <a:srgbClr val="9DC3E6"/>
                            </a:solidFill>
                            <a:ln w="25400">
                              <a:solidFill>
                                <a:srgbClr val="D9D9D9"/>
                              </a:solidFill>
                              <a:miter lim="800000"/>
                              <a:headEnd/>
                              <a:tailEnd/>
                            </a:ln>
                          </wps:spPr>
                          <wps:txbx>
                            <w:txbxContent>
                              <w:p w:rsidR="001048EC" w:rsidRDefault="001048EC" w:rsidP="006A3D41">
                                <w:pPr>
                                  <w:pStyle w:val="ad"/>
                                  <w:jc w:val="center"/>
                                </w:pPr>
                                <w:r>
                                  <w:rPr>
                                    <w:rFonts w:hint="eastAsia"/>
                                    <w:b/>
                                    <w:bCs/>
                                    <w:sz w:val="21"/>
                                    <w:szCs w:val="21"/>
                                  </w:rPr>
                                  <w:t>创造能力</w:t>
                                </w:r>
                                <w:r>
                                  <w:rPr>
                                    <w:rFonts w:hAnsiTheme="minorBidi"/>
                                    <w:b/>
                                    <w:color w:val="000000" w:themeColor="text1"/>
                                    <w:kern w:val="24"/>
                                    <w:sz w:val="36"/>
                                    <w:szCs w:val="36"/>
                                  </w:rPr>
                                  <w:t>权创造能力</w:t>
                                </w:r>
                              </w:p>
                            </w:txbxContent>
                          </wps:txbx>
                          <wps:bodyPr rot="0" vert="horz" wrap="square" lIns="91440" tIns="45720" rIns="91440" bIns="45720" anchor="ctr" anchorCtr="0" upright="1">
                            <a:noAutofit/>
                          </wps:bodyPr>
                        </wps:wsp>
                        <wps:wsp>
                          <wps:cNvPr id="6" name="圆角矩形 6"/>
                          <wps:cNvSpPr>
                            <a:spLocks noChangeArrowheads="1"/>
                          </wps:cNvSpPr>
                          <wps:spPr bwMode="auto">
                            <a:xfrm>
                              <a:off x="5737" y="3010"/>
                              <a:ext cx="1307" cy="569"/>
                            </a:xfrm>
                            <a:prstGeom prst="roundRect">
                              <a:avLst>
                                <a:gd name="adj" fmla="val 16667"/>
                              </a:avLst>
                            </a:prstGeom>
                            <a:solidFill>
                              <a:srgbClr val="F4B183"/>
                            </a:solidFill>
                            <a:ln w="25400">
                              <a:solidFill>
                                <a:srgbClr val="D9D9D9"/>
                              </a:solidFill>
                              <a:miter lim="800000"/>
                              <a:headEnd/>
                              <a:tailEnd/>
                            </a:ln>
                          </wps:spPr>
                          <wps:txbx>
                            <w:txbxContent>
                              <w:p w:rsidR="001048EC" w:rsidRDefault="001048EC" w:rsidP="006A3D41">
                                <w:pPr>
                                  <w:pStyle w:val="ad"/>
                                  <w:jc w:val="center"/>
                                  <w:rPr>
                                    <w:b/>
                                    <w:bCs/>
                                    <w:sz w:val="21"/>
                                    <w:szCs w:val="21"/>
                                  </w:rPr>
                                </w:pPr>
                                <w:r>
                                  <w:rPr>
                                    <w:rFonts w:hint="eastAsia"/>
                                    <w:b/>
                                    <w:bCs/>
                                    <w:sz w:val="21"/>
                                    <w:szCs w:val="21"/>
                                  </w:rPr>
                                  <w:t>运用能力</w:t>
                                </w:r>
                              </w:p>
                            </w:txbxContent>
                          </wps:txbx>
                          <wps:bodyPr rot="0" vert="horz" wrap="square" lIns="91440" tIns="45720" rIns="91440" bIns="45720" anchor="ctr" anchorCtr="0" upright="1">
                            <a:noAutofit/>
                          </wps:bodyPr>
                        </wps:wsp>
                        <wps:wsp>
                          <wps:cNvPr id="7" name="圆角矩形 7"/>
                          <wps:cNvSpPr>
                            <a:spLocks noChangeArrowheads="1"/>
                          </wps:cNvSpPr>
                          <wps:spPr bwMode="auto">
                            <a:xfrm>
                              <a:off x="7270" y="3010"/>
                              <a:ext cx="1307" cy="569"/>
                            </a:xfrm>
                            <a:prstGeom prst="roundRect">
                              <a:avLst>
                                <a:gd name="adj" fmla="val 16667"/>
                              </a:avLst>
                            </a:prstGeom>
                            <a:solidFill>
                              <a:srgbClr val="FBE5D6"/>
                            </a:solidFill>
                            <a:ln w="25400">
                              <a:solidFill>
                                <a:srgbClr val="D9D9D9"/>
                              </a:solidFill>
                              <a:miter lim="800000"/>
                              <a:headEnd/>
                              <a:tailEnd/>
                            </a:ln>
                          </wps:spPr>
                          <wps:txbx>
                            <w:txbxContent>
                              <w:p w:rsidR="001048EC" w:rsidRDefault="001048EC" w:rsidP="006A3D41">
                                <w:pPr>
                                  <w:pStyle w:val="ad"/>
                                  <w:jc w:val="center"/>
                                  <w:rPr>
                                    <w:b/>
                                    <w:bCs/>
                                    <w:sz w:val="21"/>
                                    <w:szCs w:val="21"/>
                                  </w:rPr>
                                </w:pPr>
                                <w:r>
                                  <w:rPr>
                                    <w:rFonts w:hint="eastAsia"/>
                                    <w:b/>
                                    <w:bCs/>
                                    <w:sz w:val="21"/>
                                    <w:szCs w:val="21"/>
                                  </w:rPr>
                                  <w:t>运用需求</w:t>
                                </w:r>
                              </w:p>
                            </w:txbxContent>
                          </wps:txbx>
                          <wps:bodyPr rot="0" vert="horz" wrap="square" lIns="91440" tIns="45720" rIns="91440" bIns="45720" anchor="ctr" anchorCtr="0" upright="1">
                            <a:noAutofit/>
                          </wps:bodyPr>
                        </wps:wsp>
                        <wps:wsp>
                          <wps:cNvPr id="8" name="圆角矩形 8"/>
                          <wps:cNvSpPr>
                            <a:spLocks noChangeArrowheads="1"/>
                          </wps:cNvSpPr>
                          <wps:spPr bwMode="auto">
                            <a:xfrm>
                              <a:off x="8818" y="2996"/>
                              <a:ext cx="1307" cy="569"/>
                            </a:xfrm>
                            <a:prstGeom prst="roundRect">
                              <a:avLst>
                                <a:gd name="adj" fmla="val 16667"/>
                              </a:avLst>
                            </a:prstGeom>
                            <a:solidFill>
                              <a:srgbClr val="C5E0B4"/>
                            </a:solidFill>
                            <a:ln w="25400">
                              <a:solidFill>
                                <a:srgbClr val="D9D9D9"/>
                              </a:solidFill>
                              <a:miter lim="800000"/>
                              <a:headEnd/>
                              <a:tailEnd/>
                            </a:ln>
                          </wps:spPr>
                          <wps:txbx>
                            <w:txbxContent>
                              <w:p w:rsidR="001048EC" w:rsidRDefault="001048EC" w:rsidP="006A3D41">
                                <w:pPr>
                                  <w:pStyle w:val="ad"/>
                                  <w:jc w:val="center"/>
                                  <w:rPr>
                                    <w:b/>
                                    <w:bCs/>
                                    <w:sz w:val="21"/>
                                    <w:szCs w:val="21"/>
                                  </w:rPr>
                                </w:pPr>
                                <w:r>
                                  <w:rPr>
                                    <w:rFonts w:hint="eastAsia"/>
                                    <w:b/>
                                    <w:bCs/>
                                    <w:sz w:val="21"/>
                                    <w:szCs w:val="21"/>
                                  </w:rPr>
                                  <w:t>管理保护</w:t>
                                </w:r>
                              </w:p>
                            </w:txbxContent>
                          </wps:txbx>
                          <wps:bodyPr rot="0" vert="horz" wrap="square" lIns="91440" tIns="45720" rIns="91440" bIns="45720" anchor="ctr" anchorCtr="0" upright="1">
                            <a:noAutofit/>
                          </wps:bodyPr>
                        </wps:wsp>
                        <wps:wsp>
                          <wps:cNvPr id="9" name="圆角矩形 9"/>
                          <wps:cNvSpPr>
                            <a:spLocks noChangeArrowheads="1"/>
                          </wps:cNvSpPr>
                          <wps:spPr bwMode="auto">
                            <a:xfrm>
                              <a:off x="1946" y="4157"/>
                              <a:ext cx="400" cy="1497"/>
                            </a:xfrm>
                            <a:prstGeom prst="roundRect">
                              <a:avLst>
                                <a:gd name="adj" fmla="val 16667"/>
                              </a:avLst>
                            </a:prstGeom>
                            <a:solidFill>
                              <a:srgbClr val="DEEBF7"/>
                            </a:solidFill>
                            <a:ln w="25400">
                              <a:solidFill>
                                <a:srgbClr val="D9D9D9"/>
                              </a:solidFill>
                              <a:miter lim="800000"/>
                              <a:headEnd/>
                              <a:tailEnd/>
                            </a:ln>
                          </wps:spPr>
                          <wps:txbx>
                            <w:txbxContent>
                              <w:p w:rsidR="001048EC" w:rsidRDefault="001048EC" w:rsidP="006A3D41"/>
                            </w:txbxContent>
                          </wps:txbx>
                          <wps:bodyPr rot="0" vert="horz" wrap="square" lIns="91440" tIns="45720" rIns="91440" bIns="45720" anchor="ctr" anchorCtr="0" upright="1">
                            <a:noAutofit/>
                          </wps:bodyPr>
                        </wps:wsp>
                        <wps:wsp>
                          <wps:cNvPr id="10" name="圆角矩形 10"/>
                          <wps:cNvSpPr>
                            <a:spLocks noChangeArrowheads="1"/>
                          </wps:cNvSpPr>
                          <wps:spPr bwMode="auto">
                            <a:xfrm>
                              <a:off x="2455" y="4157"/>
                              <a:ext cx="400" cy="1497"/>
                            </a:xfrm>
                            <a:prstGeom prst="roundRect">
                              <a:avLst>
                                <a:gd name="adj" fmla="val 16667"/>
                              </a:avLst>
                            </a:prstGeom>
                            <a:solidFill>
                              <a:srgbClr val="DEEBF7"/>
                            </a:solidFill>
                            <a:ln w="25400">
                              <a:solidFill>
                                <a:srgbClr val="D9D9D9"/>
                              </a:solidFill>
                              <a:miter lim="800000"/>
                              <a:headEnd/>
                              <a:tailEnd/>
                            </a:ln>
                          </wps:spPr>
                          <wps:txbx>
                            <w:txbxContent>
                              <w:p w:rsidR="001048EC" w:rsidRDefault="001048EC" w:rsidP="006A3D41">
                                <w:pPr>
                                  <w:pStyle w:val="ad"/>
                                  <w:jc w:val="center"/>
                                  <w:rPr>
                                    <w:sz w:val="21"/>
                                    <w:szCs w:val="21"/>
                                  </w:rPr>
                                </w:pPr>
                              </w:p>
                            </w:txbxContent>
                          </wps:txbx>
                          <wps:bodyPr rot="0" vert="horz" wrap="square" lIns="91440" tIns="45720" rIns="91440" bIns="45720" anchor="ctr" anchorCtr="0" upright="1">
                            <a:noAutofit/>
                          </wps:bodyPr>
                        </wps:wsp>
                        <wps:wsp>
                          <wps:cNvPr id="11" name="圆角矩形 11"/>
                          <wps:cNvSpPr>
                            <a:spLocks noChangeArrowheads="1"/>
                          </wps:cNvSpPr>
                          <wps:spPr bwMode="auto">
                            <a:xfrm>
                              <a:off x="3013" y="4157"/>
                              <a:ext cx="400" cy="1497"/>
                            </a:xfrm>
                            <a:prstGeom prst="roundRect">
                              <a:avLst>
                                <a:gd name="adj" fmla="val 16667"/>
                              </a:avLst>
                            </a:prstGeom>
                            <a:solidFill>
                              <a:srgbClr val="DEEBF7"/>
                            </a:solidFill>
                            <a:ln w="25400">
                              <a:solidFill>
                                <a:srgbClr val="D9D9D9"/>
                              </a:solidFill>
                              <a:miter lim="800000"/>
                              <a:headEnd/>
                              <a:tailEnd/>
                            </a:ln>
                          </wps:spPr>
                          <wps:txbx>
                            <w:txbxContent>
                              <w:p w:rsidR="001048EC" w:rsidRDefault="001048EC" w:rsidP="006A3D41"/>
                            </w:txbxContent>
                          </wps:txbx>
                          <wps:bodyPr rot="0" vert="horz" wrap="square" lIns="91440" tIns="45720" rIns="91440" bIns="45720" anchor="ctr" anchorCtr="0" upright="1">
                            <a:noAutofit/>
                          </wps:bodyPr>
                        </wps:wsp>
                        <wps:wsp>
                          <wps:cNvPr id="12" name="圆角矩形 12"/>
                          <wps:cNvSpPr>
                            <a:spLocks noChangeArrowheads="1"/>
                          </wps:cNvSpPr>
                          <wps:spPr bwMode="auto">
                            <a:xfrm>
                              <a:off x="3585" y="4157"/>
                              <a:ext cx="401" cy="1497"/>
                            </a:xfrm>
                            <a:prstGeom prst="roundRect">
                              <a:avLst>
                                <a:gd name="adj" fmla="val 16667"/>
                              </a:avLst>
                            </a:prstGeom>
                            <a:solidFill>
                              <a:srgbClr val="9DC3E6"/>
                            </a:solidFill>
                            <a:ln w="25400">
                              <a:solidFill>
                                <a:srgbClr val="D9D9D9"/>
                              </a:solidFill>
                              <a:miter lim="800000"/>
                              <a:headEnd/>
                              <a:tailEnd/>
                            </a:ln>
                          </wps:spPr>
                          <wps:txbx>
                            <w:txbxContent>
                              <w:p w:rsidR="001048EC" w:rsidRDefault="001048EC" w:rsidP="006A3D41">
                                <w:pPr>
                                  <w:pStyle w:val="ad"/>
                                </w:pPr>
                              </w:p>
                            </w:txbxContent>
                          </wps:txbx>
                          <wps:bodyPr rot="0" vert="horz" wrap="square" lIns="91440" tIns="45720" rIns="91440" bIns="45720" anchor="ctr" anchorCtr="0" upright="1">
                            <a:noAutofit/>
                          </wps:bodyPr>
                        </wps:wsp>
                        <wps:wsp>
                          <wps:cNvPr id="13" name="圆角矩形 13"/>
                          <wps:cNvSpPr>
                            <a:spLocks noChangeArrowheads="1"/>
                          </wps:cNvSpPr>
                          <wps:spPr bwMode="auto">
                            <a:xfrm>
                              <a:off x="4129" y="4157"/>
                              <a:ext cx="400" cy="1497"/>
                            </a:xfrm>
                            <a:prstGeom prst="roundRect">
                              <a:avLst>
                                <a:gd name="adj" fmla="val 16667"/>
                              </a:avLst>
                            </a:prstGeom>
                            <a:solidFill>
                              <a:srgbClr val="9DC3E6"/>
                            </a:solidFill>
                            <a:ln w="25400">
                              <a:solidFill>
                                <a:srgbClr val="D9D9D9"/>
                              </a:solidFill>
                              <a:miter lim="800000"/>
                              <a:headEnd/>
                              <a:tailEnd/>
                            </a:ln>
                          </wps:spPr>
                          <wps:txbx>
                            <w:txbxContent>
                              <w:p w:rsidR="001048EC" w:rsidRDefault="001048EC" w:rsidP="006A3D41">
                                <w:pPr>
                                  <w:pStyle w:val="ad"/>
                                  <w:jc w:val="center"/>
                                  <w:rPr>
                                    <w:sz w:val="21"/>
                                    <w:szCs w:val="21"/>
                                  </w:rPr>
                                </w:pPr>
                              </w:p>
                            </w:txbxContent>
                          </wps:txbx>
                          <wps:bodyPr rot="0" vert="horz" wrap="square" lIns="91440" tIns="45720" rIns="91440" bIns="45720" anchor="ctr" anchorCtr="0" upright="1">
                            <a:noAutofit/>
                          </wps:bodyPr>
                        </wps:wsp>
                        <wps:wsp>
                          <wps:cNvPr id="14" name="圆角矩形 14"/>
                          <wps:cNvSpPr>
                            <a:spLocks noChangeArrowheads="1"/>
                          </wps:cNvSpPr>
                          <wps:spPr bwMode="auto">
                            <a:xfrm>
                              <a:off x="4649" y="4157"/>
                              <a:ext cx="400" cy="1497"/>
                            </a:xfrm>
                            <a:prstGeom prst="roundRect">
                              <a:avLst>
                                <a:gd name="adj" fmla="val 16667"/>
                              </a:avLst>
                            </a:prstGeom>
                            <a:solidFill>
                              <a:srgbClr val="9DC3E6"/>
                            </a:solidFill>
                            <a:ln w="25400">
                              <a:solidFill>
                                <a:srgbClr val="D9D9D9"/>
                              </a:solidFill>
                              <a:miter lim="800000"/>
                              <a:headEnd/>
                              <a:tailEnd/>
                            </a:ln>
                          </wps:spPr>
                          <wps:txbx>
                            <w:txbxContent>
                              <w:p w:rsidR="001048EC" w:rsidRDefault="001048EC" w:rsidP="006A3D41">
                                <w:pPr>
                                  <w:pStyle w:val="ad"/>
                                  <w:jc w:val="center"/>
                                  <w:rPr>
                                    <w:sz w:val="21"/>
                                    <w:szCs w:val="21"/>
                                  </w:rPr>
                                </w:pPr>
                              </w:p>
                            </w:txbxContent>
                          </wps:txbx>
                          <wps:bodyPr rot="0" vert="horz" wrap="square" lIns="91440" tIns="45720" rIns="91440" bIns="45720" anchor="ctr" anchorCtr="0" upright="1">
                            <a:noAutofit/>
                          </wps:bodyPr>
                        </wps:wsp>
                        <wps:wsp>
                          <wps:cNvPr id="15" name="圆角矩形 15"/>
                          <wps:cNvSpPr>
                            <a:spLocks noChangeArrowheads="1"/>
                          </wps:cNvSpPr>
                          <wps:spPr bwMode="auto">
                            <a:xfrm>
                              <a:off x="5183" y="4157"/>
                              <a:ext cx="400" cy="1497"/>
                            </a:xfrm>
                            <a:prstGeom prst="roundRect">
                              <a:avLst>
                                <a:gd name="adj" fmla="val 16667"/>
                              </a:avLst>
                            </a:prstGeom>
                            <a:solidFill>
                              <a:srgbClr val="9DC3E6"/>
                            </a:solidFill>
                            <a:ln w="25400">
                              <a:solidFill>
                                <a:srgbClr val="D9D9D9"/>
                              </a:solidFill>
                              <a:miter lim="800000"/>
                              <a:headEnd/>
                              <a:tailEnd/>
                            </a:ln>
                          </wps:spPr>
                          <wps:txbx>
                            <w:txbxContent>
                              <w:p w:rsidR="001048EC" w:rsidRDefault="001048EC" w:rsidP="006A3D41">
                                <w:pPr>
                                  <w:pStyle w:val="ad"/>
                                  <w:jc w:val="center"/>
                                  <w:rPr>
                                    <w:sz w:val="21"/>
                                    <w:szCs w:val="21"/>
                                  </w:rPr>
                                </w:pPr>
                              </w:p>
                            </w:txbxContent>
                          </wps:txbx>
                          <wps:bodyPr rot="0" vert="horz" wrap="square" lIns="91440" tIns="45720" rIns="91440" bIns="45720" anchor="ctr" anchorCtr="0" upright="1">
                            <a:noAutofit/>
                          </wps:bodyPr>
                        </wps:wsp>
                        <wps:wsp>
                          <wps:cNvPr id="16" name="圆角矩形 16"/>
                          <wps:cNvSpPr>
                            <a:spLocks noChangeArrowheads="1"/>
                          </wps:cNvSpPr>
                          <wps:spPr bwMode="auto">
                            <a:xfrm>
                              <a:off x="5909" y="4157"/>
                              <a:ext cx="400" cy="1497"/>
                            </a:xfrm>
                            <a:prstGeom prst="roundRect">
                              <a:avLst>
                                <a:gd name="adj" fmla="val 16667"/>
                              </a:avLst>
                            </a:prstGeom>
                            <a:solidFill>
                              <a:srgbClr val="F4B183"/>
                            </a:solidFill>
                            <a:ln w="25400">
                              <a:solidFill>
                                <a:srgbClr val="D9D9D9"/>
                              </a:solidFill>
                              <a:miter lim="800000"/>
                              <a:headEnd/>
                              <a:tailEnd/>
                            </a:ln>
                          </wps:spPr>
                          <wps:txbx>
                            <w:txbxContent>
                              <w:p w:rsidR="001048EC" w:rsidRDefault="001048EC" w:rsidP="006A3D41"/>
                            </w:txbxContent>
                          </wps:txbx>
                          <wps:bodyPr rot="0" vert="horz" wrap="square" lIns="91440" tIns="45720" rIns="91440" bIns="45720" anchor="ctr" anchorCtr="0" upright="1">
                            <a:noAutofit/>
                          </wps:bodyPr>
                        </wps:wsp>
                        <wps:wsp>
                          <wps:cNvPr id="17" name="圆角矩形 17"/>
                          <wps:cNvSpPr>
                            <a:spLocks noChangeArrowheads="1"/>
                          </wps:cNvSpPr>
                          <wps:spPr bwMode="auto">
                            <a:xfrm>
                              <a:off x="6477" y="4157"/>
                              <a:ext cx="400" cy="1497"/>
                            </a:xfrm>
                            <a:prstGeom prst="roundRect">
                              <a:avLst>
                                <a:gd name="adj" fmla="val 16667"/>
                              </a:avLst>
                            </a:prstGeom>
                            <a:solidFill>
                              <a:srgbClr val="F4B183"/>
                            </a:solidFill>
                            <a:ln w="25400">
                              <a:solidFill>
                                <a:srgbClr val="D9D9D9"/>
                              </a:solidFill>
                              <a:miter lim="800000"/>
                              <a:headEnd/>
                              <a:tailEnd/>
                            </a:ln>
                          </wps:spPr>
                          <wps:txbx>
                            <w:txbxContent>
                              <w:p w:rsidR="001048EC" w:rsidRDefault="001048EC" w:rsidP="006A3D41"/>
                            </w:txbxContent>
                          </wps:txbx>
                          <wps:bodyPr rot="0" vert="horz" wrap="square" lIns="91440" tIns="45720" rIns="91440" bIns="45720" anchor="ctr" anchorCtr="0" upright="1">
                            <a:noAutofit/>
                          </wps:bodyPr>
                        </wps:wsp>
                        <wps:wsp>
                          <wps:cNvPr id="18" name="圆角矩形 18"/>
                          <wps:cNvSpPr>
                            <a:spLocks noChangeArrowheads="1"/>
                          </wps:cNvSpPr>
                          <wps:spPr bwMode="auto">
                            <a:xfrm>
                              <a:off x="7434" y="4157"/>
                              <a:ext cx="401" cy="1497"/>
                            </a:xfrm>
                            <a:prstGeom prst="roundRect">
                              <a:avLst>
                                <a:gd name="adj" fmla="val 16667"/>
                              </a:avLst>
                            </a:prstGeom>
                            <a:solidFill>
                              <a:srgbClr val="FBE5D6"/>
                            </a:solidFill>
                            <a:ln w="25400">
                              <a:solidFill>
                                <a:srgbClr val="D9D9D9"/>
                              </a:solidFill>
                              <a:miter lim="800000"/>
                              <a:headEnd/>
                              <a:tailEnd/>
                            </a:ln>
                          </wps:spPr>
                          <wps:txbx>
                            <w:txbxContent>
                              <w:p w:rsidR="001048EC" w:rsidRDefault="001048EC" w:rsidP="006A3D41">
                                <w:pPr>
                                  <w:pStyle w:val="ad"/>
                                  <w:jc w:val="center"/>
                                  <w:rPr>
                                    <w:sz w:val="21"/>
                                    <w:szCs w:val="21"/>
                                  </w:rPr>
                                </w:pPr>
                              </w:p>
                            </w:txbxContent>
                          </wps:txbx>
                          <wps:bodyPr rot="0" vert="horz" wrap="square" lIns="91440" tIns="45720" rIns="91440" bIns="45720" anchor="ctr" anchorCtr="0" upright="1">
                            <a:noAutofit/>
                          </wps:bodyPr>
                        </wps:wsp>
                        <wps:wsp>
                          <wps:cNvPr id="19" name="圆角矩形 19"/>
                          <wps:cNvSpPr>
                            <a:spLocks noChangeArrowheads="1"/>
                          </wps:cNvSpPr>
                          <wps:spPr bwMode="auto">
                            <a:xfrm>
                              <a:off x="9046" y="4157"/>
                              <a:ext cx="401" cy="1497"/>
                            </a:xfrm>
                            <a:prstGeom prst="roundRect">
                              <a:avLst>
                                <a:gd name="adj" fmla="val 16667"/>
                              </a:avLst>
                            </a:prstGeom>
                            <a:solidFill>
                              <a:srgbClr val="C5E0B4"/>
                            </a:solidFill>
                            <a:ln w="25400">
                              <a:solidFill>
                                <a:srgbClr val="D9D9D9"/>
                              </a:solidFill>
                              <a:miter lim="800000"/>
                              <a:headEnd/>
                              <a:tailEnd/>
                            </a:ln>
                          </wps:spPr>
                          <wps:txbx>
                            <w:txbxContent>
                              <w:p w:rsidR="001048EC" w:rsidRDefault="001048EC" w:rsidP="006A3D41"/>
                            </w:txbxContent>
                          </wps:txbx>
                          <wps:bodyPr rot="0" vert="horz" wrap="square" lIns="91440" tIns="45720" rIns="91440" bIns="45720" anchor="ctr" anchorCtr="0" upright="1">
                            <a:noAutofit/>
                          </wps:bodyPr>
                        </wps:wsp>
                        <wps:wsp>
                          <wps:cNvPr id="20" name="圆角矩形 20"/>
                          <wps:cNvSpPr>
                            <a:spLocks noChangeArrowheads="1"/>
                          </wps:cNvSpPr>
                          <wps:spPr bwMode="auto">
                            <a:xfrm>
                              <a:off x="9647" y="4157"/>
                              <a:ext cx="400" cy="1497"/>
                            </a:xfrm>
                            <a:prstGeom prst="roundRect">
                              <a:avLst>
                                <a:gd name="adj" fmla="val 16667"/>
                              </a:avLst>
                            </a:prstGeom>
                            <a:solidFill>
                              <a:srgbClr val="C5E0B4"/>
                            </a:solidFill>
                            <a:ln w="25400">
                              <a:solidFill>
                                <a:srgbClr val="D9D9D9"/>
                              </a:solidFill>
                              <a:miter lim="800000"/>
                              <a:headEnd/>
                              <a:tailEnd/>
                            </a:ln>
                          </wps:spPr>
                          <wps:txbx>
                            <w:txbxContent>
                              <w:p w:rsidR="001048EC" w:rsidRDefault="001048EC" w:rsidP="006A3D41"/>
                            </w:txbxContent>
                          </wps:txbx>
                          <wps:bodyPr rot="0" vert="horz" wrap="square" lIns="91440" tIns="45720" rIns="91440" bIns="45720" anchor="ctr" anchorCtr="0" upright="1">
                            <a:noAutofit/>
                          </wps:bodyPr>
                        </wps:wsp>
                        <wps:wsp>
                          <wps:cNvPr id="21" name="圆角矩形 21"/>
                          <wps:cNvSpPr>
                            <a:spLocks noChangeArrowheads="1"/>
                          </wps:cNvSpPr>
                          <wps:spPr bwMode="auto">
                            <a:xfrm>
                              <a:off x="8061" y="4157"/>
                              <a:ext cx="401" cy="1497"/>
                            </a:xfrm>
                            <a:prstGeom prst="roundRect">
                              <a:avLst>
                                <a:gd name="adj" fmla="val 16667"/>
                              </a:avLst>
                            </a:prstGeom>
                            <a:solidFill>
                              <a:srgbClr val="FBE5D6"/>
                            </a:solidFill>
                            <a:ln w="25400">
                              <a:solidFill>
                                <a:srgbClr val="D9D9D9"/>
                              </a:solidFill>
                              <a:miter lim="800000"/>
                              <a:headEnd/>
                              <a:tailEnd/>
                            </a:ln>
                          </wps:spPr>
                          <wps:txbx>
                            <w:txbxContent>
                              <w:p w:rsidR="001048EC" w:rsidRDefault="001048EC" w:rsidP="006A3D41"/>
                            </w:txbxContent>
                          </wps:txbx>
                          <wps:bodyPr rot="0" vert="horz" wrap="square" lIns="91440" tIns="45720" rIns="91440" bIns="45720" anchor="ctr" anchorCtr="0" upright="1">
                            <a:noAutofit/>
                          </wps:bodyPr>
                        </wps:wsp>
                        <wps:wsp>
                          <wps:cNvPr id="23" name="直接连接符 23"/>
                          <wps:cNvCnPr>
                            <a:cxnSpLocks noChangeShapeType="1"/>
                          </wps:cNvCnPr>
                          <wps:spPr bwMode="auto">
                            <a:xfrm>
                              <a:off x="2654" y="2557"/>
                              <a:ext cx="6823" cy="12"/>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24" name="直接连接符 31"/>
                          <wps:cNvCnPr>
                            <a:cxnSpLocks noChangeShapeType="1"/>
                          </wps:cNvCnPr>
                          <wps:spPr bwMode="auto">
                            <a:xfrm>
                              <a:off x="6372" y="2351"/>
                              <a:ext cx="3" cy="599"/>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25" name="直接连接符 35"/>
                          <wps:cNvCnPr>
                            <a:cxnSpLocks noChangeShapeType="1"/>
                          </wps:cNvCnPr>
                          <wps:spPr bwMode="auto">
                            <a:xfrm>
                              <a:off x="2660" y="2562"/>
                              <a:ext cx="3" cy="388"/>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26" name="直接连接符 41"/>
                          <wps:cNvCnPr>
                            <a:cxnSpLocks noChangeShapeType="1"/>
                          </wps:cNvCnPr>
                          <wps:spPr bwMode="auto">
                            <a:xfrm>
                              <a:off x="4525" y="2569"/>
                              <a:ext cx="3" cy="388"/>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27" name="直接连接符 42"/>
                          <wps:cNvCnPr>
                            <a:cxnSpLocks noChangeShapeType="1"/>
                          </wps:cNvCnPr>
                          <wps:spPr bwMode="auto">
                            <a:xfrm>
                              <a:off x="7925" y="2555"/>
                              <a:ext cx="2" cy="388"/>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28" name="直接连接符 43"/>
                          <wps:cNvCnPr>
                            <a:cxnSpLocks noChangeShapeType="1"/>
                          </wps:cNvCnPr>
                          <wps:spPr bwMode="auto">
                            <a:xfrm>
                              <a:off x="9454" y="2540"/>
                              <a:ext cx="2" cy="388"/>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29" name="直接连接符 48"/>
                          <wps:cNvCnPr>
                            <a:cxnSpLocks noChangeShapeType="1"/>
                          </wps:cNvCnPr>
                          <wps:spPr bwMode="auto">
                            <a:xfrm>
                              <a:off x="3773" y="3839"/>
                              <a:ext cx="1611" cy="22"/>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30" name="直接连接符 50"/>
                          <wps:cNvCnPr>
                            <a:cxnSpLocks noChangeShapeType="1"/>
                          </wps:cNvCnPr>
                          <wps:spPr bwMode="auto">
                            <a:xfrm>
                              <a:off x="3773" y="3846"/>
                              <a:ext cx="2" cy="31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31" name="直接连接符 51"/>
                          <wps:cNvCnPr>
                            <a:cxnSpLocks noChangeShapeType="1"/>
                          </wps:cNvCnPr>
                          <wps:spPr bwMode="auto">
                            <a:xfrm>
                              <a:off x="5383" y="3853"/>
                              <a:ext cx="2" cy="31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28" name="直接连接符 52"/>
                          <wps:cNvCnPr>
                            <a:cxnSpLocks noChangeShapeType="1"/>
                          </wps:cNvCnPr>
                          <wps:spPr bwMode="auto">
                            <a:xfrm>
                              <a:off x="2138" y="3839"/>
                              <a:ext cx="1073" cy="7"/>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29" name="直接连接符 53"/>
                          <wps:cNvCnPr>
                            <a:cxnSpLocks noChangeShapeType="1"/>
                          </wps:cNvCnPr>
                          <wps:spPr bwMode="auto">
                            <a:xfrm>
                              <a:off x="2131" y="3839"/>
                              <a:ext cx="1" cy="31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30" name="直接连接符 54"/>
                          <wps:cNvCnPr>
                            <a:cxnSpLocks noChangeShapeType="1"/>
                          </wps:cNvCnPr>
                          <wps:spPr bwMode="auto">
                            <a:xfrm>
                              <a:off x="3204" y="3846"/>
                              <a:ext cx="2" cy="31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31" name="直接连接符 56"/>
                          <wps:cNvCnPr>
                            <a:cxnSpLocks noChangeShapeType="1"/>
                          </wps:cNvCnPr>
                          <wps:spPr bwMode="auto">
                            <a:xfrm flipH="1">
                              <a:off x="2655" y="3586"/>
                              <a:ext cx="8" cy="57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32" name="直接连接符 57"/>
                          <wps:cNvCnPr>
                            <a:cxnSpLocks noChangeShapeType="1"/>
                          </wps:cNvCnPr>
                          <wps:spPr bwMode="auto">
                            <a:xfrm>
                              <a:off x="4854" y="3861"/>
                              <a:ext cx="2" cy="31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33" name="直接连接符 58"/>
                          <wps:cNvCnPr>
                            <a:cxnSpLocks noChangeShapeType="1"/>
                          </wps:cNvCnPr>
                          <wps:spPr bwMode="auto">
                            <a:xfrm>
                              <a:off x="4310" y="3853"/>
                              <a:ext cx="2" cy="31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34" name="直接连接符 61"/>
                          <wps:cNvCnPr>
                            <a:cxnSpLocks noChangeShapeType="1"/>
                          </wps:cNvCnPr>
                          <wps:spPr bwMode="auto">
                            <a:xfrm>
                              <a:off x="4556" y="3586"/>
                              <a:ext cx="1" cy="274"/>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35" name="直接连接符 64"/>
                          <wps:cNvCnPr>
                            <a:cxnSpLocks noChangeShapeType="1"/>
                          </wps:cNvCnPr>
                          <wps:spPr bwMode="auto">
                            <a:xfrm flipV="1">
                              <a:off x="6082" y="3868"/>
                              <a:ext cx="586" cy="7"/>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36" name="直接连接符 65"/>
                          <wps:cNvCnPr>
                            <a:cxnSpLocks noChangeShapeType="1"/>
                          </wps:cNvCnPr>
                          <wps:spPr bwMode="auto">
                            <a:xfrm>
                              <a:off x="6089" y="3861"/>
                              <a:ext cx="2" cy="31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37" name="直接连接符 66"/>
                          <wps:cNvCnPr>
                            <a:cxnSpLocks noChangeShapeType="1"/>
                          </wps:cNvCnPr>
                          <wps:spPr bwMode="auto">
                            <a:xfrm>
                              <a:off x="6668" y="3853"/>
                              <a:ext cx="2" cy="31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38" name="直接连接符 70"/>
                          <wps:cNvCnPr>
                            <a:cxnSpLocks noChangeShapeType="1"/>
                          </wps:cNvCnPr>
                          <wps:spPr bwMode="auto">
                            <a:xfrm flipH="1">
                              <a:off x="6371" y="3586"/>
                              <a:ext cx="4" cy="274"/>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39" name="直接连接符 74"/>
                          <wps:cNvCnPr>
                            <a:cxnSpLocks noChangeShapeType="1"/>
                          </wps:cNvCnPr>
                          <wps:spPr bwMode="auto">
                            <a:xfrm flipV="1">
                              <a:off x="7655" y="3853"/>
                              <a:ext cx="586" cy="7"/>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40" name="直接连接符 75"/>
                          <wps:cNvCnPr>
                            <a:cxnSpLocks noChangeShapeType="1"/>
                          </wps:cNvCnPr>
                          <wps:spPr bwMode="auto">
                            <a:xfrm>
                              <a:off x="7663" y="3846"/>
                              <a:ext cx="2" cy="31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41" name="直接连接符 76"/>
                          <wps:cNvCnPr>
                            <a:cxnSpLocks noChangeShapeType="1"/>
                          </wps:cNvCnPr>
                          <wps:spPr bwMode="auto">
                            <a:xfrm>
                              <a:off x="8242" y="3839"/>
                              <a:ext cx="2" cy="31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42" name="直接连接符 77"/>
                          <wps:cNvCnPr>
                            <a:cxnSpLocks noChangeShapeType="1"/>
                          </wps:cNvCnPr>
                          <wps:spPr bwMode="auto">
                            <a:xfrm flipH="1">
                              <a:off x="7945" y="3572"/>
                              <a:ext cx="4" cy="274"/>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43" name="直接连接符 78"/>
                          <wps:cNvCnPr>
                            <a:cxnSpLocks noChangeShapeType="1"/>
                          </wps:cNvCnPr>
                          <wps:spPr bwMode="auto">
                            <a:xfrm flipV="1">
                              <a:off x="9195" y="3868"/>
                              <a:ext cx="586" cy="7"/>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44" name="直接连接符 79"/>
                          <wps:cNvCnPr>
                            <a:cxnSpLocks noChangeShapeType="1"/>
                          </wps:cNvCnPr>
                          <wps:spPr bwMode="auto">
                            <a:xfrm>
                              <a:off x="9199" y="3861"/>
                              <a:ext cx="2" cy="31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45" name="直接连接符 80"/>
                          <wps:cNvCnPr>
                            <a:cxnSpLocks noChangeShapeType="1"/>
                          </wps:cNvCnPr>
                          <wps:spPr bwMode="auto">
                            <a:xfrm>
                              <a:off x="9779" y="3853"/>
                              <a:ext cx="2" cy="311"/>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s:wsp>
                          <wps:cNvPr id="146" name="直接连接符 81"/>
                          <wps:cNvCnPr>
                            <a:cxnSpLocks noChangeShapeType="1"/>
                          </wps:cNvCnPr>
                          <wps:spPr bwMode="auto">
                            <a:xfrm flipH="1">
                              <a:off x="9497" y="3571"/>
                              <a:ext cx="4" cy="274"/>
                            </a:xfrm>
                            <a:prstGeom prst="line">
                              <a:avLst/>
                            </a:prstGeom>
                            <a:noFill/>
                            <a:ln w="19050">
                              <a:solidFill>
                                <a:srgbClr val="1F4E79"/>
                              </a:solidFill>
                              <a:miter lim="800000"/>
                              <a:headEnd/>
                              <a:tailEnd/>
                            </a:ln>
                            <a:extLst>
                              <a:ext uri="{909E8E84-426E-40DD-AFC4-6F175D3DCCD1}">
                                <a14:hiddenFill xmlns:a14="http://schemas.microsoft.com/office/drawing/2010/main">
                                  <a:noFill/>
                                </a14:hiddenFill>
                              </a:ext>
                            </a:extLst>
                          </wps:spPr>
                          <wps:bodyPr/>
                        </wps:wsp>
                      </wpg:wgp>
                      <wps:wsp>
                        <wps:cNvPr id="147" name="文本框 237"/>
                        <wps:cNvSpPr txBox="1">
                          <a:spLocks noChangeArrowheads="1"/>
                        </wps:cNvSpPr>
                        <wps:spPr bwMode="auto">
                          <a:xfrm>
                            <a:off x="48260" y="1668145"/>
                            <a:ext cx="241935"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教育资源</w:t>
                              </w:r>
                            </w:p>
                          </w:txbxContent>
                        </wps:txbx>
                        <wps:bodyPr rot="0" vert="horz" wrap="square" lIns="91440" tIns="45720" rIns="91440" bIns="45720" anchor="t" anchorCtr="0" upright="1">
                          <a:noAutofit/>
                        </wps:bodyPr>
                      </wps:wsp>
                      <wps:wsp>
                        <wps:cNvPr id="148" name="文本框 237"/>
                        <wps:cNvSpPr txBox="1">
                          <a:spLocks noChangeArrowheads="1"/>
                        </wps:cNvSpPr>
                        <wps:spPr bwMode="auto">
                          <a:xfrm>
                            <a:off x="722630" y="1656080"/>
                            <a:ext cx="241935"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产业资源</w:t>
                              </w:r>
                            </w:p>
                          </w:txbxContent>
                        </wps:txbx>
                        <wps:bodyPr rot="0" vert="horz" wrap="square" lIns="91440" tIns="45720" rIns="91440" bIns="45720" anchor="t" anchorCtr="0" upright="1">
                          <a:noAutofit/>
                        </wps:bodyPr>
                      </wps:wsp>
                      <wps:wsp>
                        <wps:cNvPr id="149" name="文本框 237"/>
                        <wps:cNvSpPr txBox="1">
                          <a:spLocks noChangeArrowheads="1"/>
                        </wps:cNvSpPr>
                        <wps:spPr bwMode="auto">
                          <a:xfrm>
                            <a:off x="379730" y="1665605"/>
                            <a:ext cx="241935"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科技资源</w:t>
                              </w:r>
                            </w:p>
                          </w:txbxContent>
                        </wps:txbx>
                        <wps:bodyPr rot="0" vert="horz" wrap="square" lIns="91440" tIns="45720" rIns="91440" bIns="45720" anchor="t" anchorCtr="0" upright="1">
                          <a:noAutofit/>
                        </wps:bodyPr>
                      </wps:wsp>
                      <wps:wsp>
                        <wps:cNvPr id="150" name="文本框 237"/>
                        <wps:cNvSpPr txBox="1">
                          <a:spLocks noChangeArrowheads="1"/>
                        </wps:cNvSpPr>
                        <wps:spPr bwMode="auto">
                          <a:xfrm>
                            <a:off x="3532505" y="1856105"/>
                            <a:ext cx="241935"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产业</w:t>
                              </w:r>
                            </w:p>
                          </w:txbxContent>
                        </wps:txbx>
                        <wps:bodyPr rot="0" vert="horz" wrap="square" lIns="91440" tIns="45720" rIns="91440" bIns="45720" anchor="t" anchorCtr="0" upright="1">
                          <a:noAutofit/>
                        </wps:bodyPr>
                      </wps:wsp>
                      <wps:wsp>
                        <wps:cNvPr id="151" name="文本框 237"/>
                        <wps:cNvSpPr txBox="1">
                          <a:spLocks noChangeArrowheads="1"/>
                        </wps:cNvSpPr>
                        <wps:spPr bwMode="auto">
                          <a:xfrm>
                            <a:off x="2922905" y="1865630"/>
                            <a:ext cx="241935"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效益</w:t>
                              </w:r>
                            </w:p>
                          </w:txbxContent>
                        </wps:txbx>
                        <wps:bodyPr rot="0" vert="horz" wrap="square" lIns="91440" tIns="45720" rIns="91440" bIns="45720" anchor="t" anchorCtr="0" upright="1">
                          <a:noAutofit/>
                        </wps:bodyPr>
                      </wps:wsp>
                      <wps:wsp>
                        <wps:cNvPr id="152" name="文本框 237"/>
                        <wps:cNvSpPr txBox="1">
                          <a:spLocks noChangeArrowheads="1"/>
                        </wps:cNvSpPr>
                        <wps:spPr bwMode="auto">
                          <a:xfrm>
                            <a:off x="2570480" y="1865630"/>
                            <a:ext cx="241935"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数量</w:t>
                              </w:r>
                            </w:p>
                          </w:txbxContent>
                        </wps:txbx>
                        <wps:bodyPr rot="0" vert="horz" wrap="square" lIns="91440" tIns="45720" rIns="91440" bIns="45720" anchor="t" anchorCtr="0" upright="1">
                          <a:noAutofit/>
                        </wps:bodyPr>
                      </wps:wsp>
                      <wps:wsp>
                        <wps:cNvPr id="153" name="文本框 237"/>
                        <wps:cNvSpPr txBox="1">
                          <a:spLocks noChangeArrowheads="1"/>
                        </wps:cNvSpPr>
                        <wps:spPr bwMode="auto">
                          <a:xfrm>
                            <a:off x="2103755" y="1865630"/>
                            <a:ext cx="241935" cy="643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潜力</w:t>
                              </w:r>
                            </w:p>
                          </w:txbxContent>
                        </wps:txbx>
                        <wps:bodyPr rot="0" vert="horz" wrap="square" lIns="91440" tIns="45720" rIns="91440" bIns="45720" anchor="t" anchorCtr="0" upright="1">
                          <a:noAutofit/>
                        </wps:bodyPr>
                      </wps:wsp>
                      <wps:wsp>
                        <wps:cNvPr id="154" name="文本框 237"/>
                        <wps:cNvSpPr txBox="1">
                          <a:spLocks noChangeArrowheads="1"/>
                        </wps:cNvSpPr>
                        <wps:spPr bwMode="auto">
                          <a:xfrm>
                            <a:off x="1770380" y="1875155"/>
                            <a:ext cx="24193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效率</w:t>
                              </w:r>
                            </w:p>
                          </w:txbxContent>
                        </wps:txbx>
                        <wps:bodyPr rot="0" vert="horz" wrap="square" lIns="91440" tIns="45720" rIns="91440" bIns="45720" anchor="t" anchorCtr="0" upright="1">
                          <a:noAutofit/>
                        </wps:bodyPr>
                      </wps:wsp>
                      <wps:wsp>
                        <wps:cNvPr id="155" name="文本框 237"/>
                        <wps:cNvSpPr txBox="1">
                          <a:spLocks noChangeArrowheads="1"/>
                        </wps:cNvSpPr>
                        <wps:spPr bwMode="auto">
                          <a:xfrm>
                            <a:off x="1427480" y="1865630"/>
                            <a:ext cx="241935" cy="59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质量</w:t>
                              </w:r>
                            </w:p>
                          </w:txbxContent>
                        </wps:txbx>
                        <wps:bodyPr rot="0" vert="horz" wrap="square" lIns="91440" tIns="45720" rIns="91440" bIns="45720" anchor="t" anchorCtr="0" upright="1">
                          <a:noAutofit/>
                        </wps:bodyPr>
                      </wps:wsp>
                      <wps:wsp>
                        <wps:cNvPr id="157" name="文本框 237"/>
                        <wps:cNvSpPr txBox="1">
                          <a:spLocks noChangeArrowheads="1"/>
                        </wps:cNvSpPr>
                        <wps:spPr bwMode="auto">
                          <a:xfrm>
                            <a:off x="1094105" y="1857375"/>
                            <a:ext cx="241935" cy="654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数量</w:t>
                              </w:r>
                            </w:p>
                          </w:txbxContent>
                        </wps:txbx>
                        <wps:bodyPr rot="0" vert="horz" wrap="square" lIns="91440" tIns="45720" rIns="91440" bIns="45720" anchor="t" anchorCtr="0" upright="1">
                          <a:noAutofit/>
                        </wps:bodyPr>
                      </wps:wsp>
                      <wps:wsp>
                        <wps:cNvPr id="158" name="文本框 237"/>
                        <wps:cNvSpPr txBox="1">
                          <a:spLocks noChangeArrowheads="1"/>
                        </wps:cNvSpPr>
                        <wps:spPr bwMode="auto">
                          <a:xfrm>
                            <a:off x="4942205" y="1876425"/>
                            <a:ext cx="24193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管理</w:t>
                              </w:r>
                            </w:p>
                          </w:txbxContent>
                        </wps:txbx>
                        <wps:bodyPr rot="0" vert="horz" wrap="square" lIns="91440" tIns="45720" rIns="91440" bIns="45720" anchor="t" anchorCtr="0" upright="1">
                          <a:noAutofit/>
                        </wps:bodyPr>
                      </wps:wsp>
                      <wps:wsp>
                        <wps:cNvPr id="159" name="文本框 237"/>
                        <wps:cNvSpPr txBox="1">
                          <a:spLocks noChangeArrowheads="1"/>
                        </wps:cNvSpPr>
                        <wps:spPr bwMode="auto">
                          <a:xfrm>
                            <a:off x="4570730" y="1875155"/>
                            <a:ext cx="241935" cy="61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保护</w:t>
                              </w:r>
                            </w:p>
                          </w:txbxContent>
                        </wps:txbx>
                        <wps:bodyPr rot="0" vert="horz" wrap="square" lIns="91440" tIns="45720" rIns="91440" bIns="45720" anchor="t" anchorCtr="0" upright="1">
                          <a:noAutofit/>
                        </wps:bodyPr>
                      </wps:wsp>
                      <wps:wsp>
                        <wps:cNvPr id="160" name="文本框 237"/>
                        <wps:cNvSpPr txBox="1">
                          <a:spLocks noChangeArrowheads="1"/>
                        </wps:cNvSpPr>
                        <wps:spPr bwMode="auto">
                          <a:xfrm>
                            <a:off x="3932555" y="1875155"/>
                            <a:ext cx="241935" cy="634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1048EC" w:rsidRDefault="001048EC" w:rsidP="006A3D41">
                              <w:r>
                                <w:rPr>
                                  <w:rFonts w:hint="eastAsia"/>
                                </w:rPr>
                                <w:t>经济</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对象 4" o:spid="_x0000_s1026" editas="canvas" style="position:absolute;left:0;text-align:left;margin-left:1pt;margin-top:8.15pt;width:426.55pt;height:211.95pt;z-index:251660288;mso-wrap-distance-left:0;mso-wrap-distance-right:0" coordsize="54171,26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171;height:26917;visibility:visible;mso-wrap-style:square">
                  <v:fill o:detectmouseclick="t"/>
                  <v:path o:connecttype="none"/>
                </v:shape>
                <v:group id="Group 86" o:spid="_x0000_s1028" style="position:absolute;left:800;width:51936;height:25723" coordorigin="1946,1603" coordsize="8179,4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oundrect id="圆角矩形 1" o:spid="_x0000_s1029" style="position:absolute;left:5240;top:1603;width:2397;height:7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" fillcolor="#4f81bd [3204]" strokecolor="#d9d9d9" strokeweight="2pt">
                    <v:stroke joinstyle="miter"/>
                    <v:textbox>
                      <w:txbxContent>
                        <w:p w:rsidR="001048EC" w:rsidRDefault="001048EC" w:rsidP="006A3D41">
                          <w:pPr>
                            <w:ind w:firstLineChars="100" w:firstLine="211"/>
                          </w:pPr>
                          <w:r>
                            <w:rPr>
                              <w:rFonts w:hint="eastAsia"/>
                              <w:b/>
                              <w:bCs/>
                            </w:rPr>
                            <w:t>知识产权区域布局</w:t>
                          </w:r>
                        </w:p>
                      </w:txbxContent>
                    </v:textbox>
                  </v:roundrect>
                  <v:roundrect id="圆角矩形 2" o:spid="_x0000_s1030" style="position:absolute;left:2023;top:3025;width:1309;height:5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" fillcolor="#deebf7" strokecolor="#d9d9d9" strokeweight="2pt">
                    <v:stroke joinstyle="miter"/>
                    <v:textbox>
                      <w:txbxContent>
                        <w:p w:rsidR="001048EC" w:rsidRDefault="001048EC" w:rsidP="006A3D41">
                          <w:pPr>
                            <w:pStyle w:val="ad"/>
                            <w:jc w:val="center"/>
                            <w:rPr>
                              <w:sz w:val="21"/>
                              <w:szCs w:val="21"/>
                            </w:rPr>
                          </w:pPr>
                          <w:r>
                            <w:rPr>
                              <w:rFonts w:hint="eastAsia"/>
                              <w:b/>
                              <w:bCs/>
                              <w:sz w:val="21"/>
                              <w:szCs w:val="21"/>
                            </w:rPr>
                            <w:t>创造潜力</w:t>
                          </w:r>
                        </w:p>
                      </w:txbxContent>
                    </v:textbox>
                  </v:roundrect>
                  <v:roundrect id="圆角矩形 5" o:spid="_x0000_s1031" style="position:absolute;left:3888;top:3010;width:1309;height:5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" fillcolor="#9dc3e6" strokecolor="#d9d9d9" strokeweight="2pt">
                    <v:stroke joinstyle="miter"/>
                    <v:textbox>
                      <w:txbxContent>
                        <w:p w:rsidR="001048EC" w:rsidRDefault="001048EC" w:rsidP="006A3D41">
                          <w:pPr>
                            <w:pStyle w:val="ad"/>
                            <w:jc w:val="center"/>
                          </w:pPr>
                          <w:r>
                            <w:rPr>
                              <w:rFonts w:hint="eastAsia"/>
                              <w:b/>
                              <w:bCs/>
                              <w:sz w:val="21"/>
                              <w:szCs w:val="21"/>
                            </w:rPr>
                            <w:t>创造能力</w:t>
                          </w:r>
                          <w:r>
                            <w:rPr>
                              <w:rFonts w:hAnsiTheme="minorBidi"/>
                              <w:b/>
                              <w:color w:val="000000" w:themeColor="text1"/>
                              <w:kern w:val="24"/>
                              <w:sz w:val="36"/>
                              <w:szCs w:val="36"/>
                            </w:rPr>
                            <w:t>权创造能力</w:t>
                          </w:r>
                        </w:p>
                      </w:txbxContent>
                    </v:textbox>
                  </v:roundrect>
                  <v:roundrect id="圆角矩形 6" o:spid="_x0000_s1032" style="position:absolute;left:5737;top:3010;width:1307;height:5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" fillcolor="#f4b183" strokecolor="#d9d9d9" strokeweight="2pt">
                    <v:stroke joinstyle="miter"/>
                    <v:textbox>
                      <w:txbxContent>
                        <w:p w:rsidR="001048EC" w:rsidRDefault="001048EC" w:rsidP="006A3D41">
                          <w:pPr>
                            <w:pStyle w:val="ad"/>
                            <w:jc w:val="center"/>
                            <w:rPr>
                              <w:b/>
                              <w:bCs/>
                              <w:sz w:val="21"/>
                              <w:szCs w:val="21"/>
                            </w:rPr>
                          </w:pPr>
                          <w:r>
                            <w:rPr>
                              <w:rFonts w:hint="eastAsia"/>
                              <w:b/>
                              <w:bCs/>
                              <w:sz w:val="21"/>
                              <w:szCs w:val="21"/>
                            </w:rPr>
                            <w:t>运用能力</w:t>
                          </w:r>
                        </w:p>
                      </w:txbxContent>
                    </v:textbox>
                  </v:roundrect>
                  <v:roundrect id="圆角矩形 7" o:spid="_x0000_s1033" style="position:absolute;left:7270;top:3010;width:1307;height:5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" fillcolor="#fbe5d6" strokecolor="#d9d9d9" strokeweight="2pt">
                    <v:stroke joinstyle="miter"/>
                    <v:textbox>
                      <w:txbxContent>
                        <w:p w:rsidR="001048EC" w:rsidRDefault="001048EC" w:rsidP="006A3D41">
                          <w:pPr>
                            <w:pStyle w:val="ad"/>
                            <w:jc w:val="center"/>
                            <w:rPr>
                              <w:b/>
                              <w:bCs/>
                              <w:sz w:val="21"/>
                              <w:szCs w:val="21"/>
                            </w:rPr>
                          </w:pPr>
                          <w:r>
                            <w:rPr>
                              <w:rFonts w:hint="eastAsia"/>
                              <w:b/>
                              <w:bCs/>
                              <w:sz w:val="21"/>
                              <w:szCs w:val="21"/>
                            </w:rPr>
                            <w:t>运用需求</w:t>
                          </w:r>
                        </w:p>
                      </w:txbxContent>
                    </v:textbox>
                  </v:roundrect>
                  <v:roundrect id="圆角矩形 8" o:spid="_x0000_s1034" style="position:absolute;left:8818;top:2996;width:1307;height:5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" fillcolor="#c5e0b4" strokecolor="#d9d9d9" strokeweight="2pt">
                    <v:stroke joinstyle="miter"/>
                    <v:textbox>
                      <w:txbxContent>
                        <w:p w:rsidR="001048EC" w:rsidRDefault="001048EC" w:rsidP="006A3D41">
                          <w:pPr>
                            <w:pStyle w:val="ad"/>
                            <w:jc w:val="center"/>
                            <w:rPr>
                              <w:b/>
                              <w:bCs/>
                              <w:sz w:val="21"/>
                              <w:szCs w:val="21"/>
                            </w:rPr>
                          </w:pPr>
                          <w:r>
                            <w:rPr>
                              <w:rFonts w:hint="eastAsia"/>
                              <w:b/>
                              <w:bCs/>
                              <w:sz w:val="21"/>
                              <w:szCs w:val="21"/>
                            </w:rPr>
                            <w:t>管理保护</w:t>
                          </w:r>
                        </w:p>
                      </w:txbxContent>
                    </v:textbox>
                  </v:roundrect>
                  <v:roundrect id="圆角矩形 9" o:spid="_x0000_s1035" style="position:absolute;left:1946;top:4157;width:400;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" fillcolor="#deebf7" strokecolor="#d9d9d9" strokeweight="2pt">
                    <v:stroke joinstyle="miter"/>
                    <v:textbox>
                      <w:txbxContent>
                        <w:p w:rsidR="001048EC" w:rsidRDefault="001048EC" w:rsidP="006A3D41"/>
                      </w:txbxContent>
                    </v:textbox>
                  </v:roundrect>
                  <v:roundrect id="圆角矩形 10" o:spid="_x0000_s1036" style="position:absolute;left:2455;top:4157;width:400;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" fillcolor="#deebf7" strokecolor="#d9d9d9" strokeweight="2pt">
                    <v:stroke joinstyle="miter"/>
                    <v:textbox>
                      <w:txbxContent>
                        <w:p w:rsidR="001048EC" w:rsidRDefault="001048EC" w:rsidP="006A3D41">
                          <w:pPr>
                            <w:pStyle w:val="ad"/>
                            <w:jc w:val="center"/>
                            <w:rPr>
                              <w:sz w:val="21"/>
                              <w:szCs w:val="21"/>
                            </w:rPr>
                          </w:pPr>
                        </w:p>
                      </w:txbxContent>
                    </v:textbox>
                  </v:roundrect>
                  <v:roundrect id="圆角矩形 11" o:spid="_x0000_s1037" style="position:absolute;left:3013;top:4157;width:400;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" fillcolor="#deebf7" strokecolor="#d9d9d9" strokeweight="2pt">
                    <v:stroke joinstyle="miter"/>
                    <v:textbox>
                      <w:txbxContent>
                        <w:p w:rsidR="001048EC" w:rsidRDefault="001048EC" w:rsidP="006A3D41"/>
                      </w:txbxContent>
                    </v:textbox>
                  </v:roundrect>
                  <v:roundrect id="圆角矩形 12" o:spid="_x0000_s1038" style="position:absolute;left:3585;top:4157;width:401;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" fillcolor="#9dc3e6" strokecolor="#d9d9d9" strokeweight="2pt">
                    <v:stroke joinstyle="miter"/>
                    <v:textbox>
                      <w:txbxContent>
                        <w:p w:rsidR="001048EC" w:rsidRDefault="001048EC" w:rsidP="006A3D41">
                          <w:pPr>
                            <w:pStyle w:val="ad"/>
                          </w:pPr>
                        </w:p>
                      </w:txbxContent>
                    </v:textbox>
                  </v:roundrect>
                  <v:roundrect id="圆角矩形 13" o:spid="_x0000_s1039" style="position:absolute;left:4129;top:4157;width:400;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" fillcolor="#9dc3e6" strokecolor="#d9d9d9" strokeweight="2pt">
                    <v:stroke joinstyle="miter"/>
                    <v:textbox>
                      <w:txbxContent>
                        <w:p w:rsidR="001048EC" w:rsidRDefault="001048EC" w:rsidP="006A3D41">
                          <w:pPr>
                            <w:pStyle w:val="ad"/>
                            <w:jc w:val="center"/>
                            <w:rPr>
                              <w:sz w:val="21"/>
                              <w:szCs w:val="21"/>
                            </w:rPr>
                          </w:pPr>
                        </w:p>
                      </w:txbxContent>
                    </v:textbox>
                  </v:roundrect>
                  <v:roundrect id="圆角矩形 14" o:spid="_x0000_s1040" style="position:absolute;left:4649;top:4157;width:400;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" fillcolor="#9dc3e6" strokecolor="#d9d9d9" strokeweight="2pt">
                    <v:stroke joinstyle="miter"/>
                    <v:textbox>
                      <w:txbxContent>
                        <w:p w:rsidR="001048EC" w:rsidRDefault="001048EC" w:rsidP="006A3D41">
                          <w:pPr>
                            <w:pStyle w:val="ad"/>
                            <w:jc w:val="center"/>
                            <w:rPr>
                              <w:sz w:val="21"/>
                              <w:szCs w:val="21"/>
                            </w:rPr>
                          </w:pPr>
                        </w:p>
                      </w:txbxContent>
                    </v:textbox>
                  </v:roundrect>
                  <v:roundrect id="圆角矩形 15" o:spid="_x0000_s1041" style="position:absolute;left:5183;top:4157;width:400;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" fillcolor="#9dc3e6" strokecolor="#d9d9d9" strokeweight="2pt">
                    <v:stroke joinstyle="miter"/>
                    <v:textbox>
                      <w:txbxContent>
                        <w:p w:rsidR="001048EC" w:rsidRDefault="001048EC" w:rsidP="006A3D41">
                          <w:pPr>
                            <w:pStyle w:val="ad"/>
                            <w:jc w:val="center"/>
                            <w:rPr>
                              <w:sz w:val="21"/>
                              <w:szCs w:val="21"/>
                            </w:rPr>
                          </w:pPr>
                        </w:p>
                      </w:txbxContent>
                    </v:textbox>
                  </v:roundrect>
                  <v:roundrect id="圆角矩形 16" o:spid="_x0000_s1042" style="position:absolute;left:5909;top:4157;width:400;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" fillcolor="#f4b183" strokecolor="#d9d9d9" strokeweight="2pt">
                    <v:stroke joinstyle="miter"/>
                    <v:textbox>
                      <w:txbxContent>
                        <w:p w:rsidR="001048EC" w:rsidRDefault="001048EC" w:rsidP="006A3D41"/>
                      </w:txbxContent>
                    </v:textbox>
                  </v:roundrect>
                  <v:roundrect id="圆角矩形 17" o:spid="_x0000_s1043" style="position:absolute;left:6477;top:4157;width:400;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" fillcolor="#f4b183" strokecolor="#d9d9d9" strokeweight="2pt">
                    <v:stroke joinstyle="miter"/>
                    <v:textbox>
                      <w:txbxContent>
                        <w:p w:rsidR="001048EC" w:rsidRDefault="001048EC" w:rsidP="006A3D41"/>
                      </w:txbxContent>
                    </v:textbox>
                  </v:roundrect>
                  <v:roundrect id="圆角矩形 18" o:spid="_x0000_s1044" style="position:absolute;left:7434;top:4157;width:401;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" fillcolor="#fbe5d6" strokecolor="#d9d9d9" strokeweight="2pt">
                    <v:stroke joinstyle="miter"/>
                    <v:textbox>
                      <w:txbxContent>
                        <w:p w:rsidR="001048EC" w:rsidRDefault="001048EC" w:rsidP="006A3D41">
                          <w:pPr>
                            <w:pStyle w:val="ad"/>
                            <w:jc w:val="center"/>
                            <w:rPr>
                              <w:sz w:val="21"/>
                              <w:szCs w:val="21"/>
                            </w:rPr>
                          </w:pPr>
                        </w:p>
                      </w:txbxContent>
                    </v:textbox>
                  </v:roundrect>
                  <v:roundrect id="圆角矩形 19" o:spid="_x0000_s1045" style="position:absolute;left:9046;top:4157;width:401;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" fillcolor="#c5e0b4" strokecolor="#d9d9d9" strokeweight="2pt">
                    <v:stroke joinstyle="miter"/>
                    <v:textbox>
                      <w:txbxContent>
                        <w:p w:rsidR="001048EC" w:rsidRDefault="001048EC" w:rsidP="006A3D41"/>
                      </w:txbxContent>
                    </v:textbox>
                  </v:roundrect>
                  <v:roundrect id="圆角矩形 20" o:spid="_x0000_s1046" style="position:absolute;left:9647;top:4157;width:400;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" fillcolor="#c5e0b4" strokecolor="#d9d9d9" strokeweight="2pt">
                    <v:stroke joinstyle="miter"/>
                    <v:textbox>
                      <w:txbxContent>
                        <w:p w:rsidR="001048EC" w:rsidRDefault="001048EC" w:rsidP="006A3D41"/>
                      </w:txbxContent>
                    </v:textbox>
                  </v:roundrect>
                  <v:roundrect id="圆角矩形 21" o:spid="_x0000_s1047" style="position:absolute;left:8061;top:4157;width:401;height:149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" fillcolor="#fbe5d6" strokecolor="#d9d9d9" strokeweight="2pt">
                    <v:stroke joinstyle="miter"/>
                    <v:textbox>
                      <w:txbxContent>
                        <w:p w:rsidR="001048EC" w:rsidRDefault="001048EC" w:rsidP="006A3D41"/>
                      </w:txbxContent>
                    </v:textbox>
                  </v:roundrect>
                  <v:line id="直接连接符 23" o:spid="_x0000_s1048" style="position:absolute;visibility:visible;mso-wrap-style:square" from="2654,2557" to="9477,25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" strokecolor="#1f4e79" strokeweight="1.5pt">
                    <v:stroke joinstyle="miter"/>
                  </v:line>
                  <v:line id="直接连接符 31" o:spid="_x0000_s1049" style="position:absolute;visibility:visible;mso-wrap-style:square" from="6372,2351" to="6375,2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" strokecolor="#1f4e79" strokeweight="1.5pt">
                    <v:stroke joinstyle="miter"/>
                  </v:line>
                  <v:line id="直接连接符 35" o:spid="_x0000_s1050" style="position:absolute;visibility:visible;mso-wrap-style:square" from="2660,2562" to="2663,2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" strokecolor="#1f4e79" strokeweight="1.5pt">
                    <v:stroke joinstyle="miter"/>
                  </v:line>
                  <v:line id="直接连接符 41" o:spid="_x0000_s1051" style="position:absolute;visibility:visible;mso-wrap-style:square" from="4525,2569" to="4528,2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" strokecolor="#1f4e79" strokeweight="1.5pt">
                    <v:stroke joinstyle="miter"/>
                  </v:line>
                  <v:line id="直接连接符 42" o:spid="_x0000_s1052" style="position:absolute;visibility:visible;mso-wrap-style:square" from="7925,2555" to="7927,2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" strokecolor="#1f4e79" strokeweight="1.5pt">
                    <v:stroke joinstyle="miter"/>
                  </v:line>
                  <v:line id="直接连接符 43" o:spid="_x0000_s1053" style="position:absolute;visibility:visible;mso-wrap-style:square" from="9454,2540" to="9456,2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" strokecolor="#1f4e79" strokeweight="1.5pt">
                    <v:stroke joinstyle="miter"/>
                  </v:line>
                  <v:line id="直接连接符 48" o:spid="_x0000_s1054" style="position:absolute;visibility:visible;mso-wrap-style:square" from="3773,3839" to="5384,38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" strokecolor="#1f4e79" strokeweight="1.5pt">
                    <v:stroke joinstyle="miter"/>
                  </v:line>
                  <v:line id="直接连接符 50" o:spid="_x0000_s1055" style="position:absolute;visibility:visible;mso-wrap-style:square" from="3773,3846" to="3775,4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" strokecolor="#1f4e79" strokeweight="1.5pt">
                    <v:stroke joinstyle="miter"/>
                  </v:line>
                  <v:line id="直接连接符 51" o:spid="_x0000_s1056" style="position:absolute;visibility:visible;mso-wrap-style:square" from="5383,3853" to="5385,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" strokecolor="#1f4e79" strokeweight="1.5pt">
                    <v:stroke joinstyle="miter"/>
                  </v:line>
                  <v:line id="直接连接符 52" o:spid="_x0000_s1057" style="position:absolute;visibility:visible;mso-wrap-style:square" from="2138,3839" to="3211,3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" strokecolor="#1f4e79" strokeweight="1.5pt">
                    <v:stroke joinstyle="miter"/>
                  </v:line>
                  <v:line id="直接连接符 53" o:spid="_x0000_s1058" style="position:absolute;visibility:visible;mso-wrap-style:square" from="2131,3839" to="2132,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" strokecolor="#1f4e79" strokeweight="1.5pt">
                    <v:stroke joinstyle="miter"/>
                  </v:line>
                  <v:line id="直接连接符 54" o:spid="_x0000_s1059" style="position:absolute;visibility:visible;mso-wrap-style:square" from="3204,3846" to="3206,4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" strokecolor="#1f4e79" strokeweight="1.5pt">
                    <v:stroke joinstyle="miter"/>
                  </v:line>
                  <v:line id="直接连接符 56" o:spid="_x0000_s1060" style="position:absolute;flip:x;visibility:visible;mso-wrap-style:square" from="2655,3586" to="2663,4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" strokecolor="#1f4e79" strokeweight="1.5pt">
                    <v:stroke joinstyle="miter"/>
                  </v:line>
                  <v:line id="直接连接符 57" o:spid="_x0000_s1061" style="position:absolute;visibility:visible;mso-wrap-style:square" from="4854,3861" to="4856,4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" strokecolor="#1f4e79" strokeweight="1.5pt">
                    <v:stroke joinstyle="miter"/>
                  </v:line>
                  <v:line id="直接连接符 58" o:spid="_x0000_s1062" style="position:absolute;visibility:visible;mso-wrap-style:square" from="4310,3853" to="431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" strokecolor="#1f4e79" strokeweight="1.5pt">
                    <v:stroke joinstyle="miter"/>
                  </v:line>
                  <v:line id="直接连接符 61" o:spid="_x0000_s1063" style="position:absolute;visibility:visible;mso-wrap-style:square" from="4556,3586" to="4557,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" strokecolor="#1f4e79" strokeweight="1.5pt">
                    <v:stroke joinstyle="miter"/>
                  </v:line>
                  <v:line id="直接连接符 64" o:spid="_x0000_s1064" style="position:absolute;flip:y;visibility:visible;mso-wrap-style:square" from="6082,3868" to="6668,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" strokecolor="#1f4e79" strokeweight="1.5pt">
                    <v:stroke joinstyle="miter"/>
                  </v:line>
                  <v:line id="直接连接符 65" o:spid="_x0000_s1065" style="position:absolute;visibility:visible;mso-wrap-style:square" from="6089,3861" to="6091,4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" strokecolor="#1f4e79" strokeweight="1.5pt">
                    <v:stroke joinstyle="miter"/>
                  </v:line>
                  <v:line id="直接连接符 66" o:spid="_x0000_s1066" style="position:absolute;visibility:visible;mso-wrap-style:square" from="6668,3853" to="6670,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" strokecolor="#1f4e79" strokeweight="1.5pt">
                    <v:stroke joinstyle="miter"/>
                  </v:line>
                  <v:line id="直接连接符 70" o:spid="_x0000_s1067" style="position:absolute;flip:x;visibility:visible;mso-wrap-style:square" from="6371,3586" to="6375,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" strokecolor="#1f4e79" strokeweight="1.5pt">
                    <v:stroke joinstyle="miter"/>
                  </v:line>
                  <v:line id="直接连接符 74" o:spid="_x0000_s1068" style="position:absolute;flip:y;visibility:visible;mso-wrap-style:square" from="7655,3853" to="8241,3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" strokecolor="#1f4e79" strokeweight="1.5pt">
                    <v:stroke joinstyle="miter"/>
                  </v:line>
                  <v:line id="直接连接符 75" o:spid="_x0000_s1069" style="position:absolute;visibility:visible;mso-wrap-style:square" from="7663,3846" to="7665,4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" strokecolor="#1f4e79" strokeweight="1.5pt">
                    <v:stroke joinstyle="miter"/>
                  </v:line>
                  <v:line id="直接连接符 76" o:spid="_x0000_s1070" style="position:absolute;visibility:visible;mso-wrap-style:square" from="8242,3839" to="8244,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" strokecolor="#1f4e79" strokeweight="1.5pt">
                    <v:stroke joinstyle="miter"/>
                  </v:line>
                  <v:line id="直接连接符 77" o:spid="_x0000_s1071" style="position:absolute;flip:x;visibility:visible;mso-wrap-style:square" from="7945,3572" to="7949,3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" strokecolor="#1f4e79" strokeweight="1.5pt">
                    <v:stroke joinstyle="miter"/>
                  </v:line>
                  <v:line id="直接连接符 78" o:spid="_x0000_s1072" style="position:absolute;flip:y;visibility:visible;mso-wrap-style:square" from="9195,3868" to="9781,38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" strokecolor="#1f4e79" strokeweight="1.5pt">
                    <v:stroke joinstyle="miter"/>
                  </v:line>
                  <v:line id="直接连接符 79" o:spid="_x0000_s1073" style="position:absolute;visibility:visible;mso-wrap-style:square" from="9199,3861" to="9201,4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" strokecolor="#1f4e79" strokeweight="1.5pt">
                    <v:stroke joinstyle="miter"/>
                  </v:line>
                  <v:line id="直接连接符 80" o:spid="_x0000_s1074" style="position:absolute;visibility:visible;mso-wrap-style:square" from="9779,3853" to="9781,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" strokecolor="#1f4e79" strokeweight="1.5pt">
                    <v:stroke joinstyle="miter"/>
                  </v:line>
                  <v:line id="直接连接符 81" o:spid="_x0000_s1075" style="position:absolute;flip:x;visibility:visible;mso-wrap-style:square" from="9497,3571" to="9501,38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" strokecolor="#1f4e79" strokeweight="1.5pt">
                    <v:stroke joinstyle="miter"/>
                  </v:line>
                </v:group>
                <v:shapetype id="_x0000_t202" coordsize="21600,21600" o:spt="202" path="m,l,21600r21600,l21600,xe">
                  <v:stroke joinstyle="miter"/>
                  <v:path gradientshapeok="t" o:connecttype="rect"/>
                </v:shapetype>
                <v:shape id="文本框 237" o:spid="_x0000_s1076" type="#_x0000_t202" style="position:absolute;left:482;top:16681;width:2419;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rsidR="001048EC" w:rsidRDefault="001048EC" w:rsidP="006A3D41">
                        <w:r>
                          <w:rPr>
                            <w:rFonts w:hint="eastAsia"/>
                          </w:rPr>
                          <w:t>教育资源</w:t>
                        </w:r>
                      </w:p>
                    </w:txbxContent>
                  </v:textbox>
                </v:shape>
                <v:shape id="文本框 237" o:spid="_x0000_s1077" type="#_x0000_t202" style="position:absolute;left:7226;top:16560;width:2419;height:10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rsidR="001048EC" w:rsidRDefault="001048EC" w:rsidP="006A3D41">
                        <w:r>
                          <w:rPr>
                            <w:rFonts w:hint="eastAsia"/>
                          </w:rPr>
                          <w:t>产业资源</w:t>
                        </w:r>
                      </w:p>
                    </w:txbxContent>
                  </v:textbox>
                </v:shape>
                <v:shape id="文本框 237" o:spid="_x0000_s1078" type="#_x0000_t202" style="position:absolute;left:3797;top:16656;width:2419;height:10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BpewwAAANwAAAAPAAAAZHJzL2Rvd25yZXYueG1sRE9Li8Iw&#10;EL4v+B/CCN7WVFk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bsQaXsMAAADcAAAADwAA&#10;AAAAAAAAAAAAAAAHAgAAZHJzL2Rvd25yZXYueG1sUEsFBgAAAAADAAMAtwAAAPcCAAAAAA==&#10;" filled="f" stroked="f" strokeweight=".5pt">
                  <v:textbox>
                    <w:txbxContent>
                      <w:p w:rsidR="001048EC" w:rsidRDefault="001048EC" w:rsidP="006A3D41">
                        <w:r>
                          <w:rPr>
                            <w:rFonts w:hint="eastAsia"/>
                          </w:rPr>
                          <w:t>科技资源</w:t>
                        </w:r>
                      </w:p>
                    </w:txbxContent>
                  </v:textbox>
                </v:shape>
                <v:shape id="文本框 237" o:spid="_x0000_s1079" type="#_x0000_t202" style="position:absolute;left:35325;top:18561;width:241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1048EC" w:rsidRDefault="001048EC" w:rsidP="006A3D41">
                        <w:r>
                          <w:rPr>
                            <w:rFonts w:hint="eastAsia"/>
                          </w:rPr>
                          <w:t>产业</w:t>
                        </w:r>
                      </w:p>
                    </w:txbxContent>
                  </v:textbox>
                </v:shape>
                <v:shape id="文本框 237" o:spid="_x0000_s1080" type="#_x0000_t202" style="position:absolute;left:29229;top:18656;width:2419;height:5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" filled="f" stroked="f" strokeweight=".5pt">
                  <v:textbox>
                    <w:txbxContent>
                      <w:p w:rsidR="001048EC" w:rsidRDefault="001048EC" w:rsidP="006A3D41">
                        <w:r>
                          <w:rPr>
                            <w:rFonts w:hint="eastAsia"/>
                          </w:rPr>
                          <w:t>效益</w:t>
                        </w:r>
                      </w:p>
                    </w:txbxContent>
                  </v:textbox>
                </v:shape>
                <v:shape id="文本框 237" o:spid="_x0000_s1081" type="#_x0000_t202" style="position:absolute;left:25704;top:18656;width:2420;height:5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1048EC" w:rsidRDefault="001048EC" w:rsidP="006A3D41">
                        <w:r>
                          <w:rPr>
                            <w:rFonts w:hint="eastAsia"/>
                          </w:rPr>
                          <w:t>数量</w:t>
                        </w:r>
                      </w:p>
                    </w:txbxContent>
                  </v:textbox>
                </v:shape>
                <v:shape id="文本框 237" o:spid="_x0000_s1082" type="#_x0000_t202" style="position:absolute;left:21037;top:18656;width:2419;height:6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1048EC" w:rsidRDefault="001048EC" w:rsidP="006A3D41">
                        <w:r>
                          <w:rPr>
                            <w:rFonts w:hint="eastAsia"/>
                          </w:rPr>
                          <w:t>潜力</w:t>
                        </w:r>
                      </w:p>
                    </w:txbxContent>
                  </v:textbox>
                </v:shape>
                <v:shape id="文本框 237" o:spid="_x0000_s1083" type="#_x0000_t202" style="position:absolute;left:17703;top:18751;width:2420;height:6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dwwAAANwAAAAPAAAAZHJzL2Rvd25yZXYueG1sRE9Li8Iw&#10;EL4L/ocwgjdNFV1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BRwjHcMAAADcAAAADwAA&#10;AAAAAAAAAAAAAAAHAgAAZHJzL2Rvd25yZXYueG1sUEsFBgAAAAADAAMAtwAAAPcCAAAAAA==&#10;" filled="f" stroked="f" strokeweight=".5pt">
                  <v:textbox>
                    <w:txbxContent>
                      <w:p w:rsidR="001048EC" w:rsidRDefault="001048EC" w:rsidP="006A3D41">
                        <w:r>
                          <w:rPr>
                            <w:rFonts w:hint="eastAsia"/>
                          </w:rPr>
                          <w:t>效率</w:t>
                        </w:r>
                      </w:p>
                    </w:txbxContent>
                  </v:textbox>
                </v:shape>
                <v:shape id="文本框 237" o:spid="_x0000_s1084" type="#_x0000_t202" style="position:absolute;left:14274;top:18656;width:2420;height:5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rsidR="001048EC" w:rsidRDefault="001048EC" w:rsidP="006A3D41">
                        <w:r>
                          <w:rPr>
                            <w:rFonts w:hint="eastAsia"/>
                          </w:rPr>
                          <w:t>质量</w:t>
                        </w:r>
                      </w:p>
                    </w:txbxContent>
                  </v:textbox>
                </v:shape>
                <v:shape id="文本框 237" o:spid="_x0000_s1085" type="#_x0000_t202" style="position:absolute;left:10941;top:18573;width:2419;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rsidR="001048EC" w:rsidRDefault="001048EC" w:rsidP="006A3D41">
                        <w:r>
                          <w:rPr>
                            <w:rFonts w:hint="eastAsia"/>
                          </w:rPr>
                          <w:t>数量</w:t>
                        </w:r>
                      </w:p>
                    </w:txbxContent>
                  </v:textbox>
                </v:shape>
                <v:shape id="文本框 237" o:spid="_x0000_s1086" type="#_x0000_t202" style="position:absolute;left:49422;top:18764;width:2419;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kY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m08oxMoLNfAAAA//8DAFBLAQItABQABgAIAAAAIQDb4fbL7gAAAIUBAAATAAAAAAAA&#10;AAAAAAAAAAAAAABbQ29udGVudF9UeXBlc10ueG1sUEsBAi0AFAAGAAgAAAAhAFr0LFu/AAAAFQEA&#10;AAsAAAAAAAAAAAAAAAAAHwEAAF9yZWxzLy5yZWxzUEsBAi0AFAAGAAgAAAAhAIRRKRjHAAAA3AAA&#10;AA8AAAAAAAAAAAAAAAAABwIAAGRycy9kb3ducmV2LnhtbFBLBQYAAAAAAwADALcAAAD7AgAAAAA=&#10;" filled="f" stroked="f" strokeweight=".5pt">
                  <v:textbox>
                    <w:txbxContent>
                      <w:p w:rsidR="001048EC" w:rsidRDefault="001048EC" w:rsidP="006A3D41">
                        <w:r>
                          <w:rPr>
                            <w:rFonts w:hint="eastAsia"/>
                          </w:rPr>
                          <w:t>管理</w:t>
                        </w:r>
                      </w:p>
                    </w:txbxContent>
                  </v:textbox>
                </v:shape>
                <v:shape id="文本框 237" o:spid="_x0000_s1087" type="#_x0000_t202" style="position:absolute;left:45707;top:18751;width:2419;height:6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1048EC" w:rsidRDefault="001048EC" w:rsidP="006A3D41">
                        <w:r>
                          <w:rPr>
                            <w:rFonts w:hint="eastAsia"/>
                          </w:rPr>
                          <w:t>保护</w:t>
                        </w:r>
                      </w:p>
                    </w:txbxContent>
                  </v:textbox>
                </v:shape>
                <v:shape id="文本框 237" o:spid="_x0000_s1088" type="#_x0000_t202" style="position:absolute;left:39325;top:18751;width:2419;height:6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rsidR="001048EC" w:rsidRDefault="001048EC" w:rsidP="006A3D41">
                        <w:r>
                          <w:rPr>
                            <w:rFonts w:hint="eastAsia"/>
                          </w:rPr>
                          <w:t>经济</w:t>
                        </w:r>
                      </w:p>
                    </w:txbxContent>
                  </v:textbox>
                </v:shape>
                <w10:wrap type="square"/>
              </v:group>
            </w:pict>
          </mc:Fallback>
        </mc:AlternateContent>
      </w:r>
    </w:p>
    <w:p w:rsidR="006A3D41" w:rsidRPr="00300211" w:rsidRDefault="006A3D41" w:rsidP="006A3D41">
      <w:pPr>
        <w:spacing w:line="360" w:lineRule="auto"/>
        <w:ind w:firstLineChars="200" w:firstLine="482"/>
        <w:jc w:val="center"/>
        <w:rPr>
          <w:rFonts w:ascii="Times New Roman" w:hAnsi="宋体" w:cs="微软雅黑"/>
          <w:b/>
          <w:bCs/>
          <w:kern w:val="0"/>
          <w:sz w:val="24"/>
        </w:rPr>
      </w:pPr>
      <w:r w:rsidRPr="00300211">
        <w:rPr>
          <w:rFonts w:ascii="Times New Roman" w:hAnsi="宋体" w:cs="微软雅黑" w:hint="eastAsia"/>
          <w:b/>
          <w:bCs/>
          <w:kern w:val="0"/>
          <w:sz w:val="24"/>
        </w:rPr>
        <w:t>图</w:t>
      </w:r>
      <w:r w:rsidR="002D63EB" w:rsidRPr="00300211">
        <w:rPr>
          <w:rFonts w:ascii="Times New Roman" w:hAnsi="宋体" w:cs="微软雅黑" w:hint="eastAsia"/>
          <w:b/>
          <w:bCs/>
          <w:kern w:val="0"/>
          <w:sz w:val="24"/>
        </w:rPr>
        <w:t>2</w:t>
      </w:r>
      <w:r w:rsidRPr="00300211">
        <w:rPr>
          <w:rFonts w:ascii="Times New Roman" w:hAnsi="宋体" w:cs="微软雅黑" w:hint="eastAsia"/>
          <w:b/>
          <w:bCs/>
          <w:kern w:val="0"/>
          <w:sz w:val="24"/>
        </w:rPr>
        <w:t xml:space="preserve"> </w:t>
      </w:r>
      <w:r w:rsidRPr="00300211">
        <w:rPr>
          <w:rFonts w:ascii="Times New Roman" w:hAnsi="宋体" w:cs="微软雅黑" w:hint="eastAsia"/>
          <w:b/>
          <w:bCs/>
          <w:kern w:val="0"/>
          <w:sz w:val="24"/>
        </w:rPr>
        <w:t>知识产权区域布局评价体系</w:t>
      </w:r>
    </w:p>
    <w:p w:rsidR="006A3D41" w:rsidRPr="00300211" w:rsidRDefault="006A3D41" w:rsidP="00190DF3">
      <w:pPr>
        <w:pStyle w:val="2"/>
        <w:spacing w:before="120" w:after="120" w:line="415" w:lineRule="auto"/>
        <w:rPr>
          <w:rFonts w:ascii="黑体" w:eastAsia="黑体" w:hAnsi="黑体"/>
          <w:sz w:val="28"/>
        </w:rPr>
      </w:pPr>
      <w:r w:rsidRPr="00300211">
        <w:rPr>
          <w:rFonts w:ascii="黑体" w:eastAsia="黑体" w:hAnsi="黑体" w:hint="eastAsia"/>
          <w:sz w:val="28"/>
        </w:rPr>
        <w:t>（三）知识产权区域布局质量评价方法</w:t>
      </w:r>
    </w:p>
    <w:p w:rsidR="006D08F4" w:rsidRPr="00300211" w:rsidRDefault="005D6BAA" w:rsidP="008E227B">
      <w:pPr>
        <w:spacing w:line="360" w:lineRule="auto"/>
        <w:ind w:firstLineChars="200" w:firstLine="480"/>
        <w:rPr>
          <w:rFonts w:ascii="Times New Roman" w:hAnsi="宋体" w:cs="微软雅黑"/>
          <w:bCs/>
          <w:kern w:val="0"/>
          <w:sz w:val="24"/>
        </w:rPr>
      </w:pPr>
      <w:r w:rsidRPr="00300211">
        <w:rPr>
          <w:rFonts w:ascii="Times New Roman" w:hAnsi="宋体" w:cs="微软雅黑" w:hint="eastAsia"/>
          <w:bCs/>
          <w:kern w:val="0"/>
          <w:sz w:val="24"/>
        </w:rPr>
        <w:t>课题</w:t>
      </w:r>
      <w:r w:rsidR="002D63EB" w:rsidRPr="00300211">
        <w:rPr>
          <w:rFonts w:ascii="Times New Roman" w:hAnsi="宋体" w:cs="微软雅黑" w:hint="eastAsia"/>
          <w:bCs/>
          <w:kern w:val="0"/>
          <w:sz w:val="24"/>
        </w:rPr>
        <w:t>从静态和动态两个角度，</w:t>
      </w:r>
      <w:r w:rsidRPr="00300211">
        <w:rPr>
          <w:rFonts w:ascii="Times New Roman" w:hAnsi="宋体" w:cs="微软雅黑" w:hint="eastAsia"/>
          <w:bCs/>
          <w:kern w:val="0"/>
          <w:sz w:val="24"/>
        </w:rPr>
        <w:t>纵向和横向两个维度</w:t>
      </w:r>
      <w:r w:rsidR="002D63EB" w:rsidRPr="00300211">
        <w:rPr>
          <w:rFonts w:ascii="Times New Roman" w:hAnsi="宋体" w:cs="微软雅黑" w:hint="eastAsia"/>
          <w:bCs/>
          <w:kern w:val="0"/>
          <w:sz w:val="24"/>
        </w:rPr>
        <w:t>评价宁波及</w:t>
      </w:r>
      <w:r w:rsidRPr="00300211">
        <w:rPr>
          <w:rFonts w:ascii="Times New Roman" w:hAnsi="宋体" w:cs="微软雅黑" w:hint="eastAsia"/>
          <w:bCs/>
          <w:kern w:val="0"/>
          <w:sz w:val="24"/>
        </w:rPr>
        <w:t>长三角</w:t>
      </w:r>
      <w:r w:rsidR="002D63EB" w:rsidRPr="00300211">
        <w:rPr>
          <w:rFonts w:ascii="Times New Roman" w:hAnsi="宋体" w:cs="微软雅黑" w:hint="eastAsia"/>
          <w:bCs/>
          <w:kern w:val="0"/>
          <w:sz w:val="24"/>
        </w:rPr>
        <w:t>主要</w:t>
      </w:r>
      <w:r w:rsidRPr="00300211">
        <w:rPr>
          <w:rFonts w:ascii="Times New Roman" w:hAnsi="宋体" w:cs="微软雅黑" w:hint="eastAsia"/>
          <w:bCs/>
          <w:kern w:val="0"/>
          <w:sz w:val="24"/>
        </w:rPr>
        <w:t>城市的知识产权布局质量。</w:t>
      </w:r>
      <w:r w:rsidR="006D08F4" w:rsidRPr="00300211">
        <w:rPr>
          <w:rFonts w:ascii="Times New Roman" w:hAnsi="宋体" w:cs="微软雅黑" w:hint="eastAsia"/>
          <w:bCs/>
          <w:kern w:val="0"/>
          <w:sz w:val="24"/>
        </w:rPr>
        <w:t>静态分析方法主要针对评价指标体系的构建及应用，</w:t>
      </w:r>
      <w:r w:rsidR="0024739E">
        <w:rPr>
          <w:rFonts w:ascii="Times New Roman" w:hAnsi="宋体" w:cs="微软雅黑" w:hint="eastAsia"/>
          <w:bCs/>
          <w:kern w:val="0"/>
          <w:sz w:val="24"/>
        </w:rPr>
        <w:t>本课题</w:t>
      </w:r>
      <w:r w:rsidR="0024739E" w:rsidRPr="00300211">
        <w:rPr>
          <w:rFonts w:ascii="Times New Roman" w:hAnsi="宋体" w:cs="微软雅黑" w:hint="eastAsia"/>
          <w:bCs/>
          <w:kern w:val="0"/>
          <w:sz w:val="24"/>
        </w:rPr>
        <w:t>运用专家打分法、层次分析法、熵值法、结合赋权法等多种方法确定知识产权布局质量评价各级指标的权重，并在此基础上采用结合赋权法对</w:t>
      </w:r>
      <w:r w:rsidR="0024739E" w:rsidRPr="00300211">
        <w:rPr>
          <w:rFonts w:ascii="Times New Roman" w:hAnsi="宋体" w:cs="微软雅黑" w:hint="eastAsia"/>
          <w:bCs/>
          <w:kern w:val="0"/>
          <w:sz w:val="24"/>
        </w:rPr>
        <w:t>2006-2015</w:t>
      </w:r>
      <w:r w:rsidR="0024739E" w:rsidRPr="00300211">
        <w:rPr>
          <w:rFonts w:ascii="Times New Roman" w:hAnsi="宋体" w:cs="微软雅黑" w:hint="eastAsia"/>
          <w:bCs/>
          <w:kern w:val="0"/>
          <w:sz w:val="24"/>
        </w:rPr>
        <w:t>年宁波知识产权区域布局质量进行了</w:t>
      </w:r>
      <w:r w:rsidR="0024739E">
        <w:rPr>
          <w:rFonts w:ascii="Times New Roman" w:hAnsi="宋体" w:cs="微软雅黑" w:hint="eastAsia"/>
          <w:bCs/>
          <w:kern w:val="0"/>
          <w:sz w:val="24"/>
        </w:rPr>
        <w:t>综合</w:t>
      </w:r>
      <w:r w:rsidR="0024739E" w:rsidRPr="00300211">
        <w:rPr>
          <w:rFonts w:ascii="Times New Roman" w:hAnsi="宋体" w:cs="微软雅黑" w:hint="eastAsia"/>
          <w:bCs/>
          <w:kern w:val="0"/>
          <w:sz w:val="24"/>
        </w:rPr>
        <w:t>评价。</w:t>
      </w:r>
      <w:r w:rsidR="006D08F4" w:rsidRPr="00300211">
        <w:rPr>
          <w:rFonts w:ascii="Times New Roman" w:hAnsi="宋体" w:cs="微软雅黑" w:hint="eastAsia"/>
          <w:bCs/>
          <w:kern w:val="0"/>
          <w:sz w:val="24"/>
        </w:rPr>
        <w:t>动态分析方法主要针对指标体系各模块系统之间动态协调度和关联性的评估</w:t>
      </w:r>
      <w:r w:rsidR="0024739E">
        <w:rPr>
          <w:rFonts w:ascii="Times New Roman" w:hAnsi="宋体" w:cs="微软雅黑" w:hint="eastAsia"/>
          <w:bCs/>
          <w:kern w:val="0"/>
          <w:sz w:val="24"/>
        </w:rPr>
        <w:t>，本课题</w:t>
      </w:r>
      <w:r w:rsidR="006D08F4" w:rsidRPr="00300211">
        <w:rPr>
          <w:rFonts w:ascii="Times New Roman" w:hAnsi="宋体" w:cs="微软雅黑" w:hint="eastAsia"/>
          <w:bCs/>
          <w:kern w:val="0"/>
          <w:sz w:val="24"/>
        </w:rPr>
        <w:t>运用耦合协调度分析、灰色关联度分析方法对区域层面的专利资源与前端和后端区域资源的动态协调和关联进行</w:t>
      </w:r>
      <w:r w:rsidR="0024739E">
        <w:rPr>
          <w:rFonts w:ascii="Times New Roman" w:hAnsi="宋体" w:cs="微软雅黑" w:hint="eastAsia"/>
          <w:bCs/>
          <w:kern w:val="0"/>
          <w:sz w:val="24"/>
        </w:rPr>
        <w:t>了</w:t>
      </w:r>
      <w:r w:rsidR="006D08F4" w:rsidRPr="00300211">
        <w:rPr>
          <w:rFonts w:ascii="Times New Roman" w:hAnsi="宋体" w:cs="微软雅黑" w:hint="eastAsia"/>
          <w:bCs/>
          <w:kern w:val="0"/>
          <w:sz w:val="24"/>
        </w:rPr>
        <w:t>动态匹配分析。在横向比较中，</w:t>
      </w:r>
      <w:r w:rsidR="0024739E">
        <w:rPr>
          <w:rFonts w:ascii="Times New Roman" w:hAnsi="宋体" w:cs="微软雅黑" w:hint="eastAsia"/>
          <w:bCs/>
          <w:kern w:val="0"/>
          <w:sz w:val="24"/>
        </w:rPr>
        <w:t>课题</w:t>
      </w:r>
      <w:r w:rsidR="006D08F4" w:rsidRPr="00300211">
        <w:rPr>
          <w:rFonts w:ascii="Times New Roman" w:hAnsi="宋体" w:cs="微软雅黑" w:hint="eastAsia"/>
          <w:bCs/>
          <w:kern w:val="0"/>
          <w:sz w:val="24"/>
        </w:rPr>
        <w:t>运用结合赋权法比较了</w:t>
      </w:r>
      <w:r w:rsidR="006D08F4" w:rsidRPr="00300211">
        <w:rPr>
          <w:rFonts w:ascii="Times New Roman" w:hAnsi="宋体" w:cs="微软雅黑" w:hint="eastAsia"/>
          <w:bCs/>
          <w:kern w:val="0"/>
          <w:sz w:val="24"/>
        </w:rPr>
        <w:t>2015</w:t>
      </w:r>
      <w:r w:rsidR="006D08F4" w:rsidRPr="00300211">
        <w:rPr>
          <w:rFonts w:ascii="Times New Roman" w:hAnsi="宋体" w:cs="微软雅黑" w:hint="eastAsia"/>
          <w:bCs/>
          <w:kern w:val="0"/>
          <w:sz w:val="24"/>
        </w:rPr>
        <w:t>年长三角</w:t>
      </w:r>
      <w:r w:rsidR="0024739E">
        <w:rPr>
          <w:rFonts w:ascii="Times New Roman" w:hAnsi="宋体" w:cs="微软雅黑" w:hint="eastAsia"/>
          <w:bCs/>
          <w:kern w:val="0"/>
          <w:sz w:val="24"/>
        </w:rPr>
        <w:t>主要城市</w:t>
      </w:r>
      <w:r w:rsidR="006D08F4" w:rsidRPr="00300211">
        <w:rPr>
          <w:rFonts w:ascii="Times New Roman" w:hAnsi="宋体" w:cs="微软雅黑" w:hint="eastAsia"/>
          <w:bCs/>
          <w:kern w:val="0"/>
          <w:sz w:val="24"/>
        </w:rPr>
        <w:t>知识产权区域布局质量整体情况，运用耦合协调度分析和灰色关联度分析对长三角地区七个主要城市的知识产权布局质量进行了动态匹配分析。</w:t>
      </w:r>
    </w:p>
    <w:p w:rsidR="000B01C3" w:rsidRPr="00300211" w:rsidRDefault="000B01C3" w:rsidP="00190DF3">
      <w:pPr>
        <w:pStyle w:val="1"/>
        <w:numPr>
          <w:ilvl w:val="0"/>
          <w:numId w:val="5"/>
        </w:numPr>
        <w:spacing w:before="120" w:after="120"/>
        <w:ind w:left="658" w:hanging="658"/>
        <w:rPr>
          <w:rFonts w:ascii="黑体" w:eastAsia="黑体" w:hAnsi="黑体"/>
          <w:sz w:val="32"/>
          <w:szCs w:val="32"/>
        </w:rPr>
      </w:pPr>
      <w:r w:rsidRPr="00300211">
        <w:rPr>
          <w:rFonts w:ascii="黑体" w:eastAsia="黑体" w:hAnsi="黑体" w:hint="eastAsia"/>
          <w:sz w:val="32"/>
          <w:szCs w:val="32"/>
        </w:rPr>
        <w:t>宁波市知识产权区域布局质量评价</w:t>
      </w:r>
      <w:r w:rsidR="00D91C30" w:rsidRPr="00300211">
        <w:rPr>
          <w:rFonts w:ascii="黑体" w:eastAsia="黑体" w:hAnsi="黑体" w:hint="eastAsia"/>
          <w:sz w:val="32"/>
          <w:szCs w:val="32"/>
        </w:rPr>
        <w:t>与分析</w:t>
      </w:r>
    </w:p>
    <w:p w:rsidR="00D91C30" w:rsidRPr="00300211" w:rsidRDefault="00FF457D" w:rsidP="00190DF3">
      <w:pPr>
        <w:pStyle w:val="2"/>
        <w:spacing w:before="120" w:after="120" w:line="415" w:lineRule="auto"/>
        <w:rPr>
          <w:rFonts w:ascii="黑体" w:eastAsia="黑体" w:hAnsi="黑体"/>
          <w:sz w:val="28"/>
        </w:rPr>
      </w:pPr>
      <w:r w:rsidRPr="00300211">
        <w:rPr>
          <w:rFonts w:ascii="黑体" w:eastAsia="黑体" w:hAnsi="黑体" w:hint="eastAsia"/>
          <w:sz w:val="28"/>
        </w:rPr>
        <w:t>（一）</w:t>
      </w:r>
      <w:r w:rsidR="00A36BC2" w:rsidRPr="00300211">
        <w:rPr>
          <w:rFonts w:ascii="黑体" w:eastAsia="黑体" w:hAnsi="黑体" w:hint="eastAsia"/>
          <w:sz w:val="28"/>
        </w:rPr>
        <w:t>宁波知识产权布局现状概述</w:t>
      </w:r>
    </w:p>
    <w:p w:rsidR="00D07DA0" w:rsidRPr="00300211" w:rsidRDefault="00D07DA0" w:rsidP="00D07DA0">
      <w:pPr>
        <w:spacing w:line="360" w:lineRule="auto"/>
        <w:ind w:firstLineChars="200" w:firstLine="480"/>
        <w:rPr>
          <w:rFonts w:asciiTheme="minorEastAsia" w:hAnsiTheme="minorEastAsia" w:cstheme="minorEastAsia"/>
          <w:sz w:val="24"/>
          <w:szCs w:val="24"/>
        </w:rPr>
      </w:pPr>
      <w:r w:rsidRPr="00300211">
        <w:rPr>
          <w:rFonts w:asciiTheme="minorEastAsia" w:hAnsiTheme="minorEastAsia" w:cstheme="minorEastAsia" w:hint="eastAsia"/>
          <w:sz w:val="24"/>
          <w:szCs w:val="24"/>
        </w:rPr>
        <w:t>整体而言，宁波知识产权布局现状呈现以下特点：</w:t>
      </w:r>
      <w:r w:rsidR="008E227B" w:rsidRPr="00300211">
        <w:rPr>
          <w:rFonts w:asciiTheme="minorEastAsia" w:hAnsiTheme="minorEastAsia" w:cstheme="minorEastAsia" w:hint="eastAsia"/>
          <w:sz w:val="24"/>
          <w:szCs w:val="24"/>
        </w:rPr>
        <w:t>（1）</w:t>
      </w:r>
      <w:r w:rsidR="00D91C30" w:rsidRPr="00300211">
        <w:rPr>
          <w:rFonts w:asciiTheme="minorEastAsia" w:hAnsiTheme="minorEastAsia" w:cstheme="minorEastAsia" w:hint="eastAsia"/>
          <w:sz w:val="24"/>
          <w:szCs w:val="24"/>
        </w:rPr>
        <w:t>知识产权创造潜力</w:t>
      </w:r>
      <w:r w:rsidR="008E227B" w:rsidRPr="00300211">
        <w:rPr>
          <w:rFonts w:asciiTheme="minorEastAsia" w:hAnsiTheme="minorEastAsia" w:cstheme="minorEastAsia" w:hint="eastAsia"/>
          <w:sz w:val="24"/>
          <w:szCs w:val="24"/>
        </w:rPr>
        <w:t>。</w:t>
      </w:r>
      <w:r w:rsidR="00D91C30" w:rsidRPr="00300211">
        <w:rPr>
          <w:rFonts w:asciiTheme="minorEastAsia" w:hAnsiTheme="minorEastAsia" w:cstheme="minorEastAsia" w:hint="eastAsia"/>
          <w:sz w:val="24"/>
          <w:szCs w:val="24"/>
        </w:rPr>
        <w:t>宁波的教育资源相对匮乏，发展缓慢；企业研发投入逐年提升，</w:t>
      </w:r>
      <w:r w:rsidRPr="00300211">
        <w:rPr>
          <w:rFonts w:asciiTheme="minorEastAsia" w:hAnsiTheme="minorEastAsia" w:cstheme="minorEastAsia" w:hint="eastAsia"/>
          <w:sz w:val="24"/>
          <w:szCs w:val="24"/>
        </w:rPr>
        <w:t>重点研究项目逐年增多，</w:t>
      </w:r>
      <w:r w:rsidR="00D91C30" w:rsidRPr="00300211">
        <w:rPr>
          <w:rFonts w:asciiTheme="minorEastAsia" w:hAnsiTheme="minorEastAsia" w:cstheme="minorEastAsia" w:hint="eastAsia"/>
          <w:sz w:val="24"/>
          <w:szCs w:val="24"/>
        </w:rPr>
        <w:t>科技</w:t>
      </w:r>
      <w:r w:rsidRPr="00300211">
        <w:rPr>
          <w:rFonts w:asciiTheme="minorEastAsia" w:hAnsiTheme="minorEastAsia" w:cstheme="minorEastAsia" w:hint="eastAsia"/>
          <w:sz w:val="24"/>
          <w:szCs w:val="24"/>
        </w:rPr>
        <w:t>资源</w:t>
      </w:r>
      <w:r w:rsidR="00D91C30" w:rsidRPr="00300211">
        <w:rPr>
          <w:rFonts w:asciiTheme="minorEastAsia" w:hAnsiTheme="minorEastAsia" w:cstheme="minorEastAsia" w:hint="eastAsia"/>
          <w:sz w:val="24"/>
          <w:szCs w:val="24"/>
        </w:rPr>
        <w:t>发展势头良好；产业资源方面，规模以上企业发展稳健，高技</w:t>
      </w:r>
      <w:r w:rsidR="00D91C30" w:rsidRPr="00300211">
        <w:rPr>
          <w:rFonts w:asciiTheme="minorEastAsia" w:hAnsiTheme="minorEastAsia" w:cstheme="minorEastAsia" w:hint="eastAsia"/>
          <w:sz w:val="24"/>
          <w:szCs w:val="24"/>
        </w:rPr>
        <w:lastRenderedPageBreak/>
        <w:t>术产业</w:t>
      </w:r>
      <w:r w:rsidRPr="00300211">
        <w:rPr>
          <w:rFonts w:asciiTheme="minorEastAsia" w:hAnsiTheme="minorEastAsia" w:cstheme="minorEastAsia" w:hint="eastAsia"/>
          <w:sz w:val="24"/>
          <w:szCs w:val="24"/>
        </w:rPr>
        <w:t>和</w:t>
      </w:r>
      <w:r w:rsidR="00D91C30" w:rsidRPr="00300211">
        <w:rPr>
          <w:rFonts w:asciiTheme="minorEastAsia" w:hAnsiTheme="minorEastAsia" w:cstheme="minorEastAsia" w:hint="eastAsia"/>
          <w:sz w:val="24"/>
          <w:szCs w:val="24"/>
        </w:rPr>
        <w:t>企业R&amp;D活动有待进一步加强。</w:t>
      </w:r>
      <w:r w:rsidRPr="00300211">
        <w:rPr>
          <w:rFonts w:asciiTheme="minorEastAsia" w:hAnsiTheme="minorEastAsia" w:cstheme="minorEastAsia" w:hint="eastAsia"/>
          <w:sz w:val="24"/>
          <w:szCs w:val="24"/>
        </w:rPr>
        <w:t>（2）</w:t>
      </w:r>
      <w:r w:rsidR="0024739E">
        <w:rPr>
          <w:rFonts w:asciiTheme="minorEastAsia" w:hAnsiTheme="minorEastAsia" w:cstheme="minorEastAsia" w:hint="eastAsia"/>
          <w:sz w:val="24"/>
          <w:szCs w:val="24"/>
        </w:rPr>
        <w:t>知识产权创造能力</w:t>
      </w:r>
      <w:r w:rsidRPr="00300211">
        <w:rPr>
          <w:rFonts w:asciiTheme="minorEastAsia" w:hAnsiTheme="minorEastAsia" w:cstheme="minorEastAsia" w:hint="eastAsia"/>
          <w:sz w:val="24"/>
          <w:szCs w:val="24"/>
        </w:rPr>
        <w:t>。十年来，宁波的知识产权</w:t>
      </w:r>
      <w:r w:rsidR="002F60DC">
        <w:rPr>
          <w:rFonts w:asciiTheme="minorEastAsia" w:hAnsiTheme="minorEastAsia" w:cstheme="minorEastAsia" w:hint="eastAsia"/>
          <w:sz w:val="24"/>
          <w:szCs w:val="24"/>
        </w:rPr>
        <w:t>创造数量有显著增加，其中</w:t>
      </w:r>
      <w:r w:rsidRPr="00300211">
        <w:rPr>
          <w:rFonts w:asciiTheme="minorEastAsia" w:hAnsiTheme="minorEastAsia" w:cstheme="minorEastAsia" w:hint="eastAsia"/>
          <w:sz w:val="24"/>
          <w:szCs w:val="24"/>
        </w:rPr>
        <w:t>海外专利申请数量的增加</w:t>
      </w:r>
      <w:r w:rsidR="002F60DC">
        <w:rPr>
          <w:rFonts w:asciiTheme="minorEastAsia" w:hAnsiTheme="minorEastAsia" w:cstheme="minorEastAsia" w:hint="eastAsia"/>
          <w:sz w:val="24"/>
          <w:szCs w:val="24"/>
        </w:rPr>
        <w:t>尤为明显</w:t>
      </w:r>
      <w:r w:rsidRPr="00300211">
        <w:rPr>
          <w:rFonts w:asciiTheme="minorEastAsia" w:hAnsiTheme="minorEastAsia" w:cstheme="minorEastAsia" w:hint="eastAsia"/>
          <w:sz w:val="24"/>
          <w:szCs w:val="24"/>
        </w:rPr>
        <w:t>；知识产权创造质量也有了大幅度的提高；知识产权创造效率一般，经费利用效率相对较低。（3）知识产权运用需求。十年来，知识产权的产业需求一直处于一个波动状态，知识产权在工业企业以及高技术产业上的运用未进入良性循环。（4）知识产权运用能力。</w:t>
      </w:r>
      <w:r w:rsidRPr="00300211">
        <w:rPr>
          <w:rFonts w:hint="eastAsia"/>
          <w:sz w:val="24"/>
        </w:rPr>
        <w:t>宁波市知识产权运用能力整体水平较低，而且</w:t>
      </w:r>
      <w:r w:rsidRPr="00300211">
        <w:rPr>
          <w:rFonts w:ascii="Times New Roman" w:hAnsi="宋体" w:cs="微软雅黑" w:hint="eastAsia"/>
          <w:bCs/>
          <w:kern w:val="0"/>
          <w:sz w:val="24"/>
        </w:rPr>
        <w:t>2011-</w:t>
      </w:r>
      <w:r w:rsidRPr="00300211">
        <w:rPr>
          <w:rFonts w:ascii="Times New Roman" w:hAnsi="宋体" w:cs="微软雅黑"/>
          <w:bCs/>
          <w:kern w:val="0"/>
          <w:sz w:val="24"/>
        </w:rPr>
        <w:t>2015</w:t>
      </w:r>
      <w:r w:rsidRPr="00300211">
        <w:rPr>
          <w:rFonts w:ascii="Times New Roman" w:hAnsi="宋体" w:cs="微软雅黑" w:hint="eastAsia"/>
          <w:bCs/>
          <w:kern w:val="0"/>
          <w:sz w:val="24"/>
        </w:rPr>
        <w:t>年间专利所有权转让及许可数</w:t>
      </w:r>
      <w:r w:rsidRPr="00300211">
        <w:rPr>
          <w:rFonts w:ascii="Times New Roman" w:hAnsi="宋体" w:cs="微软雅黑"/>
          <w:bCs/>
          <w:kern w:val="0"/>
          <w:sz w:val="24"/>
        </w:rPr>
        <w:t>及许可收入都</w:t>
      </w:r>
      <w:r w:rsidR="002F60DC">
        <w:rPr>
          <w:rFonts w:ascii="Times New Roman" w:hAnsi="宋体" w:cs="微软雅黑" w:hint="eastAsia"/>
          <w:bCs/>
          <w:kern w:val="0"/>
          <w:sz w:val="24"/>
        </w:rPr>
        <w:t>呈现</w:t>
      </w:r>
      <w:r w:rsidRPr="00300211">
        <w:rPr>
          <w:rFonts w:ascii="Times New Roman" w:hAnsi="宋体" w:cs="微软雅黑" w:hint="eastAsia"/>
          <w:bCs/>
          <w:kern w:val="0"/>
          <w:sz w:val="24"/>
        </w:rPr>
        <w:t>下降的趋势。</w:t>
      </w:r>
      <w:r w:rsidRPr="00300211">
        <w:rPr>
          <w:rFonts w:asciiTheme="minorEastAsia" w:hAnsiTheme="minorEastAsia" w:cstheme="minorEastAsia" w:hint="eastAsia"/>
          <w:sz w:val="24"/>
          <w:szCs w:val="24"/>
        </w:rPr>
        <w:t>（5）知识产权管理保护。宁波尚未形成规模化的代理机构以及专利从业人员，知识产权管理服务水平有待提高；知识产权司法保护强度以及专利行政保护强度水平</w:t>
      </w:r>
      <w:r w:rsidR="002D63EB" w:rsidRPr="00300211">
        <w:rPr>
          <w:rFonts w:asciiTheme="minorEastAsia" w:hAnsiTheme="minorEastAsia" w:cstheme="minorEastAsia" w:hint="eastAsia"/>
          <w:sz w:val="24"/>
          <w:szCs w:val="24"/>
        </w:rPr>
        <w:t>得到了较为明显的改善</w:t>
      </w:r>
      <w:r w:rsidRPr="00300211">
        <w:rPr>
          <w:rFonts w:asciiTheme="minorEastAsia" w:hAnsiTheme="minorEastAsia" w:cstheme="minorEastAsia" w:hint="eastAsia"/>
          <w:sz w:val="24"/>
          <w:szCs w:val="24"/>
        </w:rPr>
        <w:t>。</w:t>
      </w:r>
    </w:p>
    <w:p w:rsidR="00D91C30" w:rsidRPr="00300211" w:rsidRDefault="00FF457D" w:rsidP="00190DF3">
      <w:pPr>
        <w:pStyle w:val="2"/>
        <w:spacing w:before="120" w:after="120" w:line="415" w:lineRule="auto"/>
        <w:rPr>
          <w:rFonts w:ascii="黑体" w:eastAsia="黑体" w:hAnsi="黑体"/>
          <w:sz w:val="28"/>
        </w:rPr>
      </w:pPr>
      <w:r w:rsidRPr="00300211">
        <w:rPr>
          <w:rFonts w:ascii="黑体" w:eastAsia="黑体" w:hAnsi="黑体" w:hint="eastAsia"/>
          <w:sz w:val="28"/>
        </w:rPr>
        <w:t>（二）</w:t>
      </w:r>
      <w:r w:rsidR="00A36BC2" w:rsidRPr="00300211">
        <w:rPr>
          <w:rFonts w:ascii="黑体" w:eastAsia="黑体" w:hAnsi="黑体" w:hint="eastAsia"/>
          <w:sz w:val="28"/>
        </w:rPr>
        <w:t>宁波知识产权</w:t>
      </w:r>
      <w:r w:rsidRPr="00300211">
        <w:rPr>
          <w:rFonts w:ascii="黑体" w:eastAsia="黑体" w:hAnsi="黑体" w:hint="eastAsia"/>
          <w:sz w:val="28"/>
        </w:rPr>
        <w:t>布局质量静态分析结果</w:t>
      </w:r>
    </w:p>
    <w:p w:rsidR="00477839" w:rsidRPr="00300211" w:rsidRDefault="001804CB" w:rsidP="00477839">
      <w:pPr>
        <w:spacing w:line="384" w:lineRule="auto"/>
        <w:ind w:firstLineChars="200" w:firstLine="482"/>
        <w:rPr>
          <w:rFonts w:ascii="Times New Roman" w:hAnsi="宋体" w:cs="微软雅黑"/>
          <w:bCs/>
          <w:kern w:val="0"/>
          <w:sz w:val="24"/>
        </w:rPr>
      </w:pPr>
      <w:r>
        <w:rPr>
          <w:rFonts w:ascii="Times New Roman" w:hAnsi="宋体" w:cs="微软雅黑" w:hint="eastAsia"/>
          <w:b/>
          <w:bCs/>
          <w:kern w:val="0"/>
          <w:sz w:val="24"/>
        </w:rPr>
        <w:t>2006</w:t>
      </w:r>
      <w:r>
        <w:rPr>
          <w:rFonts w:ascii="Times New Roman" w:hAnsi="宋体" w:cs="微软雅黑" w:hint="eastAsia"/>
          <w:b/>
          <w:bCs/>
          <w:kern w:val="0"/>
          <w:sz w:val="24"/>
        </w:rPr>
        <w:t>年至</w:t>
      </w:r>
      <w:r w:rsidR="00477839" w:rsidRPr="00300211">
        <w:rPr>
          <w:rFonts w:ascii="Times New Roman" w:hAnsi="宋体" w:cs="微软雅黑" w:hint="eastAsia"/>
          <w:b/>
          <w:bCs/>
          <w:kern w:val="0"/>
          <w:sz w:val="24"/>
        </w:rPr>
        <w:t>2015</w:t>
      </w:r>
      <w:r w:rsidR="00477839" w:rsidRPr="00300211">
        <w:rPr>
          <w:rFonts w:ascii="Times New Roman" w:hAnsi="宋体" w:cs="微软雅黑" w:hint="eastAsia"/>
          <w:b/>
          <w:bCs/>
          <w:kern w:val="0"/>
          <w:sz w:val="24"/>
        </w:rPr>
        <w:t>年，宁波知识产权布局质量</w:t>
      </w:r>
      <w:r w:rsidR="002D63EB" w:rsidRPr="00300211">
        <w:rPr>
          <w:rFonts w:ascii="Times New Roman" w:hAnsi="宋体" w:cs="微软雅黑" w:hint="eastAsia"/>
          <w:b/>
          <w:bCs/>
          <w:kern w:val="0"/>
          <w:sz w:val="24"/>
        </w:rPr>
        <w:t>整体呈现波动上升的趋势</w:t>
      </w:r>
      <w:r w:rsidR="00477839" w:rsidRPr="00300211">
        <w:rPr>
          <w:rFonts w:ascii="Times New Roman" w:hAnsi="宋体" w:cs="微软雅黑" w:hint="eastAsia"/>
          <w:b/>
          <w:bCs/>
          <w:kern w:val="0"/>
          <w:sz w:val="24"/>
        </w:rPr>
        <w:t>。</w:t>
      </w:r>
      <w:r w:rsidR="00477839" w:rsidRPr="00300211">
        <w:rPr>
          <w:rFonts w:ascii="Times New Roman" w:hAnsi="宋体" w:cs="微软雅黑" w:hint="eastAsia"/>
          <w:bCs/>
          <w:kern w:val="0"/>
          <w:sz w:val="24"/>
        </w:rPr>
        <w:t>2015</w:t>
      </w:r>
      <w:r w:rsidR="00477839" w:rsidRPr="00300211">
        <w:rPr>
          <w:rFonts w:ascii="Times New Roman" w:hAnsi="宋体" w:cs="微软雅黑" w:hint="eastAsia"/>
          <w:bCs/>
          <w:kern w:val="0"/>
          <w:sz w:val="24"/>
        </w:rPr>
        <w:t>年知识产权布局质量得分为</w:t>
      </w:r>
      <w:r w:rsidR="00477839" w:rsidRPr="00300211">
        <w:rPr>
          <w:rFonts w:ascii="Times New Roman" w:hAnsi="宋体" w:cs="微软雅黑" w:hint="eastAsia"/>
          <w:bCs/>
          <w:kern w:val="0"/>
          <w:sz w:val="24"/>
        </w:rPr>
        <w:t>0.6574</w:t>
      </w:r>
      <w:r w:rsidR="00477839" w:rsidRPr="00300211">
        <w:rPr>
          <w:rFonts w:ascii="Times New Roman" w:hAnsi="宋体" w:cs="微软雅黑" w:hint="eastAsia"/>
          <w:bCs/>
          <w:kern w:val="0"/>
          <w:sz w:val="24"/>
        </w:rPr>
        <w:t>，是</w:t>
      </w:r>
      <w:r w:rsidR="00477839" w:rsidRPr="00300211">
        <w:rPr>
          <w:rFonts w:ascii="Times New Roman" w:hAnsi="宋体" w:cs="微软雅黑" w:hint="eastAsia"/>
          <w:bCs/>
          <w:kern w:val="0"/>
          <w:sz w:val="24"/>
        </w:rPr>
        <w:t>2006</w:t>
      </w:r>
      <w:r w:rsidR="00477839" w:rsidRPr="00300211">
        <w:rPr>
          <w:rFonts w:ascii="Times New Roman" w:hAnsi="宋体" w:cs="微软雅黑" w:hint="eastAsia"/>
          <w:bCs/>
          <w:kern w:val="0"/>
          <w:sz w:val="24"/>
        </w:rPr>
        <w:t>年的近</w:t>
      </w:r>
      <w:r w:rsidR="00477839" w:rsidRPr="00300211">
        <w:rPr>
          <w:rFonts w:ascii="Times New Roman" w:hAnsi="宋体" w:cs="微软雅黑" w:hint="eastAsia"/>
          <w:bCs/>
          <w:kern w:val="0"/>
          <w:sz w:val="24"/>
        </w:rPr>
        <w:t>5</w:t>
      </w:r>
      <w:r w:rsidR="00477839" w:rsidRPr="00300211">
        <w:rPr>
          <w:rFonts w:ascii="Times New Roman" w:hAnsi="宋体" w:cs="微软雅黑" w:hint="eastAsia"/>
          <w:bCs/>
          <w:kern w:val="0"/>
          <w:sz w:val="24"/>
        </w:rPr>
        <w:t>倍，</w:t>
      </w:r>
      <w:r w:rsidR="002D63EB" w:rsidRPr="00300211">
        <w:rPr>
          <w:rFonts w:ascii="Times New Roman" w:hAnsi="宋体" w:cs="微软雅黑" w:hint="eastAsia"/>
          <w:bCs/>
          <w:kern w:val="0"/>
          <w:sz w:val="24"/>
        </w:rPr>
        <w:t>取得了较大的发展</w:t>
      </w:r>
      <w:r w:rsidR="00477839" w:rsidRPr="00300211">
        <w:rPr>
          <w:rFonts w:ascii="Times New Roman" w:hAnsi="宋体" w:cs="微软雅黑" w:hint="eastAsia"/>
          <w:bCs/>
          <w:kern w:val="0"/>
          <w:sz w:val="24"/>
        </w:rPr>
        <w:t>。从</w:t>
      </w:r>
      <w:r w:rsidR="002D63EB" w:rsidRPr="00300211">
        <w:rPr>
          <w:rFonts w:ascii="Times New Roman" w:hAnsi="宋体" w:cs="微软雅黑" w:hint="eastAsia"/>
          <w:bCs/>
          <w:kern w:val="0"/>
          <w:sz w:val="24"/>
        </w:rPr>
        <w:t>知识产权布局质量</w:t>
      </w:r>
      <w:r w:rsidR="00477839" w:rsidRPr="00300211">
        <w:rPr>
          <w:rFonts w:ascii="Times New Roman" w:hAnsi="宋体" w:cs="微软雅黑" w:hint="eastAsia"/>
          <w:bCs/>
          <w:kern w:val="0"/>
          <w:sz w:val="24"/>
        </w:rPr>
        <w:t>变化过程看，</w:t>
      </w:r>
      <w:r w:rsidR="00477839" w:rsidRPr="00300211">
        <w:rPr>
          <w:rFonts w:ascii="Times New Roman" w:hAnsi="宋体" w:cs="微软雅黑" w:hint="eastAsia"/>
          <w:bCs/>
          <w:kern w:val="0"/>
          <w:sz w:val="24"/>
        </w:rPr>
        <w:t>2012</w:t>
      </w:r>
      <w:r w:rsidR="00477839" w:rsidRPr="00300211">
        <w:rPr>
          <w:rFonts w:ascii="Times New Roman" w:hAnsi="宋体" w:cs="微软雅黑" w:hint="eastAsia"/>
          <w:bCs/>
          <w:kern w:val="0"/>
          <w:sz w:val="24"/>
        </w:rPr>
        <w:t>年布局质量达到一个小高峰，</w:t>
      </w:r>
      <w:r w:rsidR="00477839" w:rsidRPr="00300211">
        <w:rPr>
          <w:rFonts w:ascii="Times New Roman" w:hAnsi="宋体" w:cs="微软雅黑" w:hint="eastAsia"/>
          <w:bCs/>
          <w:kern w:val="0"/>
          <w:sz w:val="24"/>
        </w:rPr>
        <w:t>2013</w:t>
      </w:r>
      <w:r w:rsidR="00477839" w:rsidRPr="00300211">
        <w:rPr>
          <w:rFonts w:ascii="Times New Roman" w:hAnsi="宋体" w:cs="微软雅黑" w:hint="eastAsia"/>
          <w:bCs/>
          <w:kern w:val="0"/>
          <w:sz w:val="24"/>
        </w:rPr>
        <w:t>出现了小幅下降，之后连续两年保持在上升通道</w:t>
      </w:r>
      <w:r w:rsidR="002D63EB" w:rsidRPr="00300211">
        <w:rPr>
          <w:rFonts w:ascii="Times New Roman" w:hAnsi="宋体" w:cs="微软雅黑" w:hint="eastAsia"/>
          <w:bCs/>
          <w:kern w:val="0"/>
          <w:sz w:val="24"/>
        </w:rPr>
        <w:t>上</w:t>
      </w:r>
      <w:r w:rsidR="00477839" w:rsidRPr="00300211">
        <w:rPr>
          <w:rFonts w:ascii="Times New Roman" w:hAnsi="宋体" w:cs="微软雅黑" w:hint="eastAsia"/>
          <w:bCs/>
          <w:kern w:val="0"/>
          <w:sz w:val="24"/>
        </w:rPr>
        <w:t>。</w:t>
      </w:r>
    </w:p>
    <w:p w:rsidR="00D91C30" w:rsidRPr="00300211" w:rsidRDefault="00D91C30" w:rsidP="00D91C30">
      <w:pPr>
        <w:spacing w:line="360" w:lineRule="auto"/>
        <w:ind w:firstLine="480"/>
        <w:jc w:val="center"/>
        <w:rPr>
          <w:rFonts w:ascii="宋体" w:hAnsi="宋体"/>
          <w:sz w:val="24"/>
          <w:szCs w:val="24"/>
        </w:rPr>
      </w:pPr>
      <w:r w:rsidRPr="00300211">
        <w:rPr>
          <w:rFonts w:ascii="Times New Roman" w:hAnsi="宋体" w:cs="微软雅黑" w:hint="eastAsia"/>
          <w:b/>
          <w:bCs/>
          <w:kern w:val="0"/>
          <w:sz w:val="24"/>
        </w:rPr>
        <w:t>表</w:t>
      </w:r>
      <w:r w:rsidR="002D63EB" w:rsidRPr="00300211">
        <w:rPr>
          <w:rFonts w:ascii="Times New Roman" w:hAnsi="宋体" w:cs="微软雅黑" w:hint="eastAsia"/>
          <w:b/>
          <w:bCs/>
          <w:kern w:val="0"/>
          <w:sz w:val="24"/>
        </w:rPr>
        <w:t>1</w:t>
      </w:r>
      <w:r w:rsidRPr="00300211">
        <w:rPr>
          <w:rFonts w:ascii="Times New Roman" w:hAnsi="宋体" w:cs="微软雅黑" w:hint="eastAsia"/>
          <w:b/>
          <w:bCs/>
          <w:kern w:val="0"/>
          <w:sz w:val="24"/>
        </w:rPr>
        <w:t xml:space="preserve"> </w:t>
      </w:r>
      <w:r w:rsidRPr="00300211">
        <w:rPr>
          <w:rFonts w:ascii="Times New Roman" w:hAnsi="宋体" w:cs="微软雅黑" w:hint="eastAsia"/>
          <w:b/>
          <w:bCs/>
          <w:kern w:val="0"/>
          <w:sz w:val="24"/>
        </w:rPr>
        <w:t>基于结合赋权法的宁波市知识产权区域布局评价结果</w:t>
      </w:r>
    </w:p>
    <w:tbl>
      <w:tblPr>
        <w:tblW w:w="0" w:type="auto"/>
        <w:tblBorders>
          <w:top w:val="single" w:sz="8" w:space="0" w:color="000000"/>
          <w:bottom w:val="single" w:sz="8"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630"/>
        <w:gridCol w:w="672"/>
        <w:gridCol w:w="672"/>
        <w:gridCol w:w="672"/>
        <w:gridCol w:w="671"/>
        <w:gridCol w:w="671"/>
        <w:gridCol w:w="664"/>
        <w:gridCol w:w="671"/>
        <w:gridCol w:w="671"/>
        <w:gridCol w:w="671"/>
        <w:gridCol w:w="671"/>
      </w:tblGrid>
      <w:tr w:rsidR="00D91C30" w:rsidRPr="00FC6FC7" w:rsidTr="00FC6FC7">
        <w:trPr>
          <w:trHeight w:val="839"/>
        </w:trPr>
        <w:tc>
          <w:tcPr>
            <w:tcW w:w="0" w:type="auto"/>
            <w:tcBorders>
              <w:top w:val="single" w:sz="8" w:space="0" w:color="000000"/>
              <w:bottom w:val="single" w:sz="8" w:space="0" w:color="000000"/>
            </w:tcBorders>
            <w:shd w:val="clear" w:color="auto" w:fill="auto"/>
            <w:vAlign w:val="center"/>
          </w:tcPr>
          <w:p w:rsidR="00D91C30" w:rsidRPr="00FC6FC7" w:rsidRDefault="00FC6FC7" w:rsidP="00FC6FC7">
            <w:pPr>
              <w:snapToGrid w:val="0"/>
              <w:spacing w:line="300" w:lineRule="auto"/>
              <w:jc w:val="center"/>
              <w:rPr>
                <w:rFonts w:ascii="Times New Roman" w:eastAsia="宋体" w:hAnsi="Times New Roman" w:cstheme="minorEastAsia"/>
                <w:b/>
                <w:szCs w:val="21"/>
              </w:rPr>
            </w:pPr>
            <w:r w:rsidRPr="00FC6FC7">
              <w:rPr>
                <w:rFonts w:ascii="Times New Roman" w:eastAsia="宋体" w:hAnsiTheme="minorEastAsia" w:cstheme="minorEastAsia"/>
                <w:b/>
                <w:szCs w:val="21"/>
              </w:rPr>
              <w:t>知识产权区域布局维度</w:t>
            </w:r>
          </w:p>
        </w:tc>
        <w:tc>
          <w:tcPr>
            <w:tcW w:w="0" w:type="auto"/>
            <w:tcBorders>
              <w:top w:val="single" w:sz="8" w:space="0" w:color="000000"/>
              <w:bottom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2006</w:t>
            </w:r>
            <w:r w:rsidRPr="00FC6FC7">
              <w:rPr>
                <w:rFonts w:ascii="Times New Roman" w:eastAsia="宋体" w:hAnsiTheme="minorEastAsia" w:cstheme="minorEastAsia" w:hint="eastAsia"/>
                <w:b/>
                <w:szCs w:val="21"/>
              </w:rPr>
              <w:t>年</w:t>
            </w:r>
          </w:p>
        </w:tc>
        <w:tc>
          <w:tcPr>
            <w:tcW w:w="0" w:type="auto"/>
            <w:tcBorders>
              <w:top w:val="single" w:sz="8" w:space="0" w:color="000000"/>
              <w:bottom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2007</w:t>
            </w:r>
            <w:r w:rsidRPr="00FC6FC7">
              <w:rPr>
                <w:rFonts w:ascii="Times New Roman" w:eastAsia="宋体" w:hAnsiTheme="minorEastAsia" w:cstheme="minorEastAsia" w:hint="eastAsia"/>
                <w:b/>
                <w:szCs w:val="21"/>
              </w:rPr>
              <w:t>年</w:t>
            </w:r>
          </w:p>
        </w:tc>
        <w:tc>
          <w:tcPr>
            <w:tcW w:w="0" w:type="auto"/>
            <w:tcBorders>
              <w:top w:val="single" w:sz="8" w:space="0" w:color="000000"/>
              <w:bottom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2008</w:t>
            </w:r>
            <w:r w:rsidRPr="00FC6FC7">
              <w:rPr>
                <w:rFonts w:ascii="Times New Roman" w:eastAsia="宋体" w:hAnsiTheme="minorEastAsia" w:cstheme="minorEastAsia" w:hint="eastAsia"/>
                <w:b/>
                <w:szCs w:val="21"/>
              </w:rPr>
              <w:t>年</w:t>
            </w:r>
          </w:p>
        </w:tc>
        <w:tc>
          <w:tcPr>
            <w:tcW w:w="0" w:type="auto"/>
            <w:tcBorders>
              <w:top w:val="single" w:sz="8" w:space="0" w:color="000000"/>
              <w:bottom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2009</w:t>
            </w:r>
            <w:r w:rsidRPr="00FC6FC7">
              <w:rPr>
                <w:rFonts w:ascii="Times New Roman" w:eastAsia="宋体" w:hAnsiTheme="minorEastAsia" w:cstheme="minorEastAsia" w:hint="eastAsia"/>
                <w:b/>
                <w:szCs w:val="21"/>
              </w:rPr>
              <w:t>年</w:t>
            </w:r>
          </w:p>
        </w:tc>
        <w:tc>
          <w:tcPr>
            <w:tcW w:w="0" w:type="auto"/>
            <w:tcBorders>
              <w:top w:val="single" w:sz="8" w:space="0" w:color="000000"/>
              <w:bottom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2010</w:t>
            </w:r>
            <w:r w:rsidRPr="00FC6FC7">
              <w:rPr>
                <w:rFonts w:ascii="Times New Roman" w:eastAsia="宋体" w:hAnsiTheme="minorEastAsia" w:cstheme="minorEastAsia" w:hint="eastAsia"/>
                <w:b/>
                <w:szCs w:val="21"/>
              </w:rPr>
              <w:t>年</w:t>
            </w:r>
          </w:p>
        </w:tc>
        <w:tc>
          <w:tcPr>
            <w:tcW w:w="0" w:type="auto"/>
            <w:tcBorders>
              <w:top w:val="single" w:sz="8" w:space="0" w:color="000000"/>
              <w:bottom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2011</w:t>
            </w:r>
            <w:r w:rsidRPr="00FC6FC7">
              <w:rPr>
                <w:rFonts w:ascii="Times New Roman" w:eastAsia="宋体" w:hAnsiTheme="minorEastAsia" w:cstheme="minorEastAsia" w:hint="eastAsia"/>
                <w:b/>
                <w:szCs w:val="21"/>
              </w:rPr>
              <w:t>年</w:t>
            </w:r>
          </w:p>
        </w:tc>
        <w:tc>
          <w:tcPr>
            <w:tcW w:w="0" w:type="auto"/>
            <w:tcBorders>
              <w:top w:val="single" w:sz="8" w:space="0" w:color="000000"/>
              <w:bottom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2012</w:t>
            </w:r>
            <w:r w:rsidRPr="00FC6FC7">
              <w:rPr>
                <w:rFonts w:ascii="Times New Roman" w:eastAsia="宋体" w:hAnsiTheme="minorEastAsia" w:cstheme="minorEastAsia" w:hint="eastAsia"/>
                <w:b/>
                <w:szCs w:val="21"/>
              </w:rPr>
              <w:t>年</w:t>
            </w:r>
          </w:p>
        </w:tc>
        <w:tc>
          <w:tcPr>
            <w:tcW w:w="0" w:type="auto"/>
            <w:tcBorders>
              <w:top w:val="single" w:sz="8" w:space="0" w:color="000000"/>
              <w:bottom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2013</w:t>
            </w:r>
            <w:r w:rsidRPr="00FC6FC7">
              <w:rPr>
                <w:rFonts w:ascii="Times New Roman" w:eastAsia="宋体" w:hAnsiTheme="minorEastAsia" w:cstheme="minorEastAsia" w:hint="eastAsia"/>
                <w:b/>
                <w:szCs w:val="21"/>
              </w:rPr>
              <w:t>年</w:t>
            </w:r>
          </w:p>
        </w:tc>
        <w:tc>
          <w:tcPr>
            <w:tcW w:w="0" w:type="auto"/>
            <w:tcBorders>
              <w:top w:val="single" w:sz="8" w:space="0" w:color="000000"/>
              <w:bottom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2014</w:t>
            </w:r>
            <w:r w:rsidRPr="00FC6FC7">
              <w:rPr>
                <w:rFonts w:ascii="Times New Roman" w:eastAsia="宋体" w:hAnsiTheme="minorEastAsia" w:cstheme="minorEastAsia" w:hint="eastAsia"/>
                <w:b/>
                <w:szCs w:val="21"/>
              </w:rPr>
              <w:t>年</w:t>
            </w:r>
          </w:p>
        </w:tc>
        <w:tc>
          <w:tcPr>
            <w:tcW w:w="0" w:type="auto"/>
            <w:tcBorders>
              <w:top w:val="single" w:sz="8" w:space="0" w:color="000000"/>
              <w:bottom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2015</w:t>
            </w:r>
            <w:r w:rsidRPr="00FC6FC7">
              <w:rPr>
                <w:rFonts w:ascii="Times New Roman" w:eastAsia="宋体" w:hAnsiTheme="minorEastAsia" w:cstheme="minorEastAsia" w:hint="eastAsia"/>
                <w:b/>
                <w:szCs w:val="21"/>
              </w:rPr>
              <w:t>年</w:t>
            </w:r>
          </w:p>
        </w:tc>
      </w:tr>
      <w:tr w:rsidR="00D91C30" w:rsidRPr="00FC6FC7" w:rsidTr="00FC6FC7">
        <w:trPr>
          <w:trHeight w:val="748"/>
        </w:trPr>
        <w:tc>
          <w:tcPr>
            <w:tcW w:w="0" w:type="auto"/>
            <w:tcBorders>
              <w:top w:val="single" w:sz="8" w:space="0" w:color="000000"/>
            </w:tcBorders>
            <w:shd w:val="clear" w:color="auto" w:fill="auto"/>
            <w:vAlign w:val="center"/>
          </w:tcPr>
          <w:p w:rsidR="00D91C30" w:rsidRPr="00FC6FC7" w:rsidRDefault="00D91C30" w:rsidP="001048EC">
            <w:pPr>
              <w:spacing w:line="210" w:lineRule="exact"/>
              <w:jc w:val="center"/>
              <w:rPr>
                <w:rFonts w:ascii="Times New Roman" w:eastAsia="宋体" w:hAnsi="Times New Roman" w:cstheme="minorEastAsia"/>
                <w:szCs w:val="21"/>
              </w:rPr>
            </w:pPr>
            <w:r w:rsidRPr="00FC6FC7">
              <w:rPr>
                <w:rFonts w:ascii="Times New Roman" w:eastAsia="宋体" w:hAnsiTheme="minorEastAsia" w:cstheme="minorEastAsia" w:hint="eastAsia"/>
                <w:szCs w:val="21"/>
              </w:rPr>
              <w:t>知识产权创造潜力</w:t>
            </w:r>
          </w:p>
        </w:tc>
        <w:tc>
          <w:tcPr>
            <w:tcW w:w="0" w:type="auto"/>
            <w:tcBorders>
              <w:top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0.0861 </w:t>
            </w:r>
          </w:p>
        </w:tc>
        <w:tc>
          <w:tcPr>
            <w:tcW w:w="0" w:type="auto"/>
            <w:tcBorders>
              <w:top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0.2281 </w:t>
            </w:r>
          </w:p>
        </w:tc>
        <w:tc>
          <w:tcPr>
            <w:tcW w:w="0" w:type="auto"/>
            <w:tcBorders>
              <w:top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0.2248 </w:t>
            </w:r>
          </w:p>
        </w:tc>
        <w:tc>
          <w:tcPr>
            <w:tcW w:w="0" w:type="auto"/>
            <w:tcBorders>
              <w:top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0.2875 </w:t>
            </w:r>
          </w:p>
        </w:tc>
        <w:tc>
          <w:tcPr>
            <w:tcW w:w="0" w:type="auto"/>
            <w:tcBorders>
              <w:top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0.3099 </w:t>
            </w:r>
          </w:p>
        </w:tc>
        <w:tc>
          <w:tcPr>
            <w:tcW w:w="0" w:type="auto"/>
            <w:tcBorders>
              <w:top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0.4450 </w:t>
            </w:r>
          </w:p>
        </w:tc>
        <w:tc>
          <w:tcPr>
            <w:tcW w:w="0" w:type="auto"/>
            <w:tcBorders>
              <w:top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0.4529 </w:t>
            </w:r>
          </w:p>
        </w:tc>
        <w:tc>
          <w:tcPr>
            <w:tcW w:w="0" w:type="auto"/>
            <w:tcBorders>
              <w:top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0.4913 </w:t>
            </w:r>
          </w:p>
        </w:tc>
        <w:tc>
          <w:tcPr>
            <w:tcW w:w="0" w:type="auto"/>
            <w:tcBorders>
              <w:top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0.5462 </w:t>
            </w:r>
          </w:p>
        </w:tc>
        <w:tc>
          <w:tcPr>
            <w:tcW w:w="0" w:type="auto"/>
            <w:tcBorders>
              <w:top w:val="single" w:sz="8" w:space="0" w:color="000000"/>
            </w:tcBorders>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0.6056 </w:t>
            </w:r>
          </w:p>
        </w:tc>
      </w:tr>
      <w:tr w:rsidR="00D91C30" w:rsidRPr="00FC6FC7" w:rsidTr="00FC6FC7">
        <w:trPr>
          <w:trHeight w:val="748"/>
        </w:trPr>
        <w:tc>
          <w:tcPr>
            <w:tcW w:w="0" w:type="auto"/>
            <w:shd w:val="clear" w:color="auto" w:fill="auto"/>
            <w:vAlign w:val="center"/>
          </w:tcPr>
          <w:p w:rsidR="00D91C30" w:rsidRPr="00FC6FC7" w:rsidRDefault="00D91C30" w:rsidP="001048EC">
            <w:pPr>
              <w:spacing w:line="210" w:lineRule="exact"/>
              <w:jc w:val="center"/>
              <w:rPr>
                <w:rFonts w:ascii="Times New Roman" w:eastAsia="宋体" w:hAnsi="Times New Roman" w:cstheme="minorEastAsia"/>
                <w:szCs w:val="21"/>
              </w:rPr>
            </w:pPr>
            <w:r w:rsidRPr="00FC6FC7">
              <w:rPr>
                <w:rFonts w:ascii="Times New Roman" w:eastAsia="宋体" w:hAnsiTheme="minorEastAsia" w:cstheme="minorEastAsia" w:hint="eastAsia"/>
                <w:szCs w:val="21"/>
              </w:rPr>
              <w:t>知识产权创造能力</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0.0746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0.1181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0.1444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0.2551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0.3175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0.4715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0.6382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0.6348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0.5935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0.8318 </w:t>
            </w:r>
          </w:p>
        </w:tc>
      </w:tr>
      <w:tr w:rsidR="00D91C30" w:rsidRPr="00FC6FC7" w:rsidTr="00FC6FC7">
        <w:trPr>
          <w:trHeight w:val="748"/>
        </w:trPr>
        <w:tc>
          <w:tcPr>
            <w:tcW w:w="0" w:type="auto"/>
            <w:shd w:val="clear" w:color="auto" w:fill="auto"/>
            <w:vAlign w:val="center"/>
          </w:tcPr>
          <w:p w:rsidR="00D91C30" w:rsidRPr="00FC6FC7" w:rsidRDefault="00D91C30" w:rsidP="001048EC">
            <w:pPr>
              <w:spacing w:line="210" w:lineRule="exact"/>
              <w:jc w:val="center"/>
              <w:rPr>
                <w:rFonts w:ascii="Times New Roman" w:eastAsia="宋体" w:hAnsi="Times New Roman" w:cstheme="minorEastAsia"/>
                <w:szCs w:val="21"/>
              </w:rPr>
            </w:pPr>
            <w:r w:rsidRPr="00FC6FC7">
              <w:rPr>
                <w:rFonts w:ascii="Times New Roman" w:eastAsia="宋体" w:hAnsiTheme="minorEastAsia" w:cstheme="minorEastAsia" w:hint="eastAsia"/>
                <w:szCs w:val="21"/>
              </w:rPr>
              <w:t>知识产权运用能力</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0.3958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0.6197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0.3945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0.2516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0.4851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0.3741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0.6389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0.3906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0.6386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0.0004 </w:t>
            </w:r>
          </w:p>
        </w:tc>
      </w:tr>
      <w:tr w:rsidR="00D91C30" w:rsidRPr="00FC6FC7" w:rsidTr="00FC6FC7">
        <w:trPr>
          <w:trHeight w:val="748"/>
        </w:trPr>
        <w:tc>
          <w:tcPr>
            <w:tcW w:w="0" w:type="auto"/>
            <w:shd w:val="clear" w:color="auto" w:fill="auto"/>
            <w:vAlign w:val="center"/>
          </w:tcPr>
          <w:p w:rsidR="00D91C30" w:rsidRPr="00FC6FC7" w:rsidRDefault="00D91C30" w:rsidP="001048EC">
            <w:pPr>
              <w:spacing w:line="210" w:lineRule="exact"/>
              <w:jc w:val="center"/>
              <w:rPr>
                <w:rFonts w:ascii="Times New Roman" w:eastAsia="宋体" w:hAnsi="Times New Roman" w:cstheme="minorEastAsia"/>
                <w:szCs w:val="21"/>
              </w:rPr>
            </w:pPr>
            <w:r w:rsidRPr="00FC6FC7">
              <w:rPr>
                <w:rFonts w:ascii="Times New Roman" w:eastAsia="宋体" w:hAnsiTheme="minorEastAsia" w:cstheme="minorEastAsia" w:hint="eastAsia"/>
                <w:szCs w:val="21"/>
              </w:rPr>
              <w:t>知识产权运用需求</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0.1672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0.3122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0.3797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0.3786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0.5179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0.4845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0.5841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0.6307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0.7218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0.8011 </w:t>
            </w:r>
          </w:p>
        </w:tc>
      </w:tr>
      <w:tr w:rsidR="00D91C30" w:rsidRPr="00FC6FC7" w:rsidTr="00FC6FC7">
        <w:trPr>
          <w:trHeight w:val="748"/>
        </w:trPr>
        <w:tc>
          <w:tcPr>
            <w:tcW w:w="0" w:type="auto"/>
            <w:shd w:val="clear" w:color="auto" w:fill="auto"/>
            <w:vAlign w:val="center"/>
          </w:tcPr>
          <w:p w:rsidR="00D91C30" w:rsidRPr="00FC6FC7" w:rsidRDefault="00D91C30" w:rsidP="001048EC">
            <w:pPr>
              <w:spacing w:line="210" w:lineRule="exact"/>
              <w:jc w:val="center"/>
              <w:rPr>
                <w:rFonts w:ascii="Times New Roman" w:eastAsia="宋体" w:hAnsi="Times New Roman" w:cstheme="minorEastAsia"/>
                <w:szCs w:val="21"/>
              </w:rPr>
            </w:pPr>
            <w:r w:rsidRPr="00FC6FC7">
              <w:rPr>
                <w:rFonts w:ascii="Times New Roman" w:eastAsia="宋体" w:hAnsiTheme="minorEastAsia" w:cstheme="minorEastAsia" w:hint="eastAsia"/>
                <w:szCs w:val="21"/>
              </w:rPr>
              <w:t>知识产权管理保护</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0.1227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0.0737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0.1902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0.2720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0.3935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0.3888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0.6693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0.5034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0.8345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szCs w:val="21"/>
              </w:rPr>
            </w:pPr>
            <w:r w:rsidRPr="00FC6FC7">
              <w:rPr>
                <w:rFonts w:ascii="Times New Roman" w:eastAsia="宋体" w:hAnsi="Times New Roman" w:cstheme="minorEastAsia" w:hint="eastAsia"/>
                <w:szCs w:val="21"/>
              </w:rPr>
              <w:t xml:space="preserve">0.8610 </w:t>
            </w:r>
          </w:p>
        </w:tc>
      </w:tr>
      <w:tr w:rsidR="00D91C30" w:rsidRPr="00FC6FC7" w:rsidTr="00FC6FC7">
        <w:trPr>
          <w:trHeight w:val="900"/>
        </w:trPr>
        <w:tc>
          <w:tcPr>
            <w:tcW w:w="0" w:type="auto"/>
            <w:shd w:val="clear" w:color="auto" w:fill="auto"/>
            <w:vAlign w:val="center"/>
          </w:tcPr>
          <w:p w:rsidR="00D91C30" w:rsidRPr="00FC6FC7" w:rsidRDefault="00D91C30" w:rsidP="001048EC">
            <w:pPr>
              <w:spacing w:line="210" w:lineRule="exact"/>
              <w:jc w:val="center"/>
              <w:rPr>
                <w:rFonts w:ascii="Times New Roman" w:eastAsia="宋体" w:hAnsi="Times New Roman" w:cstheme="minorEastAsia"/>
                <w:b/>
                <w:szCs w:val="21"/>
              </w:rPr>
            </w:pPr>
            <w:r w:rsidRPr="00FC6FC7">
              <w:rPr>
                <w:rFonts w:ascii="Times New Roman" w:eastAsia="宋体" w:hAnsiTheme="minorEastAsia" w:cstheme="minorEastAsia" w:hint="eastAsia"/>
                <w:b/>
                <w:szCs w:val="21"/>
              </w:rPr>
              <w:t>知识产权布局质量评价得分</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 xml:space="preserve">0.1317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 xml:space="preserve">0.2470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 xml:space="preserve">0.2492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 xml:space="preserve">0.2931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 xml:space="preserve">0.3654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 xml:space="preserve">0.4514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 xml:space="preserve">0.5613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 xml:space="preserve">0.5481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 xml:space="preserve">0.6246 </w:t>
            </w:r>
          </w:p>
        </w:tc>
        <w:tc>
          <w:tcPr>
            <w:tcW w:w="0" w:type="auto"/>
            <w:shd w:val="clear" w:color="auto" w:fill="auto"/>
            <w:vAlign w:val="center"/>
          </w:tcPr>
          <w:p w:rsidR="00D91C30" w:rsidRPr="00FC6FC7" w:rsidRDefault="00D91C30" w:rsidP="001048EC">
            <w:pPr>
              <w:spacing w:line="300" w:lineRule="auto"/>
              <w:jc w:val="center"/>
              <w:rPr>
                <w:rFonts w:ascii="Times New Roman" w:eastAsia="宋体" w:hAnsi="Times New Roman" w:cstheme="minorEastAsia"/>
                <w:b/>
                <w:szCs w:val="21"/>
              </w:rPr>
            </w:pPr>
            <w:r w:rsidRPr="00FC6FC7">
              <w:rPr>
                <w:rFonts w:ascii="Times New Roman" w:eastAsia="宋体" w:hAnsi="Times New Roman" w:cstheme="minorEastAsia" w:hint="eastAsia"/>
                <w:b/>
                <w:szCs w:val="21"/>
              </w:rPr>
              <w:t xml:space="preserve">0.6574 </w:t>
            </w:r>
          </w:p>
        </w:tc>
      </w:tr>
    </w:tbl>
    <w:p w:rsidR="00FF457D" w:rsidRPr="00300211" w:rsidRDefault="00FF457D" w:rsidP="00D91C30">
      <w:pPr>
        <w:ind w:left="720"/>
        <w:rPr>
          <w:rFonts w:ascii="宋体" w:hAnsi="宋体"/>
          <w:sz w:val="24"/>
          <w:szCs w:val="24"/>
        </w:rPr>
      </w:pPr>
    </w:p>
    <w:p w:rsidR="00477839" w:rsidRPr="00300211" w:rsidRDefault="00477839" w:rsidP="00713EFE">
      <w:pPr>
        <w:spacing w:line="360" w:lineRule="auto"/>
        <w:ind w:firstLine="480"/>
        <w:rPr>
          <w:rFonts w:ascii="宋体" w:hAnsi="宋体"/>
          <w:sz w:val="24"/>
          <w:szCs w:val="24"/>
        </w:rPr>
      </w:pPr>
      <w:r w:rsidRPr="00300211">
        <w:rPr>
          <w:rFonts w:ascii="Times New Roman" w:hAnsi="宋体" w:cs="微软雅黑" w:hint="eastAsia"/>
          <w:bCs/>
          <w:kern w:val="0"/>
          <w:sz w:val="24"/>
        </w:rPr>
        <w:lastRenderedPageBreak/>
        <w:t>从分项指标看，宁波市知识产权创造潜力从</w:t>
      </w:r>
      <w:r w:rsidRPr="00300211">
        <w:rPr>
          <w:rFonts w:ascii="Times New Roman" w:hAnsi="宋体" w:cs="微软雅黑" w:hint="eastAsia"/>
          <w:bCs/>
          <w:kern w:val="0"/>
          <w:sz w:val="24"/>
        </w:rPr>
        <w:t>2006</w:t>
      </w:r>
      <w:r w:rsidRPr="00300211">
        <w:rPr>
          <w:rFonts w:ascii="Times New Roman" w:hAnsi="宋体" w:cs="微软雅黑" w:hint="eastAsia"/>
          <w:bCs/>
          <w:kern w:val="0"/>
          <w:sz w:val="24"/>
        </w:rPr>
        <w:t>年的</w:t>
      </w:r>
      <w:r w:rsidRPr="00300211">
        <w:rPr>
          <w:rFonts w:ascii="Times New Roman" w:hAnsi="宋体" w:cs="微软雅黑" w:hint="eastAsia"/>
          <w:bCs/>
          <w:kern w:val="0"/>
          <w:sz w:val="24"/>
        </w:rPr>
        <w:t>0.0861</w:t>
      </w:r>
      <w:r w:rsidRPr="00300211">
        <w:rPr>
          <w:rFonts w:ascii="Times New Roman" w:hAnsi="宋体" w:cs="微软雅黑" w:hint="eastAsia"/>
          <w:bCs/>
          <w:kern w:val="0"/>
          <w:sz w:val="24"/>
        </w:rPr>
        <w:t>到</w:t>
      </w:r>
      <w:r w:rsidRPr="00300211">
        <w:rPr>
          <w:rFonts w:ascii="Times New Roman" w:hAnsi="宋体" w:cs="微软雅黑" w:hint="eastAsia"/>
          <w:bCs/>
          <w:kern w:val="0"/>
          <w:sz w:val="24"/>
        </w:rPr>
        <w:t>2015</w:t>
      </w:r>
      <w:r w:rsidRPr="00300211">
        <w:rPr>
          <w:rFonts w:ascii="Times New Roman" w:hAnsi="宋体" w:cs="微软雅黑" w:hint="eastAsia"/>
          <w:bCs/>
          <w:kern w:val="0"/>
          <w:sz w:val="24"/>
        </w:rPr>
        <w:t>年的</w:t>
      </w:r>
      <w:r w:rsidRPr="00300211">
        <w:rPr>
          <w:rFonts w:ascii="Times New Roman" w:hAnsi="宋体" w:cs="微软雅黑" w:hint="eastAsia"/>
          <w:bCs/>
          <w:kern w:val="0"/>
          <w:sz w:val="24"/>
        </w:rPr>
        <w:t>0.6056</w:t>
      </w:r>
      <w:r w:rsidRPr="00300211">
        <w:rPr>
          <w:rFonts w:ascii="Times New Roman" w:hAnsi="宋体" w:cs="微软雅黑" w:hint="eastAsia"/>
          <w:bCs/>
          <w:kern w:val="0"/>
          <w:sz w:val="24"/>
        </w:rPr>
        <w:t>，扩大了将近</w:t>
      </w:r>
      <w:r w:rsidRPr="00300211">
        <w:rPr>
          <w:rFonts w:ascii="Times New Roman" w:hAnsi="宋体" w:cs="微软雅黑" w:hint="eastAsia"/>
          <w:bCs/>
          <w:kern w:val="0"/>
          <w:sz w:val="24"/>
        </w:rPr>
        <w:t>6</w:t>
      </w:r>
      <w:r w:rsidR="002D63EB" w:rsidRPr="00300211">
        <w:rPr>
          <w:rFonts w:ascii="Times New Roman" w:hAnsi="宋体" w:cs="微软雅黑" w:hint="eastAsia"/>
          <w:bCs/>
          <w:kern w:val="0"/>
          <w:sz w:val="24"/>
        </w:rPr>
        <w:t>倍，</w:t>
      </w:r>
      <w:r w:rsidRPr="00300211">
        <w:rPr>
          <w:rFonts w:ascii="Times New Roman" w:hAnsi="宋体" w:cs="微软雅黑" w:hint="eastAsia"/>
          <w:bCs/>
          <w:kern w:val="0"/>
          <w:sz w:val="24"/>
        </w:rPr>
        <w:t>处于持续上升状态；</w:t>
      </w:r>
      <w:r w:rsidR="00713EFE" w:rsidRPr="00300211">
        <w:rPr>
          <w:rFonts w:ascii="宋体" w:hAnsi="宋体" w:hint="eastAsia"/>
          <w:sz w:val="24"/>
          <w:szCs w:val="24"/>
        </w:rPr>
        <w:t>知识产权创造能力从2006年的0.0746到2015年的0.8318，扩大了将近10倍多，发展态势良好；</w:t>
      </w:r>
      <w:r w:rsidR="00FF457D" w:rsidRPr="00300211">
        <w:rPr>
          <w:rFonts w:ascii="宋体" w:hAnsi="宋体" w:hint="eastAsia"/>
          <w:sz w:val="24"/>
          <w:szCs w:val="24"/>
        </w:rPr>
        <w:t>知识产权运用需求从2006年的0.1672到2015年的0.8011，扩大了将近5倍，与知识产权布局质量的总体发展趋势相符。知识产权保护管理评分从2006年的0.1227到2015年的0.861，增长了近7</w:t>
      </w:r>
      <w:r w:rsidRPr="00300211">
        <w:rPr>
          <w:rFonts w:ascii="宋体" w:hAnsi="宋体" w:hint="eastAsia"/>
          <w:sz w:val="24"/>
          <w:szCs w:val="24"/>
        </w:rPr>
        <w:t>倍，进步较为明显。</w:t>
      </w:r>
      <w:r w:rsidR="002D63EB" w:rsidRPr="00300211">
        <w:rPr>
          <w:rFonts w:ascii="宋体" w:hAnsi="宋体" w:hint="eastAsia"/>
          <w:sz w:val="24"/>
          <w:szCs w:val="24"/>
        </w:rPr>
        <w:t>可见，</w:t>
      </w:r>
      <w:r w:rsidRPr="00300211">
        <w:rPr>
          <w:rFonts w:ascii="宋体" w:hAnsi="宋体" w:hint="eastAsia"/>
          <w:b/>
          <w:sz w:val="24"/>
          <w:szCs w:val="24"/>
        </w:rPr>
        <w:t>强劲的知识产权创造潜力、</w:t>
      </w:r>
      <w:r w:rsidR="00713EFE" w:rsidRPr="00300211">
        <w:rPr>
          <w:rFonts w:ascii="宋体" w:hAnsi="宋体" w:hint="eastAsia"/>
          <w:b/>
          <w:sz w:val="24"/>
          <w:szCs w:val="24"/>
        </w:rPr>
        <w:t>良好的知识产权创造能力、旺盛的知识产权</w:t>
      </w:r>
      <w:r w:rsidRPr="00300211">
        <w:rPr>
          <w:rFonts w:ascii="宋体" w:hAnsi="宋体" w:hint="eastAsia"/>
          <w:b/>
          <w:sz w:val="24"/>
          <w:szCs w:val="24"/>
        </w:rPr>
        <w:t>运用需求</w:t>
      </w:r>
      <w:r w:rsidR="00713EFE" w:rsidRPr="00300211">
        <w:rPr>
          <w:rFonts w:ascii="宋体" w:hAnsi="宋体" w:hint="eastAsia"/>
          <w:b/>
          <w:sz w:val="24"/>
          <w:szCs w:val="24"/>
        </w:rPr>
        <w:t>和不断完善的知识产权管理保护环境</w:t>
      </w:r>
      <w:r w:rsidRPr="00300211">
        <w:rPr>
          <w:rFonts w:ascii="宋体" w:hAnsi="宋体" w:hint="eastAsia"/>
          <w:b/>
          <w:sz w:val="24"/>
          <w:szCs w:val="24"/>
        </w:rPr>
        <w:t>是</w:t>
      </w:r>
      <w:r w:rsidR="00713EFE" w:rsidRPr="00300211">
        <w:rPr>
          <w:rFonts w:ascii="宋体" w:hAnsi="宋体" w:hint="eastAsia"/>
          <w:b/>
          <w:sz w:val="24"/>
          <w:szCs w:val="24"/>
        </w:rPr>
        <w:t>宁波</w:t>
      </w:r>
      <w:r w:rsidRPr="00300211">
        <w:rPr>
          <w:rFonts w:ascii="宋体" w:hAnsi="宋体" w:hint="eastAsia"/>
          <w:b/>
          <w:sz w:val="24"/>
          <w:szCs w:val="24"/>
        </w:rPr>
        <w:t>知识产权布局质量提升的重要动力，也是宁波知识产权布局质量的主要优势。</w:t>
      </w:r>
    </w:p>
    <w:p w:rsidR="00D91C30" w:rsidRPr="00300211" w:rsidRDefault="00713EFE" w:rsidP="00713EFE">
      <w:pPr>
        <w:spacing w:line="360" w:lineRule="auto"/>
        <w:ind w:firstLine="480"/>
        <w:rPr>
          <w:rFonts w:ascii="宋体" w:hAnsi="宋体"/>
          <w:sz w:val="24"/>
          <w:szCs w:val="24"/>
        </w:rPr>
      </w:pPr>
      <w:r w:rsidRPr="00300211">
        <w:rPr>
          <w:rFonts w:ascii="宋体" w:hAnsi="宋体" w:hint="eastAsia"/>
          <w:sz w:val="24"/>
          <w:szCs w:val="24"/>
        </w:rPr>
        <w:t>2006</w:t>
      </w:r>
      <w:r w:rsidR="001804CB">
        <w:rPr>
          <w:rFonts w:ascii="宋体" w:hAnsi="宋体" w:hint="eastAsia"/>
          <w:sz w:val="24"/>
          <w:szCs w:val="24"/>
        </w:rPr>
        <w:t>年至</w:t>
      </w:r>
      <w:r w:rsidRPr="00300211">
        <w:rPr>
          <w:rFonts w:ascii="宋体" w:hAnsi="宋体" w:hint="eastAsia"/>
          <w:sz w:val="24"/>
          <w:szCs w:val="24"/>
        </w:rPr>
        <w:t>2015年，宁波市知识产权运用能力总体水平有所</w:t>
      </w:r>
      <w:r w:rsidR="00477839" w:rsidRPr="00300211">
        <w:rPr>
          <w:rFonts w:ascii="宋体" w:hAnsi="宋体" w:hint="eastAsia"/>
          <w:sz w:val="24"/>
          <w:szCs w:val="24"/>
        </w:rPr>
        <w:t>提升，但受市场、企业、政策等方面的影响，2014</w:t>
      </w:r>
      <w:r w:rsidR="002D63EB" w:rsidRPr="00300211">
        <w:rPr>
          <w:rFonts w:ascii="宋体" w:hAnsi="宋体" w:hint="eastAsia"/>
          <w:sz w:val="24"/>
          <w:szCs w:val="24"/>
        </w:rPr>
        <w:t>年后该指标大幅滑落，影响</w:t>
      </w:r>
      <w:r w:rsidR="00477839" w:rsidRPr="00300211">
        <w:rPr>
          <w:rFonts w:ascii="宋体" w:hAnsi="宋体" w:hint="eastAsia"/>
          <w:sz w:val="24"/>
          <w:szCs w:val="24"/>
        </w:rPr>
        <w:t>了宁波市知识产权整体的布局质量。</w:t>
      </w:r>
      <w:r w:rsidRPr="00300211">
        <w:rPr>
          <w:rFonts w:ascii="宋体" w:hAnsi="宋体" w:hint="eastAsia"/>
          <w:b/>
          <w:sz w:val="24"/>
          <w:szCs w:val="24"/>
        </w:rPr>
        <w:t>知识产权运用效益停滞和运用</w:t>
      </w:r>
      <w:r w:rsidR="002D63EB" w:rsidRPr="00300211">
        <w:rPr>
          <w:rFonts w:ascii="宋体" w:hAnsi="宋体" w:hint="eastAsia"/>
          <w:b/>
          <w:sz w:val="24"/>
          <w:szCs w:val="24"/>
        </w:rPr>
        <w:t>数量不足，是制约知识产权运用能力乃至整体布局质量情况的主要问题。</w:t>
      </w:r>
      <w:r w:rsidRPr="00300211">
        <w:rPr>
          <w:rFonts w:ascii="宋体" w:hAnsi="宋体" w:hint="eastAsia"/>
          <w:sz w:val="24"/>
          <w:szCs w:val="24"/>
        </w:rPr>
        <w:t>因而</w:t>
      </w:r>
      <w:r w:rsidR="002D63EB" w:rsidRPr="00300211">
        <w:rPr>
          <w:rFonts w:ascii="宋体" w:hAnsi="宋体" w:hint="eastAsia"/>
          <w:sz w:val="24"/>
          <w:szCs w:val="24"/>
        </w:rPr>
        <w:t>，</w:t>
      </w:r>
      <w:r w:rsidR="00FF457D" w:rsidRPr="00300211">
        <w:rPr>
          <w:rFonts w:ascii="宋体" w:hAnsi="宋体" w:hint="eastAsia"/>
          <w:sz w:val="24"/>
          <w:szCs w:val="24"/>
        </w:rPr>
        <w:t>宁波</w:t>
      </w:r>
      <w:r w:rsidR="00FB0662">
        <w:rPr>
          <w:rFonts w:ascii="宋体" w:hAnsi="宋体" w:hint="eastAsia"/>
          <w:sz w:val="24"/>
          <w:szCs w:val="24"/>
        </w:rPr>
        <w:t>知识产权布局质量</w:t>
      </w:r>
      <w:r w:rsidR="00FF457D" w:rsidRPr="00300211">
        <w:rPr>
          <w:rFonts w:ascii="宋体" w:hAnsi="宋体" w:hint="eastAsia"/>
          <w:sz w:val="24"/>
          <w:szCs w:val="24"/>
        </w:rPr>
        <w:t>提升</w:t>
      </w:r>
      <w:r w:rsidRPr="00300211">
        <w:rPr>
          <w:rFonts w:ascii="宋体" w:hAnsi="宋体" w:hint="eastAsia"/>
          <w:sz w:val="24"/>
          <w:szCs w:val="24"/>
        </w:rPr>
        <w:t>的着力点应该放在</w:t>
      </w:r>
      <w:r w:rsidR="00FF457D" w:rsidRPr="00300211">
        <w:rPr>
          <w:rFonts w:ascii="宋体" w:hAnsi="宋体" w:hint="eastAsia"/>
          <w:sz w:val="24"/>
          <w:szCs w:val="24"/>
        </w:rPr>
        <w:t>大力提升</w:t>
      </w:r>
      <w:r w:rsidRPr="00300211">
        <w:rPr>
          <w:rFonts w:ascii="宋体" w:hAnsi="宋体" w:hint="eastAsia"/>
          <w:sz w:val="24"/>
          <w:szCs w:val="24"/>
        </w:rPr>
        <w:t>知识产权的</w:t>
      </w:r>
      <w:r w:rsidR="00FF457D" w:rsidRPr="00300211">
        <w:rPr>
          <w:rFonts w:ascii="宋体" w:hAnsi="宋体" w:hint="eastAsia"/>
          <w:sz w:val="24"/>
          <w:szCs w:val="24"/>
        </w:rPr>
        <w:t>运用转化能力</w:t>
      </w:r>
      <w:r w:rsidRPr="00300211">
        <w:rPr>
          <w:rFonts w:ascii="宋体" w:hAnsi="宋体" w:hint="eastAsia"/>
          <w:sz w:val="24"/>
          <w:szCs w:val="24"/>
        </w:rPr>
        <w:t>上，</w:t>
      </w:r>
      <w:r w:rsidR="002D63EB" w:rsidRPr="00300211">
        <w:rPr>
          <w:rFonts w:ascii="宋体" w:hAnsi="宋体" w:hint="eastAsia"/>
          <w:sz w:val="24"/>
          <w:szCs w:val="24"/>
        </w:rPr>
        <w:t>从而</w:t>
      </w:r>
      <w:r w:rsidRPr="00300211">
        <w:rPr>
          <w:rFonts w:ascii="宋体" w:hAnsi="宋体" w:hint="eastAsia"/>
          <w:sz w:val="24"/>
          <w:szCs w:val="24"/>
        </w:rPr>
        <w:t>满足区域产业发展对知识产权资源的巨大需求，形成与知识产权创造、管理、保护协调发展</w:t>
      </w:r>
      <w:r w:rsidR="00FF457D" w:rsidRPr="00300211">
        <w:rPr>
          <w:rFonts w:ascii="宋体" w:hAnsi="宋体" w:hint="eastAsia"/>
          <w:sz w:val="24"/>
          <w:szCs w:val="24"/>
        </w:rPr>
        <w:t>的联动机制。</w:t>
      </w:r>
    </w:p>
    <w:p w:rsidR="00FF457D" w:rsidRPr="00300211" w:rsidRDefault="00FF457D" w:rsidP="00FF457D">
      <w:pPr>
        <w:pStyle w:val="2"/>
        <w:rPr>
          <w:rFonts w:ascii="黑体" w:eastAsia="黑体" w:hAnsi="黑体"/>
          <w:sz w:val="28"/>
        </w:rPr>
      </w:pPr>
      <w:r w:rsidRPr="00300211">
        <w:rPr>
          <w:rFonts w:ascii="黑体" w:eastAsia="黑体" w:hAnsi="黑体" w:hint="eastAsia"/>
          <w:sz w:val="28"/>
        </w:rPr>
        <w:t>（三）</w:t>
      </w:r>
      <w:r w:rsidR="00A36BC2" w:rsidRPr="00300211">
        <w:rPr>
          <w:rFonts w:ascii="黑体" w:eastAsia="黑体" w:hAnsi="黑体" w:hint="eastAsia"/>
          <w:sz w:val="28"/>
        </w:rPr>
        <w:t>宁波知识产权</w:t>
      </w:r>
      <w:r w:rsidRPr="00300211">
        <w:rPr>
          <w:rFonts w:ascii="黑体" w:eastAsia="黑体" w:hAnsi="黑体" w:hint="eastAsia"/>
          <w:sz w:val="28"/>
        </w:rPr>
        <w:t>布局质量动态匹配结果</w:t>
      </w:r>
    </w:p>
    <w:p w:rsidR="00766D4D" w:rsidRPr="00300211" w:rsidRDefault="00766D4D" w:rsidP="00FB0662">
      <w:pPr>
        <w:pStyle w:val="3"/>
        <w:spacing w:before="120" w:after="120" w:line="415" w:lineRule="auto"/>
        <w:rPr>
          <w:rFonts w:asciiTheme="minorEastAsia" w:hAnsiTheme="minorEastAsia"/>
          <w:sz w:val="28"/>
          <w:szCs w:val="28"/>
        </w:rPr>
      </w:pPr>
      <w:r w:rsidRPr="00300211">
        <w:rPr>
          <w:rFonts w:asciiTheme="minorEastAsia" w:hAnsiTheme="minorEastAsia" w:hint="eastAsia"/>
          <w:sz w:val="28"/>
          <w:szCs w:val="28"/>
        </w:rPr>
        <w:t>1、耦合协调度分析</w:t>
      </w:r>
    </w:p>
    <w:p w:rsidR="00766D4D" w:rsidRPr="00300211" w:rsidRDefault="002634DE" w:rsidP="00732BA0">
      <w:pPr>
        <w:spacing w:line="360" w:lineRule="auto"/>
        <w:ind w:firstLine="480"/>
        <w:rPr>
          <w:rFonts w:ascii="宋体" w:hAnsi="宋体"/>
          <w:sz w:val="24"/>
          <w:szCs w:val="24"/>
        </w:rPr>
      </w:pPr>
      <w:r>
        <w:rPr>
          <w:rFonts w:ascii="宋体" w:hAnsi="宋体" w:hint="eastAsia"/>
          <w:b/>
          <w:sz w:val="24"/>
          <w:szCs w:val="24"/>
        </w:rPr>
        <w:t>2006年至</w:t>
      </w:r>
      <w:r w:rsidR="0060151A" w:rsidRPr="00300211">
        <w:rPr>
          <w:rFonts w:ascii="宋体" w:hAnsi="宋体" w:hint="eastAsia"/>
          <w:b/>
          <w:sz w:val="24"/>
          <w:szCs w:val="24"/>
        </w:rPr>
        <w:t>2015年五大模块耦合协调度测算结果显示，总体上</w:t>
      </w:r>
      <w:r w:rsidR="002D63EB" w:rsidRPr="00300211">
        <w:rPr>
          <w:rFonts w:ascii="宋体" w:hAnsi="宋体" w:hint="eastAsia"/>
          <w:b/>
          <w:sz w:val="24"/>
          <w:szCs w:val="24"/>
        </w:rPr>
        <w:t>宁波知识产权区域布局质量</w:t>
      </w:r>
      <w:r w:rsidR="0060151A" w:rsidRPr="00300211">
        <w:rPr>
          <w:rFonts w:ascii="宋体" w:hAnsi="宋体" w:hint="eastAsia"/>
          <w:b/>
          <w:sz w:val="24"/>
          <w:szCs w:val="24"/>
        </w:rPr>
        <w:t>五大模块耦合协调度呈现波动上升趋势且增长速度较快，</w:t>
      </w:r>
      <w:r w:rsidR="00D77080" w:rsidRPr="00300211">
        <w:rPr>
          <w:rFonts w:ascii="宋体" w:hAnsi="宋体" w:hint="eastAsia"/>
          <w:b/>
          <w:sz w:val="24"/>
          <w:szCs w:val="24"/>
        </w:rPr>
        <w:t xml:space="preserve"> </w:t>
      </w:r>
      <w:r w:rsidR="0060151A" w:rsidRPr="00300211">
        <w:rPr>
          <w:rFonts w:ascii="宋体" w:hAnsi="宋体" w:hint="eastAsia"/>
          <w:b/>
          <w:sz w:val="24"/>
          <w:szCs w:val="24"/>
        </w:rPr>
        <w:t>2012</w:t>
      </w:r>
      <w:r w:rsidR="00D77080" w:rsidRPr="00300211">
        <w:rPr>
          <w:rFonts w:ascii="宋体" w:hAnsi="宋体" w:hint="eastAsia"/>
          <w:b/>
          <w:sz w:val="24"/>
          <w:szCs w:val="24"/>
        </w:rPr>
        <w:t>年以后</w:t>
      </w:r>
      <w:r w:rsidR="0060151A" w:rsidRPr="00300211">
        <w:rPr>
          <w:rFonts w:ascii="宋体" w:hAnsi="宋体" w:hint="eastAsia"/>
          <w:b/>
          <w:sz w:val="24"/>
          <w:szCs w:val="24"/>
        </w:rPr>
        <w:t>基本步入中度耦合协调区域</w:t>
      </w:r>
      <w:r w:rsidRPr="00300211">
        <w:rPr>
          <w:rFonts w:ascii="宋体" w:hAnsi="宋体" w:hint="eastAsia"/>
          <w:b/>
          <w:sz w:val="24"/>
          <w:szCs w:val="24"/>
        </w:rPr>
        <w:t>（见图3）</w:t>
      </w:r>
      <w:r w:rsidR="0060151A" w:rsidRPr="00300211">
        <w:rPr>
          <w:rFonts w:ascii="宋体" w:hAnsi="宋体" w:hint="eastAsia"/>
          <w:sz w:val="24"/>
          <w:szCs w:val="24"/>
        </w:rPr>
        <w:t>。具体而言，①知识产权创造潜力与知识产权创造能力、知识产权运用需求与知识产权创造潜力、知识产权创造能力与知识产权保护管理耦合协调度保持持续上升的势态，从低耦合协调区域进入中度耦合协调度区域。②知识产权创造能力与知识产权运用能力、知识产权运用能力与知识产权保护管理、知识产权运用能力与知识产权运用需求在在2014年达到最高值（分别为0.342、0.365、0.339），进入中度耦合协调度区域，但是2015年由于知识产权运用能力异常下降导致耦合协调度回落。③其中，宁波市知识产权创造能力与知识产权保护管理耦合协调度提升最快，接近高度协调耦合区域。</w:t>
      </w:r>
      <w:r w:rsidR="0060151A" w:rsidRPr="00300211">
        <w:rPr>
          <w:rFonts w:ascii="Times New Roman" w:hAnsi="宋体" w:cs="微软雅黑" w:hint="eastAsia"/>
          <w:bCs/>
          <w:kern w:val="0"/>
          <w:sz w:val="24"/>
        </w:rPr>
        <w:lastRenderedPageBreak/>
        <w:t>知识产权创造能力与知识产权运用能力、知识产权运用能力与知识产权保护管理这两个指标的耦合协调关系比较差，</w:t>
      </w:r>
      <w:r>
        <w:rPr>
          <w:rFonts w:ascii="Times New Roman" w:hAnsi="宋体" w:cs="微软雅黑" w:hint="eastAsia"/>
          <w:bCs/>
          <w:kern w:val="0"/>
          <w:sz w:val="24"/>
        </w:rPr>
        <w:t>显示</w:t>
      </w:r>
      <w:r w:rsidR="0060151A" w:rsidRPr="00300211">
        <w:rPr>
          <w:rFonts w:ascii="Times New Roman" w:hAnsi="宋体" w:cs="微软雅黑" w:hint="eastAsia"/>
          <w:kern w:val="0"/>
          <w:sz w:val="24"/>
        </w:rPr>
        <w:t>宁波市知识产权运用能力严重滞后于宁波市知识产权保护管理和创造能力的发展，有待加强提升。</w:t>
      </w:r>
    </w:p>
    <w:p w:rsidR="00705BF3" w:rsidRPr="00300211" w:rsidRDefault="00705BF3" w:rsidP="00705BF3">
      <w:pPr>
        <w:spacing w:line="360" w:lineRule="auto"/>
        <w:jc w:val="left"/>
        <w:rPr>
          <w:rFonts w:ascii="宋体" w:hAnsi="宋体"/>
          <w:sz w:val="24"/>
          <w:szCs w:val="24"/>
        </w:rPr>
      </w:pPr>
      <w:r w:rsidRPr="00300211">
        <w:rPr>
          <w:noProof/>
        </w:rPr>
        <w:drawing>
          <wp:inline distT="0" distB="0" distL="114300" distR="114300">
            <wp:extent cx="5292725" cy="3168015"/>
            <wp:effectExtent l="4445" t="4445" r="17780" b="8890"/>
            <wp:docPr id="156"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05BF3" w:rsidRPr="00300211" w:rsidRDefault="00705BF3" w:rsidP="00705BF3">
      <w:pPr>
        <w:spacing w:line="360" w:lineRule="auto"/>
        <w:jc w:val="center"/>
        <w:rPr>
          <w:rFonts w:ascii="宋体" w:hAnsi="宋体"/>
          <w:sz w:val="24"/>
          <w:szCs w:val="24"/>
        </w:rPr>
      </w:pPr>
      <w:r w:rsidRPr="00300211">
        <w:rPr>
          <w:rFonts w:hint="eastAsia"/>
          <w:b/>
          <w:sz w:val="24"/>
        </w:rPr>
        <w:t>图</w:t>
      </w:r>
      <w:r w:rsidR="00D77080" w:rsidRPr="00300211">
        <w:rPr>
          <w:rFonts w:hint="eastAsia"/>
          <w:b/>
          <w:sz w:val="24"/>
        </w:rPr>
        <w:t>3</w:t>
      </w:r>
      <w:r w:rsidRPr="00300211">
        <w:rPr>
          <w:rFonts w:hint="eastAsia"/>
          <w:b/>
          <w:sz w:val="24"/>
        </w:rPr>
        <w:t xml:space="preserve">  2006-2015</w:t>
      </w:r>
      <w:r w:rsidRPr="00300211">
        <w:rPr>
          <w:rFonts w:hint="eastAsia"/>
          <w:b/>
          <w:sz w:val="24"/>
        </w:rPr>
        <w:t>宁波知识产权布局五大模块耦合协调度</w:t>
      </w:r>
      <w:r w:rsidR="00732BA0">
        <w:rPr>
          <w:rFonts w:hint="eastAsia"/>
          <w:b/>
          <w:sz w:val="24"/>
        </w:rPr>
        <w:t>分析结果</w:t>
      </w:r>
    </w:p>
    <w:p w:rsidR="00766D4D" w:rsidRPr="00300211" w:rsidRDefault="00705BF3" w:rsidP="00B8432E">
      <w:pPr>
        <w:pStyle w:val="3"/>
        <w:spacing w:before="120" w:after="120" w:line="415" w:lineRule="auto"/>
        <w:rPr>
          <w:rFonts w:asciiTheme="minorEastAsia" w:hAnsiTheme="minorEastAsia"/>
          <w:sz w:val="28"/>
          <w:szCs w:val="28"/>
        </w:rPr>
      </w:pPr>
      <w:r w:rsidRPr="00300211">
        <w:rPr>
          <w:rFonts w:asciiTheme="minorEastAsia" w:hAnsiTheme="minorEastAsia" w:hint="eastAsia"/>
          <w:sz w:val="28"/>
          <w:szCs w:val="28"/>
        </w:rPr>
        <w:t>2、</w:t>
      </w:r>
      <w:r w:rsidR="00766D4D" w:rsidRPr="00300211">
        <w:rPr>
          <w:rFonts w:asciiTheme="minorEastAsia" w:hAnsiTheme="minorEastAsia" w:hint="eastAsia"/>
          <w:sz w:val="28"/>
          <w:szCs w:val="28"/>
        </w:rPr>
        <w:t>灰色关联度分析</w:t>
      </w:r>
    </w:p>
    <w:p w:rsidR="0060151A" w:rsidRPr="00300211" w:rsidRDefault="0060151A" w:rsidP="00AC10F4">
      <w:pPr>
        <w:spacing w:line="360" w:lineRule="auto"/>
        <w:ind w:firstLineChars="200" w:firstLine="480"/>
        <w:rPr>
          <w:rFonts w:ascii="Times New Roman" w:hAnsi="宋体" w:cs="微软雅黑"/>
          <w:b/>
          <w:kern w:val="0"/>
          <w:sz w:val="24"/>
        </w:rPr>
      </w:pPr>
      <w:r w:rsidRPr="00300211">
        <w:rPr>
          <w:rFonts w:ascii="Times New Roman" w:hAnsi="宋体" w:cs="微软雅黑" w:hint="eastAsia"/>
          <w:bCs/>
          <w:kern w:val="0"/>
          <w:sz w:val="24"/>
        </w:rPr>
        <w:t>课题使用了灰色关联度分析中的综合</w:t>
      </w:r>
      <w:r w:rsidR="00732BA0">
        <w:rPr>
          <w:rFonts w:ascii="Times New Roman" w:hAnsi="宋体" w:cs="微软雅黑" w:hint="eastAsia"/>
          <w:bCs/>
          <w:kern w:val="0"/>
          <w:sz w:val="24"/>
        </w:rPr>
        <w:t>关联度来考察宁波市知识产权布局质量评价中</w:t>
      </w:r>
      <w:r w:rsidR="00AC10F4" w:rsidRPr="00300211">
        <w:rPr>
          <w:rFonts w:ascii="Times New Roman" w:hAnsi="宋体" w:cs="微软雅黑" w:hint="eastAsia"/>
          <w:bCs/>
          <w:kern w:val="0"/>
          <w:sz w:val="24"/>
        </w:rPr>
        <w:t>五大模块</w:t>
      </w:r>
      <w:r w:rsidR="00732BA0">
        <w:rPr>
          <w:rFonts w:ascii="Times New Roman" w:hAnsi="宋体" w:cs="微软雅黑" w:hint="eastAsia"/>
          <w:bCs/>
          <w:kern w:val="0"/>
          <w:sz w:val="24"/>
        </w:rPr>
        <w:t>的</w:t>
      </w:r>
      <w:r w:rsidR="00AC10F4" w:rsidRPr="00300211">
        <w:rPr>
          <w:rFonts w:ascii="Times New Roman" w:hAnsi="宋体" w:cs="微软雅黑" w:hint="eastAsia"/>
          <w:bCs/>
          <w:kern w:val="0"/>
          <w:sz w:val="24"/>
        </w:rPr>
        <w:t>匹配关系，</w:t>
      </w:r>
      <w:r w:rsidRPr="00300211">
        <w:rPr>
          <w:rFonts w:ascii="Times New Roman" w:hAnsi="宋体" w:cs="微软雅黑" w:hint="eastAsia"/>
          <w:bCs/>
          <w:kern w:val="0"/>
          <w:sz w:val="24"/>
        </w:rPr>
        <w:t>这个指标兼顾了模块指数发展水平的匹配度和</w:t>
      </w:r>
      <w:r w:rsidRPr="00300211">
        <w:rPr>
          <w:rFonts w:ascii="Times New Roman" w:hAnsi="宋体" w:cs="微软雅黑" w:hint="eastAsia"/>
          <w:bCs/>
          <w:color w:val="000000" w:themeColor="text1"/>
          <w:kern w:val="0"/>
          <w:sz w:val="24"/>
        </w:rPr>
        <w:t>变化速率的接近程度。从表</w:t>
      </w:r>
      <w:r w:rsidR="00D77080" w:rsidRPr="00300211">
        <w:rPr>
          <w:rFonts w:ascii="Times New Roman" w:hAnsi="宋体" w:cs="微软雅黑" w:hint="eastAsia"/>
          <w:bCs/>
          <w:color w:val="000000" w:themeColor="text1"/>
          <w:kern w:val="0"/>
          <w:sz w:val="24"/>
        </w:rPr>
        <w:t>2</w:t>
      </w:r>
      <w:r w:rsidR="00D77080" w:rsidRPr="00300211">
        <w:rPr>
          <w:rFonts w:ascii="Times New Roman" w:hAnsi="宋体" w:cs="微软雅黑" w:hint="eastAsia"/>
          <w:bCs/>
          <w:color w:val="000000" w:themeColor="text1"/>
          <w:kern w:val="0"/>
          <w:sz w:val="24"/>
        </w:rPr>
        <w:t>可以看出</w:t>
      </w:r>
      <w:r w:rsidRPr="00300211">
        <w:rPr>
          <w:rFonts w:ascii="Times New Roman" w:hAnsi="宋体" w:cs="微软雅黑" w:hint="eastAsia"/>
          <w:bCs/>
          <w:color w:val="000000" w:themeColor="text1"/>
          <w:kern w:val="0"/>
          <w:sz w:val="24"/>
        </w:rPr>
        <w:t>，宁波市知识产权运用能力与知识产权运用需求、知识产权创造能力与知识产权运用能力的匹配程度较好；知识产权创造能力与知识产权保护管理、知识产权运用需求与知识产权创造潜力匹配程度中等；</w:t>
      </w:r>
      <w:r w:rsidRPr="00300211">
        <w:rPr>
          <w:rFonts w:ascii="Times New Roman" w:hAnsi="宋体" w:cs="微软雅黑" w:hint="eastAsia"/>
          <w:b/>
          <w:bCs/>
          <w:color w:val="000000" w:themeColor="text1"/>
          <w:kern w:val="0"/>
          <w:sz w:val="24"/>
        </w:rPr>
        <w:t>亟待改善的是知识产权运用能力与知识产权保护管理、知识产权创造潜力与知识产权创造能力的匹配情况。</w:t>
      </w:r>
      <w:r w:rsidR="00AC10F4" w:rsidRPr="00300211">
        <w:rPr>
          <w:rFonts w:ascii="Times New Roman" w:hAnsi="宋体" w:cs="微软雅黑" w:hint="eastAsia"/>
          <w:bCs/>
          <w:color w:val="000000" w:themeColor="text1"/>
          <w:kern w:val="0"/>
          <w:sz w:val="24"/>
        </w:rPr>
        <w:t>原因</w:t>
      </w:r>
      <w:r w:rsidRPr="00300211">
        <w:rPr>
          <w:rFonts w:ascii="Times New Roman" w:hAnsi="宋体" w:cs="微软雅黑" w:hint="eastAsia"/>
          <w:bCs/>
          <w:color w:val="000000" w:themeColor="text1"/>
          <w:kern w:val="0"/>
          <w:sz w:val="24"/>
        </w:rPr>
        <w:t>主要是宁波市知识产权保护管理水平在</w:t>
      </w:r>
      <w:r w:rsidRPr="00300211">
        <w:rPr>
          <w:rFonts w:ascii="Times New Roman" w:hAnsi="宋体" w:cs="微软雅黑" w:hint="eastAsia"/>
          <w:bCs/>
          <w:color w:val="000000" w:themeColor="text1"/>
          <w:kern w:val="0"/>
          <w:sz w:val="24"/>
        </w:rPr>
        <w:t>2013</w:t>
      </w:r>
      <w:r w:rsidRPr="00300211">
        <w:rPr>
          <w:rFonts w:ascii="Times New Roman" w:hAnsi="宋体" w:cs="微软雅黑" w:hint="eastAsia"/>
          <w:bCs/>
          <w:color w:val="000000" w:themeColor="text1"/>
          <w:kern w:val="0"/>
          <w:sz w:val="24"/>
        </w:rPr>
        <w:t>年</w:t>
      </w:r>
      <w:r w:rsidR="00AC10F4" w:rsidRPr="00300211">
        <w:rPr>
          <w:rFonts w:ascii="Times New Roman" w:hAnsi="宋体" w:cs="微软雅黑" w:hint="eastAsia"/>
          <w:bCs/>
          <w:color w:val="000000" w:themeColor="text1"/>
          <w:kern w:val="0"/>
          <w:sz w:val="24"/>
        </w:rPr>
        <w:t>后</w:t>
      </w:r>
      <w:r w:rsidRPr="00300211">
        <w:rPr>
          <w:rFonts w:ascii="Times New Roman" w:hAnsi="宋体" w:cs="微软雅黑" w:hint="eastAsia"/>
          <w:bCs/>
          <w:color w:val="000000" w:themeColor="text1"/>
          <w:kern w:val="0"/>
          <w:sz w:val="24"/>
        </w:rPr>
        <w:t>提升很快，但是近几年知识产权运用能力的发</w:t>
      </w:r>
      <w:r w:rsidR="00732BA0">
        <w:rPr>
          <w:rFonts w:ascii="Times New Roman" w:hAnsi="宋体" w:cs="微软雅黑" w:hint="eastAsia"/>
          <w:bCs/>
          <w:color w:val="000000" w:themeColor="text1"/>
          <w:kern w:val="0"/>
          <w:sz w:val="24"/>
        </w:rPr>
        <w:t>展存在较大的波动性。</w:t>
      </w:r>
      <w:r w:rsidRPr="00300211">
        <w:rPr>
          <w:rFonts w:ascii="Times New Roman" w:hAnsi="宋体" w:cs="微软雅黑" w:hint="eastAsia"/>
          <w:bCs/>
          <w:color w:val="000000" w:themeColor="text1"/>
          <w:kern w:val="0"/>
          <w:sz w:val="24"/>
        </w:rPr>
        <w:t>应该说，宁波市知识产权保护管理水平超前的发展为知识产权运用能力的后续发力提供了有力的保障。就知识产权创造潜力与知识产权创造能力的匹配问题而言，宁波市知识产权创造能力在</w:t>
      </w:r>
      <w:r w:rsidRPr="00300211">
        <w:rPr>
          <w:rFonts w:ascii="Times New Roman" w:hAnsi="宋体" w:cs="微软雅黑" w:hint="eastAsia"/>
          <w:bCs/>
          <w:color w:val="000000" w:themeColor="text1"/>
          <w:kern w:val="0"/>
          <w:sz w:val="24"/>
        </w:rPr>
        <w:t>2010</w:t>
      </w:r>
      <w:r w:rsidRPr="00300211">
        <w:rPr>
          <w:rFonts w:ascii="Times New Roman" w:hAnsi="宋体" w:cs="微软雅黑" w:hint="eastAsia"/>
          <w:bCs/>
          <w:color w:val="000000" w:themeColor="text1"/>
          <w:kern w:val="0"/>
          <w:sz w:val="24"/>
        </w:rPr>
        <w:t>年后提高很快，而知识产权创造潜力发展则比较平稳，导致两者的匹配程度不高。</w:t>
      </w:r>
      <w:r w:rsidR="00AC10F4" w:rsidRPr="00300211">
        <w:rPr>
          <w:rFonts w:ascii="Times New Roman" w:hAnsi="宋体" w:cs="微软雅黑" w:hint="eastAsia"/>
          <w:b/>
          <w:bCs/>
          <w:color w:val="000000" w:themeColor="text1"/>
          <w:kern w:val="0"/>
          <w:sz w:val="24"/>
        </w:rPr>
        <w:t>因而</w:t>
      </w:r>
      <w:r w:rsidRPr="00300211">
        <w:rPr>
          <w:rFonts w:ascii="Times New Roman" w:hAnsi="宋体" w:cs="微软雅黑" w:hint="eastAsia"/>
          <w:b/>
          <w:bCs/>
          <w:kern w:val="0"/>
          <w:sz w:val="24"/>
        </w:rPr>
        <w:t>，</w:t>
      </w:r>
      <w:r w:rsidR="00AC10F4" w:rsidRPr="00300211">
        <w:rPr>
          <w:rFonts w:ascii="Times New Roman" w:hAnsi="宋体" w:cs="微软雅黑" w:hint="eastAsia"/>
          <w:b/>
          <w:bCs/>
          <w:kern w:val="0"/>
          <w:sz w:val="24"/>
        </w:rPr>
        <w:t>从动态角度看</w:t>
      </w:r>
      <w:r w:rsidRPr="00300211">
        <w:rPr>
          <w:rFonts w:ascii="Times New Roman" w:hAnsi="宋体" w:cs="微软雅黑" w:hint="eastAsia"/>
          <w:b/>
          <w:kern w:val="0"/>
          <w:sz w:val="24"/>
        </w:rPr>
        <w:t>今后特别需要加强宁波市知</w:t>
      </w:r>
      <w:r w:rsidRPr="00300211">
        <w:rPr>
          <w:rFonts w:ascii="Times New Roman" w:hAnsi="宋体" w:cs="微软雅黑" w:hint="eastAsia"/>
          <w:b/>
          <w:kern w:val="0"/>
          <w:sz w:val="24"/>
        </w:rPr>
        <w:lastRenderedPageBreak/>
        <w:t>识产权创造潜力的挖掘以及知识产权运用能力的提升。</w:t>
      </w:r>
    </w:p>
    <w:p w:rsidR="008A4DDE" w:rsidRPr="00300211" w:rsidRDefault="008A4DDE" w:rsidP="008A4DDE">
      <w:pPr>
        <w:spacing w:line="360" w:lineRule="auto"/>
        <w:ind w:firstLineChars="200" w:firstLine="482"/>
        <w:jc w:val="center"/>
        <w:rPr>
          <w:b/>
          <w:sz w:val="24"/>
        </w:rPr>
      </w:pPr>
      <w:r w:rsidRPr="00300211">
        <w:rPr>
          <w:rFonts w:hint="eastAsia"/>
          <w:b/>
          <w:sz w:val="24"/>
        </w:rPr>
        <w:t>表</w:t>
      </w:r>
      <w:r w:rsidR="00D77080" w:rsidRPr="00300211">
        <w:rPr>
          <w:rFonts w:hint="eastAsia"/>
          <w:b/>
          <w:sz w:val="24"/>
        </w:rPr>
        <w:t>2</w:t>
      </w:r>
      <w:r w:rsidRPr="00300211">
        <w:rPr>
          <w:rFonts w:hint="eastAsia"/>
          <w:b/>
          <w:sz w:val="24"/>
        </w:rPr>
        <w:t xml:space="preserve"> </w:t>
      </w:r>
      <w:r w:rsidRPr="00300211">
        <w:rPr>
          <w:rFonts w:hint="eastAsia"/>
          <w:b/>
          <w:sz w:val="24"/>
        </w:rPr>
        <w:t>宁波市</w:t>
      </w:r>
      <w:r w:rsidR="00732BA0">
        <w:rPr>
          <w:rFonts w:hint="eastAsia"/>
          <w:b/>
          <w:sz w:val="24"/>
        </w:rPr>
        <w:t>知识产权布局</w:t>
      </w:r>
      <w:r w:rsidRPr="00300211">
        <w:rPr>
          <w:rFonts w:hint="eastAsia"/>
          <w:b/>
          <w:sz w:val="24"/>
        </w:rPr>
        <w:t>五大模块灰色关联度分析结果</w:t>
      </w:r>
    </w:p>
    <w:tbl>
      <w:tblPr>
        <w:tblStyle w:val="ab"/>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3529"/>
        <w:gridCol w:w="1291"/>
        <w:gridCol w:w="1234"/>
        <w:gridCol w:w="1234"/>
        <w:gridCol w:w="1234"/>
      </w:tblGrid>
      <w:tr w:rsidR="008A4DDE" w:rsidRPr="00FC6FC7" w:rsidTr="00FC6FC7">
        <w:trPr>
          <w:trHeight w:val="397"/>
          <w:jc w:val="center"/>
        </w:trPr>
        <w:tc>
          <w:tcPr>
            <w:tcW w:w="0" w:type="auto"/>
            <w:tcBorders>
              <w:top w:val="single" w:sz="8" w:space="0" w:color="auto"/>
              <w:bottom w:val="single" w:sz="8" w:space="0" w:color="auto"/>
            </w:tcBorders>
            <w:vAlign w:val="center"/>
          </w:tcPr>
          <w:p w:rsidR="008A4DDE" w:rsidRPr="00FC6FC7" w:rsidRDefault="00FC6FC7" w:rsidP="001048EC">
            <w:pPr>
              <w:widowControl/>
              <w:jc w:val="center"/>
              <w:textAlignment w:val="center"/>
              <w:rPr>
                <w:rFonts w:ascii="Times New Roman" w:hAnsi="Times New Roman" w:cs="宋体"/>
                <w:b/>
                <w:color w:val="000000"/>
                <w:sz w:val="21"/>
                <w:szCs w:val="21"/>
              </w:rPr>
            </w:pPr>
            <w:r w:rsidRPr="00FC6FC7">
              <w:rPr>
                <w:rFonts w:ascii="Times New Roman" w:hAnsi="宋体" w:cs="宋体" w:hint="eastAsia"/>
                <w:b/>
                <w:color w:val="000000"/>
                <w:sz w:val="21"/>
                <w:szCs w:val="21"/>
              </w:rPr>
              <w:t>匹配</w:t>
            </w:r>
            <w:r w:rsidR="008A4DDE" w:rsidRPr="00FC6FC7">
              <w:rPr>
                <w:rFonts w:ascii="Times New Roman" w:hAnsi="宋体" w:cs="宋体" w:hint="eastAsia"/>
                <w:b/>
                <w:color w:val="000000"/>
                <w:sz w:val="21"/>
                <w:szCs w:val="21"/>
              </w:rPr>
              <w:t>对象</w:t>
            </w:r>
          </w:p>
        </w:tc>
        <w:tc>
          <w:tcPr>
            <w:tcW w:w="0" w:type="auto"/>
            <w:tcBorders>
              <w:top w:val="single" w:sz="8" w:space="0" w:color="auto"/>
              <w:bottom w:val="single" w:sz="8" w:space="0" w:color="auto"/>
            </w:tcBorders>
            <w:vAlign w:val="center"/>
          </w:tcPr>
          <w:p w:rsidR="008A4DDE" w:rsidRPr="00FC6FC7" w:rsidRDefault="008A4DDE" w:rsidP="001048EC">
            <w:pPr>
              <w:widowControl/>
              <w:jc w:val="center"/>
              <w:textAlignment w:val="center"/>
              <w:rPr>
                <w:rFonts w:ascii="Times New Roman" w:hAnsi="Times New Roman" w:cs="宋体"/>
                <w:b/>
                <w:color w:val="000000"/>
                <w:sz w:val="21"/>
                <w:szCs w:val="21"/>
              </w:rPr>
            </w:pPr>
            <w:r w:rsidRPr="00FC6FC7">
              <w:rPr>
                <w:rFonts w:ascii="Times New Roman" w:hAnsi="宋体" w:cs="宋体" w:hint="eastAsia"/>
                <w:b/>
                <w:color w:val="000000"/>
                <w:sz w:val="21"/>
                <w:szCs w:val="21"/>
              </w:rPr>
              <w:t>序列</w:t>
            </w:r>
          </w:p>
        </w:tc>
        <w:tc>
          <w:tcPr>
            <w:tcW w:w="0" w:type="auto"/>
            <w:tcBorders>
              <w:top w:val="single" w:sz="8" w:space="0" w:color="auto"/>
              <w:bottom w:val="single" w:sz="8" w:space="0" w:color="auto"/>
            </w:tcBorders>
            <w:vAlign w:val="center"/>
          </w:tcPr>
          <w:p w:rsidR="008A4DDE" w:rsidRPr="00FC6FC7" w:rsidRDefault="008A4DDE" w:rsidP="001048EC">
            <w:pPr>
              <w:widowControl/>
              <w:jc w:val="center"/>
              <w:textAlignment w:val="center"/>
              <w:rPr>
                <w:rFonts w:ascii="Times New Roman" w:hAnsi="Times New Roman" w:cs="宋体"/>
                <w:b/>
                <w:color w:val="000000"/>
                <w:sz w:val="21"/>
                <w:szCs w:val="21"/>
              </w:rPr>
            </w:pPr>
            <w:r w:rsidRPr="00FC6FC7">
              <w:rPr>
                <w:rFonts w:ascii="Times New Roman" w:hAnsi="宋体" w:cs="宋体" w:hint="eastAsia"/>
                <w:b/>
                <w:color w:val="000000"/>
                <w:sz w:val="21"/>
                <w:szCs w:val="21"/>
              </w:rPr>
              <w:t>绝对关联度</w:t>
            </w:r>
          </w:p>
        </w:tc>
        <w:tc>
          <w:tcPr>
            <w:tcW w:w="0" w:type="auto"/>
            <w:tcBorders>
              <w:top w:val="single" w:sz="8" w:space="0" w:color="auto"/>
              <w:bottom w:val="single" w:sz="8" w:space="0" w:color="auto"/>
            </w:tcBorders>
            <w:vAlign w:val="center"/>
          </w:tcPr>
          <w:p w:rsidR="008A4DDE" w:rsidRPr="00FC6FC7" w:rsidRDefault="008A4DDE" w:rsidP="001048EC">
            <w:pPr>
              <w:widowControl/>
              <w:jc w:val="center"/>
              <w:textAlignment w:val="center"/>
              <w:rPr>
                <w:rFonts w:ascii="Times New Roman" w:hAnsi="Times New Roman" w:cs="宋体"/>
                <w:b/>
                <w:color w:val="000000"/>
                <w:sz w:val="21"/>
                <w:szCs w:val="21"/>
              </w:rPr>
            </w:pPr>
            <w:r w:rsidRPr="00FC6FC7">
              <w:rPr>
                <w:rFonts w:ascii="Times New Roman" w:hAnsi="宋体" w:cs="宋体" w:hint="eastAsia"/>
                <w:b/>
                <w:color w:val="000000"/>
                <w:sz w:val="21"/>
                <w:szCs w:val="21"/>
              </w:rPr>
              <w:t>相对关联度</w:t>
            </w:r>
          </w:p>
        </w:tc>
        <w:tc>
          <w:tcPr>
            <w:tcW w:w="0" w:type="auto"/>
            <w:tcBorders>
              <w:top w:val="single" w:sz="8" w:space="0" w:color="auto"/>
              <w:bottom w:val="single" w:sz="8" w:space="0" w:color="auto"/>
            </w:tcBorders>
            <w:vAlign w:val="center"/>
          </w:tcPr>
          <w:p w:rsidR="008A4DDE" w:rsidRPr="00FC6FC7" w:rsidRDefault="008A4DDE" w:rsidP="001048EC">
            <w:pPr>
              <w:widowControl/>
              <w:jc w:val="center"/>
              <w:textAlignment w:val="center"/>
              <w:rPr>
                <w:rFonts w:ascii="Times New Roman" w:hAnsi="Times New Roman" w:cs="宋体"/>
                <w:b/>
                <w:color w:val="000000"/>
                <w:sz w:val="21"/>
                <w:szCs w:val="21"/>
              </w:rPr>
            </w:pPr>
            <w:r w:rsidRPr="00FC6FC7">
              <w:rPr>
                <w:rFonts w:ascii="Times New Roman" w:hAnsi="宋体" w:cs="宋体" w:hint="eastAsia"/>
                <w:b/>
                <w:color w:val="000000"/>
                <w:sz w:val="21"/>
                <w:szCs w:val="21"/>
              </w:rPr>
              <w:t>综合关联度</w:t>
            </w:r>
          </w:p>
        </w:tc>
      </w:tr>
      <w:tr w:rsidR="008A4DDE" w:rsidRPr="00FC6FC7" w:rsidTr="00FC6FC7">
        <w:trPr>
          <w:trHeight w:val="397"/>
          <w:jc w:val="center"/>
        </w:trPr>
        <w:tc>
          <w:tcPr>
            <w:tcW w:w="0" w:type="auto"/>
            <w:tcBorders>
              <w:top w:val="single" w:sz="8" w:space="0" w:color="auto"/>
            </w:tcBorders>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知识产权创造潜力与知识产权创造能力</w:t>
            </w:r>
          </w:p>
        </w:tc>
        <w:tc>
          <w:tcPr>
            <w:tcW w:w="0" w:type="auto"/>
            <w:tcBorders>
              <w:top w:val="single" w:sz="8" w:space="0" w:color="auto"/>
            </w:tcBorders>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1</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2</w:t>
            </w:r>
            <w:r w:rsidRPr="00FC6FC7">
              <w:rPr>
                <w:rFonts w:ascii="Times New Roman" w:hAnsi="宋体" w:cs="宋体" w:hint="eastAsia"/>
                <w:color w:val="000000"/>
                <w:sz w:val="21"/>
                <w:szCs w:val="21"/>
              </w:rPr>
              <w:t>）</w:t>
            </w:r>
          </w:p>
        </w:tc>
        <w:tc>
          <w:tcPr>
            <w:tcW w:w="0" w:type="auto"/>
            <w:tcBorders>
              <w:top w:val="single" w:sz="8" w:space="0" w:color="auto"/>
            </w:tcBorders>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0.7934</w:t>
            </w:r>
          </w:p>
        </w:tc>
        <w:tc>
          <w:tcPr>
            <w:tcW w:w="0" w:type="auto"/>
            <w:tcBorders>
              <w:top w:val="single" w:sz="8" w:space="0" w:color="auto"/>
            </w:tcBorders>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0.6187</w:t>
            </w:r>
          </w:p>
        </w:tc>
        <w:tc>
          <w:tcPr>
            <w:tcW w:w="0" w:type="auto"/>
            <w:tcBorders>
              <w:top w:val="single" w:sz="8" w:space="0" w:color="auto"/>
            </w:tcBorders>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0.7061</w:t>
            </w:r>
          </w:p>
        </w:tc>
      </w:tr>
      <w:tr w:rsidR="008A4DDE" w:rsidRPr="00FC6FC7" w:rsidTr="00FC6FC7">
        <w:trPr>
          <w:trHeight w:val="397"/>
          <w:jc w:val="center"/>
        </w:trPr>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知识产权运用需求与知识产权创造潜力</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1</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4</w:t>
            </w:r>
            <w:r w:rsidRPr="00FC6FC7">
              <w:rPr>
                <w:rFonts w:ascii="Times New Roman" w:hAnsi="宋体" w:cs="宋体" w:hint="eastAsia"/>
                <w:color w:val="000000"/>
                <w:sz w:val="21"/>
                <w:szCs w:val="21"/>
              </w:rPr>
              <w:t>）</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0.8507</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0.7922</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0.8215</w:t>
            </w:r>
          </w:p>
        </w:tc>
      </w:tr>
      <w:tr w:rsidR="008A4DDE" w:rsidRPr="00FC6FC7" w:rsidTr="00FC6FC7">
        <w:trPr>
          <w:trHeight w:val="397"/>
          <w:jc w:val="center"/>
        </w:trPr>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知识产权创造能力与知识产权运用能力</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2</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3</w:t>
            </w:r>
            <w:r w:rsidRPr="00FC6FC7">
              <w:rPr>
                <w:rFonts w:ascii="Times New Roman" w:hAnsi="宋体" w:cs="宋体" w:hint="eastAsia"/>
                <w:color w:val="000000"/>
                <w:sz w:val="21"/>
                <w:szCs w:val="21"/>
              </w:rPr>
              <w:t>）</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0.9076</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0.8561</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0.8818</w:t>
            </w:r>
          </w:p>
        </w:tc>
      </w:tr>
      <w:tr w:rsidR="008A4DDE" w:rsidRPr="00FC6FC7" w:rsidTr="00FC6FC7">
        <w:trPr>
          <w:trHeight w:val="397"/>
          <w:jc w:val="center"/>
        </w:trPr>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知识产权创造能力与知识产权保护管理</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2</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5</w:t>
            </w:r>
            <w:r w:rsidRPr="00FC6FC7">
              <w:rPr>
                <w:rFonts w:ascii="Times New Roman" w:hAnsi="宋体" w:cs="宋体" w:hint="eastAsia"/>
                <w:color w:val="000000"/>
                <w:sz w:val="21"/>
                <w:szCs w:val="21"/>
              </w:rPr>
              <w:t>）</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0.9119</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0.8070</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0.8595</w:t>
            </w:r>
          </w:p>
        </w:tc>
      </w:tr>
      <w:tr w:rsidR="008A4DDE" w:rsidRPr="00FC6FC7" w:rsidTr="00FC6FC7">
        <w:trPr>
          <w:trHeight w:val="397"/>
          <w:jc w:val="center"/>
        </w:trPr>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知识产权运用能力与知识产权运用需求</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3</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4</w:t>
            </w:r>
            <w:r w:rsidRPr="00FC6FC7">
              <w:rPr>
                <w:rFonts w:ascii="Times New Roman" w:hAnsi="宋体" w:cs="宋体" w:hint="eastAsia"/>
                <w:color w:val="000000"/>
                <w:sz w:val="21"/>
                <w:szCs w:val="21"/>
              </w:rPr>
              <w:t>）</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0.9872</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0.7853</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0.8862</w:t>
            </w:r>
          </w:p>
        </w:tc>
      </w:tr>
      <w:tr w:rsidR="008A4DDE" w:rsidRPr="00FC6FC7" w:rsidTr="00FC6FC7">
        <w:trPr>
          <w:trHeight w:val="397"/>
          <w:jc w:val="center"/>
        </w:trPr>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知识产权运用能力与知识产权保护管理</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3</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5</w:t>
            </w:r>
            <w:r w:rsidRPr="00FC6FC7">
              <w:rPr>
                <w:rFonts w:ascii="Times New Roman" w:hAnsi="宋体" w:cs="宋体" w:hint="eastAsia"/>
                <w:color w:val="000000"/>
                <w:sz w:val="21"/>
                <w:szCs w:val="21"/>
              </w:rPr>
              <w:t>）</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0.8358</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0.7187</w:t>
            </w:r>
          </w:p>
        </w:tc>
        <w:tc>
          <w:tcPr>
            <w:tcW w:w="0" w:type="auto"/>
            <w:vAlign w:val="center"/>
          </w:tcPr>
          <w:p w:rsidR="008A4DDE" w:rsidRPr="00FC6FC7" w:rsidRDefault="008A4DD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hint="eastAsia"/>
                <w:color w:val="000000"/>
                <w:sz w:val="21"/>
                <w:szCs w:val="21"/>
              </w:rPr>
              <w:t>0.7772</w:t>
            </w:r>
          </w:p>
        </w:tc>
      </w:tr>
    </w:tbl>
    <w:p w:rsidR="000B01C3" w:rsidRPr="00300211" w:rsidRDefault="000B01C3" w:rsidP="00190DF3">
      <w:pPr>
        <w:pStyle w:val="1"/>
        <w:numPr>
          <w:ilvl w:val="0"/>
          <w:numId w:val="5"/>
        </w:numPr>
        <w:spacing w:before="120" w:after="120"/>
        <w:ind w:left="658" w:hanging="658"/>
        <w:rPr>
          <w:rFonts w:ascii="黑体" w:eastAsia="黑体" w:hAnsi="黑体"/>
          <w:sz w:val="32"/>
          <w:szCs w:val="32"/>
        </w:rPr>
      </w:pPr>
      <w:r w:rsidRPr="00300211">
        <w:rPr>
          <w:rFonts w:ascii="黑体" w:eastAsia="黑体" w:hAnsi="黑体" w:hint="eastAsia"/>
          <w:sz w:val="32"/>
          <w:szCs w:val="32"/>
        </w:rPr>
        <w:t>长三角主要城市知识产权</w:t>
      </w:r>
      <w:r w:rsidR="00D91C30" w:rsidRPr="00300211">
        <w:rPr>
          <w:rFonts w:ascii="黑体" w:eastAsia="黑体" w:hAnsi="黑体" w:hint="eastAsia"/>
          <w:sz w:val="32"/>
          <w:szCs w:val="32"/>
        </w:rPr>
        <w:t>布局质量比较分析</w:t>
      </w:r>
    </w:p>
    <w:p w:rsidR="00A36BC2" w:rsidRPr="00300211" w:rsidRDefault="00A36BC2" w:rsidP="00190DF3">
      <w:pPr>
        <w:pStyle w:val="2"/>
        <w:spacing w:before="120" w:after="120" w:line="415" w:lineRule="auto"/>
        <w:rPr>
          <w:rFonts w:ascii="黑体" w:eastAsia="黑体" w:hAnsi="黑体"/>
          <w:sz w:val="28"/>
        </w:rPr>
      </w:pPr>
      <w:r w:rsidRPr="00300211">
        <w:rPr>
          <w:rFonts w:ascii="黑体" w:eastAsia="黑体" w:hAnsi="黑体" w:hint="eastAsia"/>
          <w:sz w:val="28"/>
        </w:rPr>
        <w:t>（</w:t>
      </w:r>
      <w:r w:rsidR="00BB218C" w:rsidRPr="00300211">
        <w:rPr>
          <w:rFonts w:ascii="黑体" w:eastAsia="黑体" w:hAnsi="黑体" w:hint="eastAsia"/>
          <w:sz w:val="28"/>
        </w:rPr>
        <w:t>一</w:t>
      </w:r>
      <w:r w:rsidRPr="00300211">
        <w:rPr>
          <w:rFonts w:ascii="黑体" w:eastAsia="黑体" w:hAnsi="黑体" w:hint="eastAsia"/>
          <w:sz w:val="28"/>
        </w:rPr>
        <w:t>）长三角主要城市知识产权布局质量静态分析结果</w:t>
      </w:r>
    </w:p>
    <w:p w:rsidR="00D9515A" w:rsidRPr="00300211" w:rsidRDefault="00D526FE" w:rsidP="008D4870">
      <w:pPr>
        <w:spacing w:line="360" w:lineRule="auto"/>
        <w:ind w:firstLineChars="200" w:firstLine="482"/>
        <w:rPr>
          <w:rFonts w:ascii="Times New Roman" w:hAnsi="宋体" w:cs="微软雅黑"/>
          <w:bCs/>
          <w:kern w:val="0"/>
          <w:sz w:val="24"/>
        </w:rPr>
      </w:pPr>
      <w:r w:rsidRPr="00300211">
        <w:rPr>
          <w:rFonts w:ascii="Times New Roman" w:hAnsi="宋体" w:cs="微软雅黑" w:hint="eastAsia"/>
          <w:b/>
          <w:bCs/>
          <w:kern w:val="0"/>
          <w:sz w:val="24"/>
        </w:rPr>
        <w:t>从总体情况上看，</w:t>
      </w:r>
      <w:r w:rsidRPr="00300211">
        <w:rPr>
          <w:rFonts w:ascii="Times New Roman" w:hAnsi="宋体" w:cs="微软雅黑" w:hint="eastAsia"/>
          <w:b/>
          <w:bCs/>
          <w:kern w:val="0"/>
          <w:sz w:val="24"/>
        </w:rPr>
        <w:t>2015</w:t>
      </w:r>
      <w:r w:rsidR="00AC10F4" w:rsidRPr="00300211">
        <w:rPr>
          <w:rFonts w:ascii="Times New Roman" w:hAnsi="宋体" w:cs="微软雅黑" w:hint="eastAsia"/>
          <w:b/>
          <w:bCs/>
          <w:kern w:val="0"/>
          <w:sz w:val="24"/>
        </w:rPr>
        <w:t>年</w:t>
      </w:r>
      <w:r w:rsidRPr="00300211">
        <w:rPr>
          <w:rFonts w:ascii="Times New Roman" w:hAnsi="宋体" w:cs="微软雅黑" w:hint="eastAsia"/>
          <w:b/>
          <w:bCs/>
          <w:kern w:val="0"/>
          <w:sz w:val="24"/>
        </w:rPr>
        <w:t>上海的知识产权区域布局质量最高，</w:t>
      </w:r>
      <w:r w:rsidR="00AC10F4" w:rsidRPr="00300211">
        <w:rPr>
          <w:rFonts w:ascii="Times New Roman" w:hAnsi="宋体" w:cs="微软雅黑" w:hint="eastAsia"/>
          <w:b/>
          <w:bCs/>
          <w:kern w:val="0"/>
          <w:sz w:val="24"/>
        </w:rPr>
        <w:t>之后</w:t>
      </w:r>
      <w:r w:rsidRPr="00300211">
        <w:rPr>
          <w:rFonts w:ascii="Times New Roman" w:hAnsi="宋体" w:cs="微软雅黑" w:hint="eastAsia"/>
          <w:b/>
          <w:bCs/>
          <w:kern w:val="0"/>
          <w:sz w:val="24"/>
        </w:rPr>
        <w:t>依次是南京、杭州、苏州、无锡、宁波、嘉兴</w:t>
      </w:r>
      <w:r w:rsidR="008D4870" w:rsidRPr="00300211">
        <w:rPr>
          <w:rFonts w:ascii="Times New Roman" w:hAnsi="宋体" w:cs="微软雅黑" w:hint="eastAsia"/>
          <w:b/>
          <w:bCs/>
          <w:kern w:val="0"/>
          <w:sz w:val="24"/>
        </w:rPr>
        <w:t>（见表</w:t>
      </w:r>
      <w:r w:rsidR="008D4870" w:rsidRPr="00300211">
        <w:rPr>
          <w:rFonts w:ascii="Times New Roman" w:hAnsi="宋体" w:cs="微软雅黑" w:hint="eastAsia"/>
          <w:b/>
          <w:bCs/>
          <w:kern w:val="0"/>
          <w:sz w:val="24"/>
        </w:rPr>
        <w:t>3</w:t>
      </w:r>
      <w:r w:rsidR="008D4870" w:rsidRPr="00300211">
        <w:rPr>
          <w:rFonts w:ascii="Times New Roman" w:hAnsi="宋体" w:cs="微软雅黑" w:hint="eastAsia"/>
          <w:b/>
          <w:bCs/>
          <w:kern w:val="0"/>
          <w:sz w:val="24"/>
        </w:rPr>
        <w:t>）</w:t>
      </w:r>
      <w:r w:rsidRPr="00300211">
        <w:rPr>
          <w:rFonts w:ascii="Times New Roman" w:hAnsi="宋体" w:cs="微软雅黑" w:hint="eastAsia"/>
          <w:b/>
          <w:bCs/>
          <w:kern w:val="0"/>
          <w:sz w:val="24"/>
        </w:rPr>
        <w:t>。</w:t>
      </w:r>
      <w:r w:rsidR="008D4870" w:rsidRPr="00300211">
        <w:rPr>
          <w:rFonts w:ascii="Times New Roman" w:hAnsi="宋体" w:cs="微软雅黑" w:hint="eastAsia"/>
          <w:b/>
          <w:bCs/>
          <w:kern w:val="0"/>
          <w:sz w:val="24"/>
        </w:rPr>
        <w:t>依据区域知识产权布局质量大致可分为三个梯队</w:t>
      </w:r>
      <w:r w:rsidR="008D4870" w:rsidRPr="00300211">
        <w:rPr>
          <w:rFonts w:ascii="Times New Roman" w:hAnsi="宋体" w:cs="微软雅黑" w:hint="eastAsia"/>
          <w:bCs/>
          <w:kern w:val="0"/>
          <w:sz w:val="24"/>
        </w:rPr>
        <w:t>：</w:t>
      </w:r>
      <w:r w:rsidR="00AC10F4" w:rsidRPr="00300211">
        <w:rPr>
          <w:rFonts w:ascii="Times New Roman" w:hAnsi="宋体" w:cs="微软雅黑" w:hint="eastAsia"/>
          <w:bCs/>
          <w:kern w:val="0"/>
          <w:sz w:val="24"/>
        </w:rPr>
        <w:t>第一梯队</w:t>
      </w:r>
      <w:r w:rsidRPr="00300211">
        <w:rPr>
          <w:rFonts w:ascii="Times New Roman" w:hAnsi="宋体" w:cs="微软雅黑" w:hint="eastAsia"/>
          <w:bCs/>
          <w:kern w:val="0"/>
          <w:sz w:val="24"/>
        </w:rPr>
        <w:t>上海</w:t>
      </w:r>
      <w:r w:rsidR="008D4870" w:rsidRPr="00300211">
        <w:rPr>
          <w:rFonts w:ascii="Times New Roman" w:hAnsi="宋体" w:cs="微软雅黑" w:hint="eastAsia"/>
          <w:bCs/>
          <w:kern w:val="0"/>
          <w:sz w:val="24"/>
        </w:rPr>
        <w:t>在知识产权区域布局质量上</w:t>
      </w:r>
      <w:r w:rsidR="00AC10F4" w:rsidRPr="00300211">
        <w:rPr>
          <w:rFonts w:ascii="Times New Roman" w:hAnsi="宋体" w:cs="微软雅黑" w:hint="eastAsia"/>
          <w:bCs/>
          <w:kern w:val="0"/>
          <w:sz w:val="24"/>
        </w:rPr>
        <w:t>有着绝对优势</w:t>
      </w:r>
      <w:r w:rsidR="00732BA0" w:rsidRPr="00300211">
        <w:rPr>
          <w:rFonts w:ascii="Times New Roman" w:hAnsi="宋体" w:cs="微软雅黑" w:hint="eastAsia"/>
          <w:bCs/>
          <w:kern w:val="0"/>
          <w:sz w:val="24"/>
        </w:rPr>
        <w:t>（布局质量</w:t>
      </w:r>
      <w:r w:rsidR="00732BA0" w:rsidRPr="00300211">
        <w:rPr>
          <w:rFonts w:ascii="Times New Roman" w:hAnsi="宋体" w:cs="微软雅黑" w:hint="eastAsia"/>
          <w:bCs/>
          <w:kern w:val="0"/>
          <w:sz w:val="24"/>
        </w:rPr>
        <w:t>0.6-0.9</w:t>
      </w:r>
      <w:r w:rsidR="00732BA0" w:rsidRPr="00300211">
        <w:rPr>
          <w:rFonts w:ascii="Times New Roman" w:hAnsi="宋体" w:cs="微软雅黑" w:hint="eastAsia"/>
          <w:bCs/>
          <w:kern w:val="0"/>
          <w:sz w:val="24"/>
        </w:rPr>
        <w:t>）</w:t>
      </w:r>
      <w:r w:rsidR="00AC10F4" w:rsidRPr="00300211">
        <w:rPr>
          <w:rFonts w:ascii="Times New Roman" w:hAnsi="宋体" w:cs="微软雅黑" w:hint="eastAsia"/>
          <w:bCs/>
          <w:kern w:val="0"/>
          <w:sz w:val="24"/>
        </w:rPr>
        <w:t>，大大领先其他城市；</w:t>
      </w:r>
      <w:r w:rsidRPr="00300211">
        <w:rPr>
          <w:rFonts w:ascii="Times New Roman" w:hAnsi="宋体" w:cs="微软雅黑" w:hint="eastAsia"/>
          <w:bCs/>
          <w:kern w:val="0"/>
          <w:sz w:val="24"/>
        </w:rPr>
        <w:t>第二梯队为杭州、南京、苏州（布局质量</w:t>
      </w:r>
      <w:r w:rsidRPr="00300211">
        <w:rPr>
          <w:rFonts w:ascii="Times New Roman" w:hAnsi="宋体" w:cs="微软雅黑" w:hint="eastAsia"/>
          <w:bCs/>
          <w:kern w:val="0"/>
          <w:sz w:val="24"/>
        </w:rPr>
        <w:t>0.4-0.6</w:t>
      </w:r>
      <w:r w:rsidRPr="00300211">
        <w:rPr>
          <w:rFonts w:ascii="Times New Roman" w:hAnsi="宋体" w:cs="微软雅黑" w:hint="eastAsia"/>
          <w:bCs/>
          <w:kern w:val="0"/>
          <w:sz w:val="24"/>
        </w:rPr>
        <w:t>），</w:t>
      </w:r>
      <w:r w:rsidR="00AC10F4" w:rsidRPr="00300211">
        <w:rPr>
          <w:rFonts w:ascii="Times New Roman" w:hAnsi="宋体" w:cs="微软雅黑" w:hint="eastAsia"/>
          <w:bCs/>
          <w:kern w:val="0"/>
          <w:sz w:val="24"/>
        </w:rPr>
        <w:t>知识产权布局质量处于中等水平；</w:t>
      </w:r>
      <w:r w:rsidRPr="00300211">
        <w:rPr>
          <w:rFonts w:ascii="Times New Roman" w:hAnsi="宋体" w:cs="微软雅黑" w:hint="eastAsia"/>
          <w:bCs/>
          <w:kern w:val="0"/>
          <w:sz w:val="24"/>
        </w:rPr>
        <w:t>第三梯队为宁波、无锡、嘉兴（布局质量</w:t>
      </w:r>
      <w:r w:rsidR="008D4870" w:rsidRPr="00300211">
        <w:rPr>
          <w:rFonts w:ascii="Times New Roman" w:hAnsi="宋体" w:cs="微软雅黑" w:hint="eastAsia"/>
          <w:bCs/>
          <w:kern w:val="0"/>
          <w:sz w:val="24"/>
        </w:rPr>
        <w:t>&lt;</w:t>
      </w:r>
      <w:r w:rsidRPr="00300211">
        <w:rPr>
          <w:rFonts w:ascii="Times New Roman" w:hAnsi="宋体" w:cs="微软雅黑" w:hint="eastAsia"/>
          <w:bCs/>
          <w:kern w:val="0"/>
          <w:sz w:val="24"/>
        </w:rPr>
        <w:t>0.4</w:t>
      </w:r>
      <w:r w:rsidRPr="00300211">
        <w:rPr>
          <w:rFonts w:ascii="Times New Roman" w:hAnsi="宋体" w:cs="微软雅黑" w:hint="eastAsia"/>
          <w:bCs/>
          <w:kern w:val="0"/>
          <w:sz w:val="24"/>
        </w:rPr>
        <w:t>）</w:t>
      </w:r>
      <w:r w:rsidR="00AC10F4" w:rsidRPr="00300211">
        <w:rPr>
          <w:rFonts w:ascii="Times New Roman" w:hAnsi="宋体" w:cs="微软雅黑" w:hint="eastAsia"/>
          <w:bCs/>
          <w:kern w:val="0"/>
          <w:sz w:val="24"/>
        </w:rPr>
        <w:t>，与前两个梯队相比</w:t>
      </w:r>
      <w:r w:rsidRPr="00300211">
        <w:rPr>
          <w:rFonts w:ascii="Times New Roman" w:hAnsi="宋体" w:cs="微软雅黑" w:hint="eastAsia"/>
          <w:bCs/>
          <w:kern w:val="0"/>
          <w:sz w:val="24"/>
        </w:rPr>
        <w:t>宁波</w:t>
      </w:r>
      <w:r w:rsidR="00AC10F4" w:rsidRPr="00300211">
        <w:rPr>
          <w:rFonts w:ascii="Times New Roman" w:hAnsi="宋体" w:cs="微软雅黑" w:hint="eastAsia"/>
          <w:bCs/>
          <w:kern w:val="0"/>
          <w:sz w:val="24"/>
        </w:rPr>
        <w:t>知识产权</w:t>
      </w:r>
      <w:r w:rsidRPr="00300211">
        <w:rPr>
          <w:rFonts w:ascii="Times New Roman" w:hAnsi="宋体" w:cs="微软雅黑" w:hint="eastAsia"/>
          <w:bCs/>
          <w:kern w:val="0"/>
          <w:sz w:val="24"/>
        </w:rPr>
        <w:t>布局质量</w:t>
      </w:r>
      <w:r w:rsidR="00AC10F4" w:rsidRPr="00300211">
        <w:rPr>
          <w:rFonts w:ascii="Times New Roman" w:hAnsi="宋体" w:cs="微软雅黑" w:hint="eastAsia"/>
          <w:bCs/>
          <w:kern w:val="0"/>
          <w:sz w:val="24"/>
        </w:rPr>
        <w:t>仍</w:t>
      </w:r>
      <w:r w:rsidRPr="00300211">
        <w:rPr>
          <w:rFonts w:ascii="Times New Roman" w:hAnsi="宋体" w:cs="微软雅黑" w:hint="eastAsia"/>
          <w:bCs/>
          <w:kern w:val="0"/>
          <w:sz w:val="24"/>
        </w:rPr>
        <w:t>有一定的差距，嘉兴的</w:t>
      </w:r>
      <w:r w:rsidR="00AC10F4" w:rsidRPr="00300211">
        <w:rPr>
          <w:rFonts w:ascii="Times New Roman" w:hAnsi="宋体" w:cs="微软雅黑" w:hint="eastAsia"/>
          <w:bCs/>
          <w:kern w:val="0"/>
          <w:sz w:val="24"/>
        </w:rPr>
        <w:t>区域知识产权布局的</w:t>
      </w:r>
      <w:r w:rsidRPr="00300211">
        <w:rPr>
          <w:rFonts w:ascii="Times New Roman" w:hAnsi="宋体" w:cs="微软雅黑" w:hint="eastAsia"/>
          <w:bCs/>
          <w:kern w:val="0"/>
          <w:sz w:val="24"/>
        </w:rPr>
        <w:t>弱势非常明显。</w:t>
      </w:r>
    </w:p>
    <w:p w:rsidR="00D9515A" w:rsidRPr="00300211" w:rsidRDefault="00D9515A" w:rsidP="00D9515A">
      <w:pPr>
        <w:spacing w:line="360" w:lineRule="auto"/>
        <w:ind w:firstLine="480"/>
        <w:jc w:val="center"/>
        <w:rPr>
          <w:rFonts w:ascii="Times New Roman" w:hAnsi="宋体" w:cs="微软雅黑"/>
          <w:b/>
          <w:bCs/>
          <w:kern w:val="0"/>
          <w:sz w:val="24"/>
        </w:rPr>
      </w:pPr>
      <w:r w:rsidRPr="00300211">
        <w:rPr>
          <w:rFonts w:ascii="Times New Roman" w:hAnsi="宋体" w:cs="微软雅黑" w:hint="eastAsia"/>
          <w:b/>
          <w:bCs/>
          <w:kern w:val="0"/>
          <w:sz w:val="24"/>
        </w:rPr>
        <w:t>表</w:t>
      </w:r>
      <w:r w:rsidR="008D4870" w:rsidRPr="00300211">
        <w:rPr>
          <w:rFonts w:ascii="Times New Roman" w:hAnsi="宋体" w:cs="微软雅黑" w:hint="eastAsia"/>
          <w:b/>
          <w:bCs/>
          <w:kern w:val="0"/>
          <w:sz w:val="24"/>
        </w:rPr>
        <w:t>3</w:t>
      </w:r>
      <w:r w:rsidRPr="00300211">
        <w:rPr>
          <w:rFonts w:ascii="Times New Roman" w:hAnsi="宋体" w:cs="微软雅黑" w:hint="eastAsia"/>
          <w:b/>
          <w:bCs/>
          <w:kern w:val="0"/>
          <w:sz w:val="24"/>
        </w:rPr>
        <w:t xml:space="preserve">  </w:t>
      </w:r>
      <w:r w:rsidRPr="00300211">
        <w:rPr>
          <w:rFonts w:ascii="Times New Roman" w:hAnsi="宋体" w:cs="微软雅黑" w:hint="eastAsia"/>
          <w:b/>
          <w:bCs/>
          <w:kern w:val="0"/>
          <w:sz w:val="24"/>
        </w:rPr>
        <w:t>基于结合赋权法的长三角知识产权区域布局评价结果</w:t>
      </w:r>
    </w:p>
    <w:tbl>
      <w:tblPr>
        <w:tblW w:w="8348" w:type="dxa"/>
        <w:tblBorders>
          <w:top w:val="single" w:sz="8" w:space="0" w:color="auto"/>
          <w:bottom w:val="single" w:sz="8"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398"/>
        <w:gridCol w:w="850"/>
        <w:gridCol w:w="850"/>
        <w:gridCol w:w="850"/>
        <w:gridCol w:w="850"/>
        <w:gridCol w:w="850"/>
        <w:gridCol w:w="850"/>
        <w:gridCol w:w="850"/>
      </w:tblGrid>
      <w:tr w:rsidR="00D9515A" w:rsidRPr="00FC6FC7" w:rsidTr="00FC6FC7">
        <w:trPr>
          <w:trHeight w:val="669"/>
        </w:trPr>
        <w:tc>
          <w:tcPr>
            <w:tcW w:w="2398" w:type="dxa"/>
            <w:tcBorders>
              <w:top w:val="single" w:sz="8" w:space="0" w:color="auto"/>
              <w:bottom w:val="single" w:sz="8" w:space="0" w:color="auto"/>
            </w:tcBorders>
            <w:shd w:val="clear" w:color="auto" w:fill="auto"/>
            <w:vAlign w:val="center"/>
          </w:tcPr>
          <w:p w:rsidR="00D9515A" w:rsidRPr="00FC6FC7" w:rsidRDefault="00FC6FC7" w:rsidP="00FC6FC7">
            <w:pPr>
              <w:widowControl/>
              <w:snapToGrid w:val="0"/>
              <w:jc w:val="center"/>
              <w:textAlignment w:val="center"/>
              <w:rPr>
                <w:rFonts w:ascii="Times New Roman" w:eastAsia="宋体" w:hAnsi="Times New Roman" w:cstheme="minorEastAsia"/>
                <w:b/>
                <w:color w:val="000000"/>
                <w:kern w:val="0"/>
                <w:szCs w:val="21"/>
              </w:rPr>
            </w:pPr>
            <w:r w:rsidRPr="00FC6FC7">
              <w:rPr>
                <w:rFonts w:ascii="Times New Roman" w:eastAsia="宋体" w:hAnsiTheme="minorEastAsia" w:cstheme="minorEastAsia"/>
                <w:b/>
                <w:szCs w:val="21"/>
              </w:rPr>
              <w:t>知识产权区域布局维度</w:t>
            </w:r>
          </w:p>
        </w:tc>
        <w:tc>
          <w:tcPr>
            <w:tcW w:w="850" w:type="dxa"/>
            <w:tcBorders>
              <w:top w:val="single" w:sz="8" w:space="0" w:color="auto"/>
              <w:bottom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b/>
                <w:color w:val="000000"/>
                <w:kern w:val="0"/>
                <w:szCs w:val="21"/>
              </w:rPr>
            </w:pPr>
            <w:r w:rsidRPr="00FC6FC7">
              <w:rPr>
                <w:rFonts w:ascii="Times New Roman" w:eastAsia="宋体" w:hAnsiTheme="minorEastAsia" w:cstheme="minorEastAsia" w:hint="eastAsia"/>
                <w:b/>
                <w:color w:val="000000"/>
                <w:kern w:val="0"/>
                <w:szCs w:val="21"/>
              </w:rPr>
              <w:t>宁波</w:t>
            </w:r>
          </w:p>
        </w:tc>
        <w:tc>
          <w:tcPr>
            <w:tcW w:w="850" w:type="dxa"/>
            <w:tcBorders>
              <w:top w:val="single" w:sz="8" w:space="0" w:color="auto"/>
              <w:bottom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b/>
                <w:color w:val="000000"/>
                <w:kern w:val="0"/>
                <w:szCs w:val="21"/>
              </w:rPr>
            </w:pPr>
            <w:r w:rsidRPr="00FC6FC7">
              <w:rPr>
                <w:rFonts w:ascii="Times New Roman" w:eastAsia="宋体" w:hAnsiTheme="minorEastAsia" w:cstheme="minorEastAsia" w:hint="eastAsia"/>
                <w:b/>
                <w:color w:val="000000"/>
                <w:kern w:val="0"/>
                <w:szCs w:val="21"/>
              </w:rPr>
              <w:t>杭州</w:t>
            </w:r>
          </w:p>
        </w:tc>
        <w:tc>
          <w:tcPr>
            <w:tcW w:w="850" w:type="dxa"/>
            <w:tcBorders>
              <w:top w:val="single" w:sz="8" w:space="0" w:color="auto"/>
              <w:bottom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b/>
                <w:color w:val="000000"/>
                <w:kern w:val="0"/>
                <w:szCs w:val="21"/>
              </w:rPr>
            </w:pPr>
            <w:r w:rsidRPr="00FC6FC7">
              <w:rPr>
                <w:rFonts w:ascii="Times New Roman" w:eastAsia="宋体" w:hAnsiTheme="minorEastAsia" w:cstheme="minorEastAsia" w:hint="eastAsia"/>
                <w:b/>
                <w:color w:val="000000"/>
                <w:kern w:val="0"/>
                <w:szCs w:val="21"/>
              </w:rPr>
              <w:t>嘉兴</w:t>
            </w:r>
          </w:p>
        </w:tc>
        <w:tc>
          <w:tcPr>
            <w:tcW w:w="850" w:type="dxa"/>
            <w:tcBorders>
              <w:top w:val="single" w:sz="8" w:space="0" w:color="auto"/>
              <w:bottom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b/>
                <w:color w:val="000000"/>
                <w:kern w:val="0"/>
                <w:szCs w:val="21"/>
              </w:rPr>
            </w:pPr>
            <w:r w:rsidRPr="00FC6FC7">
              <w:rPr>
                <w:rFonts w:ascii="Times New Roman" w:eastAsia="宋体" w:hAnsiTheme="minorEastAsia" w:cstheme="minorEastAsia" w:hint="eastAsia"/>
                <w:b/>
                <w:color w:val="000000"/>
                <w:kern w:val="0"/>
                <w:szCs w:val="21"/>
              </w:rPr>
              <w:t>上海</w:t>
            </w:r>
          </w:p>
        </w:tc>
        <w:tc>
          <w:tcPr>
            <w:tcW w:w="850" w:type="dxa"/>
            <w:tcBorders>
              <w:top w:val="single" w:sz="8" w:space="0" w:color="auto"/>
              <w:bottom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b/>
                <w:color w:val="000000"/>
                <w:kern w:val="0"/>
                <w:szCs w:val="21"/>
              </w:rPr>
            </w:pPr>
            <w:r w:rsidRPr="00FC6FC7">
              <w:rPr>
                <w:rFonts w:ascii="Times New Roman" w:eastAsia="宋体" w:hAnsiTheme="minorEastAsia" w:cstheme="minorEastAsia" w:hint="eastAsia"/>
                <w:b/>
                <w:color w:val="000000"/>
                <w:kern w:val="0"/>
                <w:szCs w:val="21"/>
              </w:rPr>
              <w:t>南京</w:t>
            </w:r>
          </w:p>
        </w:tc>
        <w:tc>
          <w:tcPr>
            <w:tcW w:w="850" w:type="dxa"/>
            <w:tcBorders>
              <w:top w:val="single" w:sz="8" w:space="0" w:color="auto"/>
              <w:bottom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b/>
                <w:color w:val="000000"/>
                <w:kern w:val="0"/>
                <w:szCs w:val="21"/>
              </w:rPr>
            </w:pPr>
            <w:r w:rsidRPr="00FC6FC7">
              <w:rPr>
                <w:rFonts w:ascii="Times New Roman" w:eastAsia="宋体" w:hAnsiTheme="minorEastAsia" w:cstheme="minorEastAsia" w:hint="eastAsia"/>
                <w:b/>
                <w:color w:val="000000"/>
                <w:kern w:val="0"/>
                <w:szCs w:val="21"/>
              </w:rPr>
              <w:t>苏州</w:t>
            </w:r>
          </w:p>
        </w:tc>
        <w:tc>
          <w:tcPr>
            <w:tcW w:w="850" w:type="dxa"/>
            <w:tcBorders>
              <w:top w:val="single" w:sz="8" w:space="0" w:color="auto"/>
              <w:bottom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b/>
                <w:color w:val="000000"/>
                <w:kern w:val="0"/>
                <w:szCs w:val="21"/>
              </w:rPr>
            </w:pPr>
            <w:r w:rsidRPr="00FC6FC7">
              <w:rPr>
                <w:rFonts w:ascii="Times New Roman" w:eastAsia="宋体" w:hAnsiTheme="minorEastAsia" w:cstheme="minorEastAsia" w:hint="eastAsia"/>
                <w:b/>
                <w:color w:val="000000"/>
                <w:kern w:val="0"/>
                <w:szCs w:val="21"/>
              </w:rPr>
              <w:t>无锡</w:t>
            </w:r>
          </w:p>
        </w:tc>
      </w:tr>
      <w:tr w:rsidR="00D9515A" w:rsidRPr="00FC6FC7" w:rsidTr="00FC6FC7">
        <w:trPr>
          <w:trHeight w:val="397"/>
        </w:trPr>
        <w:tc>
          <w:tcPr>
            <w:tcW w:w="2398" w:type="dxa"/>
            <w:tcBorders>
              <w:top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color w:val="000000"/>
                <w:kern w:val="0"/>
                <w:szCs w:val="21"/>
              </w:rPr>
            </w:pPr>
            <w:r w:rsidRPr="00FC6FC7">
              <w:rPr>
                <w:rFonts w:ascii="Times New Roman" w:eastAsia="宋体" w:hAnsiTheme="minorEastAsia" w:cstheme="minorEastAsia" w:hint="eastAsia"/>
                <w:color w:val="000000"/>
                <w:kern w:val="0"/>
                <w:szCs w:val="21"/>
              </w:rPr>
              <w:t>知识产权创造潜力</w:t>
            </w:r>
          </w:p>
        </w:tc>
        <w:tc>
          <w:tcPr>
            <w:tcW w:w="850" w:type="dxa"/>
            <w:tcBorders>
              <w:top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0.1295</w:t>
            </w:r>
          </w:p>
        </w:tc>
        <w:tc>
          <w:tcPr>
            <w:tcW w:w="850" w:type="dxa"/>
            <w:tcBorders>
              <w:top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0.4150</w:t>
            </w:r>
          </w:p>
        </w:tc>
        <w:tc>
          <w:tcPr>
            <w:tcW w:w="850" w:type="dxa"/>
            <w:tcBorders>
              <w:top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0.0161</w:t>
            </w:r>
          </w:p>
        </w:tc>
        <w:tc>
          <w:tcPr>
            <w:tcW w:w="850" w:type="dxa"/>
            <w:tcBorders>
              <w:top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0.9202</w:t>
            </w:r>
          </w:p>
        </w:tc>
        <w:tc>
          <w:tcPr>
            <w:tcW w:w="850" w:type="dxa"/>
            <w:tcBorders>
              <w:top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0.6691</w:t>
            </w:r>
          </w:p>
        </w:tc>
        <w:tc>
          <w:tcPr>
            <w:tcW w:w="850" w:type="dxa"/>
            <w:tcBorders>
              <w:top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0.2890</w:t>
            </w:r>
          </w:p>
        </w:tc>
        <w:tc>
          <w:tcPr>
            <w:tcW w:w="850" w:type="dxa"/>
            <w:tcBorders>
              <w:top w:val="single" w:sz="8" w:space="0" w:color="auto"/>
            </w:tcBorders>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0.1526</w:t>
            </w:r>
          </w:p>
        </w:tc>
      </w:tr>
      <w:tr w:rsidR="00D9515A" w:rsidRPr="00FC6FC7" w:rsidTr="00FC6FC7">
        <w:trPr>
          <w:trHeight w:val="397"/>
        </w:trPr>
        <w:tc>
          <w:tcPr>
            <w:tcW w:w="2398" w:type="dxa"/>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color w:val="000000"/>
                <w:kern w:val="0"/>
                <w:szCs w:val="21"/>
              </w:rPr>
            </w:pPr>
            <w:r w:rsidRPr="00FC6FC7">
              <w:rPr>
                <w:rFonts w:ascii="Times New Roman" w:eastAsia="宋体" w:hAnsiTheme="minorEastAsia" w:cstheme="minorEastAsia" w:hint="eastAsia"/>
                <w:color w:val="000000"/>
                <w:kern w:val="0"/>
                <w:szCs w:val="21"/>
              </w:rPr>
              <w:t>知识产权创造能力</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0.3396</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0.6076</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0.1208</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0.6909</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0.3921</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0.4917</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0.3355</w:t>
            </w:r>
          </w:p>
        </w:tc>
      </w:tr>
      <w:tr w:rsidR="00D9515A" w:rsidRPr="00FC6FC7" w:rsidTr="00FC6FC7">
        <w:trPr>
          <w:trHeight w:val="397"/>
        </w:trPr>
        <w:tc>
          <w:tcPr>
            <w:tcW w:w="2398" w:type="dxa"/>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color w:val="000000"/>
                <w:kern w:val="0"/>
                <w:szCs w:val="21"/>
              </w:rPr>
            </w:pPr>
            <w:r w:rsidRPr="00FC6FC7">
              <w:rPr>
                <w:rFonts w:ascii="Times New Roman" w:eastAsia="宋体" w:hAnsiTheme="minorEastAsia" w:cstheme="minorEastAsia" w:hint="eastAsia"/>
                <w:color w:val="000000"/>
                <w:kern w:val="0"/>
                <w:szCs w:val="21"/>
              </w:rPr>
              <w:t>知识产权运用能力</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0.3191</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0.5762</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0.2487</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0.9060</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0.3435</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0.5763</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0.3877</w:t>
            </w:r>
          </w:p>
        </w:tc>
      </w:tr>
      <w:tr w:rsidR="00D9515A" w:rsidRPr="00FC6FC7" w:rsidTr="00FC6FC7">
        <w:trPr>
          <w:trHeight w:val="397"/>
        </w:trPr>
        <w:tc>
          <w:tcPr>
            <w:tcW w:w="2398" w:type="dxa"/>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color w:val="000000"/>
                <w:kern w:val="0"/>
                <w:szCs w:val="21"/>
              </w:rPr>
            </w:pPr>
            <w:r w:rsidRPr="00FC6FC7">
              <w:rPr>
                <w:rFonts w:ascii="Times New Roman" w:eastAsia="宋体" w:hAnsiTheme="minorEastAsia" w:cstheme="minorEastAsia" w:hint="eastAsia"/>
                <w:color w:val="000000"/>
                <w:kern w:val="0"/>
                <w:szCs w:val="21"/>
              </w:rPr>
              <w:t>知识产权运用需求</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0.1463</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0.1488</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0.0414</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0.8834</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0.1614</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0.5523</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0.1600</w:t>
            </w:r>
          </w:p>
        </w:tc>
      </w:tr>
      <w:tr w:rsidR="00D9515A" w:rsidRPr="00FC6FC7" w:rsidTr="00FC6FC7">
        <w:trPr>
          <w:trHeight w:val="397"/>
        </w:trPr>
        <w:tc>
          <w:tcPr>
            <w:tcW w:w="2398" w:type="dxa"/>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color w:val="000000"/>
                <w:kern w:val="0"/>
                <w:szCs w:val="21"/>
              </w:rPr>
            </w:pPr>
            <w:r w:rsidRPr="00FC6FC7">
              <w:rPr>
                <w:rFonts w:ascii="Times New Roman" w:eastAsia="宋体" w:hAnsiTheme="minorEastAsia" w:cstheme="minorEastAsia" w:hint="eastAsia"/>
                <w:color w:val="000000"/>
                <w:kern w:val="0"/>
                <w:szCs w:val="21"/>
              </w:rPr>
              <w:t>知识产权保护管理</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0.3750</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0.4750</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0.2848</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0.6217</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0.3238</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0.3817</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color w:val="000000"/>
                <w:kern w:val="0"/>
                <w:szCs w:val="21"/>
              </w:rPr>
            </w:pPr>
            <w:r w:rsidRPr="00FC6FC7">
              <w:rPr>
                <w:rFonts w:ascii="Times New Roman" w:eastAsia="宋体" w:hAnsi="Times New Roman" w:cs="宋体" w:hint="eastAsia"/>
                <w:color w:val="000000"/>
                <w:kern w:val="0"/>
                <w:szCs w:val="21"/>
              </w:rPr>
              <w:t>0.2165</w:t>
            </w:r>
          </w:p>
        </w:tc>
      </w:tr>
      <w:tr w:rsidR="00D9515A" w:rsidRPr="00FC6FC7" w:rsidTr="00FC6FC7">
        <w:trPr>
          <w:trHeight w:val="397"/>
        </w:trPr>
        <w:tc>
          <w:tcPr>
            <w:tcW w:w="2398" w:type="dxa"/>
            <w:shd w:val="clear" w:color="auto" w:fill="auto"/>
            <w:vAlign w:val="center"/>
          </w:tcPr>
          <w:p w:rsidR="00D9515A" w:rsidRPr="00FC6FC7" w:rsidRDefault="00D9515A" w:rsidP="001048EC">
            <w:pPr>
              <w:widowControl/>
              <w:jc w:val="center"/>
              <w:textAlignment w:val="center"/>
              <w:rPr>
                <w:rFonts w:ascii="Times New Roman" w:eastAsia="宋体" w:hAnsi="Times New Roman" w:cstheme="minorEastAsia"/>
                <w:b/>
                <w:color w:val="000000"/>
                <w:kern w:val="0"/>
                <w:szCs w:val="21"/>
              </w:rPr>
            </w:pPr>
            <w:r w:rsidRPr="00FC6FC7">
              <w:rPr>
                <w:rFonts w:ascii="Times New Roman" w:eastAsia="宋体" w:hAnsiTheme="minorEastAsia" w:cstheme="minorEastAsia" w:hint="eastAsia"/>
                <w:b/>
                <w:color w:val="000000"/>
                <w:kern w:val="0"/>
                <w:szCs w:val="21"/>
              </w:rPr>
              <w:lastRenderedPageBreak/>
              <w:t>知识产权布局质量</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b/>
                <w:color w:val="000000"/>
                <w:kern w:val="0"/>
                <w:szCs w:val="21"/>
              </w:rPr>
            </w:pPr>
            <w:r w:rsidRPr="00FC6FC7">
              <w:rPr>
                <w:rFonts w:ascii="Times New Roman" w:eastAsia="宋体" w:hAnsi="Times New Roman" w:cs="宋体" w:hint="eastAsia"/>
                <w:b/>
                <w:color w:val="000000"/>
                <w:kern w:val="0"/>
                <w:szCs w:val="21"/>
              </w:rPr>
              <w:t>0.2149</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b/>
                <w:color w:val="000000"/>
                <w:kern w:val="0"/>
                <w:szCs w:val="21"/>
              </w:rPr>
            </w:pPr>
            <w:r w:rsidRPr="00FC6FC7">
              <w:rPr>
                <w:rFonts w:ascii="Times New Roman" w:eastAsia="宋体" w:hAnsi="Times New Roman" w:cs="宋体" w:hint="eastAsia"/>
                <w:b/>
                <w:color w:val="000000"/>
                <w:kern w:val="0"/>
                <w:szCs w:val="21"/>
              </w:rPr>
              <w:t>0.4235</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b/>
                <w:color w:val="000000"/>
                <w:kern w:val="0"/>
                <w:szCs w:val="21"/>
              </w:rPr>
            </w:pPr>
            <w:r w:rsidRPr="00FC6FC7">
              <w:rPr>
                <w:rFonts w:ascii="Times New Roman" w:eastAsia="宋体" w:hAnsi="Times New Roman" w:cs="宋体" w:hint="eastAsia"/>
                <w:b/>
                <w:color w:val="000000"/>
                <w:kern w:val="0"/>
                <w:szCs w:val="21"/>
              </w:rPr>
              <w:t>0.0840</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b/>
                <w:color w:val="000000"/>
                <w:kern w:val="0"/>
                <w:szCs w:val="21"/>
              </w:rPr>
            </w:pPr>
            <w:r w:rsidRPr="00FC6FC7">
              <w:rPr>
                <w:rFonts w:ascii="Times New Roman" w:eastAsia="宋体" w:hAnsi="Times New Roman" w:cs="宋体" w:hint="eastAsia"/>
                <w:b/>
                <w:color w:val="000000"/>
                <w:kern w:val="0"/>
                <w:szCs w:val="21"/>
              </w:rPr>
              <w:t>0.8403</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b/>
                <w:color w:val="000000"/>
                <w:kern w:val="0"/>
                <w:szCs w:val="21"/>
              </w:rPr>
            </w:pPr>
            <w:r w:rsidRPr="00FC6FC7">
              <w:rPr>
                <w:rFonts w:ascii="Times New Roman" w:eastAsia="宋体" w:hAnsi="Times New Roman" w:cs="宋体" w:hint="eastAsia"/>
                <w:b/>
                <w:color w:val="000000"/>
                <w:kern w:val="0"/>
                <w:szCs w:val="21"/>
              </w:rPr>
              <w:t>0.4601</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b/>
                <w:color w:val="000000"/>
                <w:kern w:val="0"/>
                <w:szCs w:val="21"/>
              </w:rPr>
            </w:pPr>
            <w:r w:rsidRPr="00FC6FC7">
              <w:rPr>
                <w:rFonts w:ascii="Times New Roman" w:eastAsia="宋体" w:hAnsi="Times New Roman" w:cs="宋体" w:hint="eastAsia"/>
                <w:b/>
                <w:color w:val="000000"/>
                <w:kern w:val="0"/>
                <w:szCs w:val="21"/>
              </w:rPr>
              <w:t>0.4115</w:t>
            </w:r>
          </w:p>
        </w:tc>
        <w:tc>
          <w:tcPr>
            <w:tcW w:w="850" w:type="dxa"/>
            <w:shd w:val="clear" w:color="auto" w:fill="auto"/>
            <w:vAlign w:val="center"/>
          </w:tcPr>
          <w:p w:rsidR="00D9515A" w:rsidRPr="00FC6FC7" w:rsidRDefault="00D9515A" w:rsidP="001048EC">
            <w:pPr>
              <w:widowControl/>
              <w:jc w:val="center"/>
              <w:textAlignment w:val="center"/>
              <w:rPr>
                <w:rFonts w:ascii="Times New Roman" w:eastAsia="宋体" w:hAnsi="Times New Roman" w:cs="宋体"/>
                <w:b/>
                <w:color w:val="000000"/>
                <w:kern w:val="0"/>
                <w:szCs w:val="21"/>
              </w:rPr>
            </w:pPr>
            <w:r w:rsidRPr="00FC6FC7">
              <w:rPr>
                <w:rFonts w:ascii="Times New Roman" w:eastAsia="宋体" w:hAnsi="Times New Roman" w:cs="宋体" w:hint="eastAsia"/>
                <w:b/>
                <w:color w:val="000000"/>
                <w:kern w:val="0"/>
                <w:szCs w:val="21"/>
              </w:rPr>
              <w:t>0.2182</w:t>
            </w:r>
          </w:p>
        </w:tc>
      </w:tr>
    </w:tbl>
    <w:p w:rsidR="00D9515A" w:rsidRPr="00300211" w:rsidRDefault="00D9515A" w:rsidP="00D9515A"/>
    <w:p w:rsidR="00D526FE" w:rsidRPr="00300211" w:rsidRDefault="00AC10F4" w:rsidP="00300211">
      <w:pPr>
        <w:spacing w:line="360" w:lineRule="auto"/>
        <w:ind w:firstLineChars="200" w:firstLine="480"/>
        <w:jc w:val="left"/>
        <w:rPr>
          <w:rFonts w:ascii="宋体" w:hAnsi="宋体"/>
          <w:sz w:val="24"/>
          <w:szCs w:val="24"/>
        </w:rPr>
      </w:pPr>
      <w:r w:rsidRPr="00300211">
        <w:rPr>
          <w:rFonts w:ascii="宋体" w:hAnsi="宋体" w:hint="eastAsia"/>
          <w:sz w:val="24"/>
          <w:szCs w:val="24"/>
        </w:rPr>
        <w:t>值得注意的是，</w:t>
      </w:r>
      <w:r w:rsidR="004C2249" w:rsidRPr="00300211">
        <w:rPr>
          <w:rFonts w:ascii="宋体" w:hAnsi="宋体" w:hint="eastAsia"/>
          <w:b/>
          <w:sz w:val="24"/>
          <w:szCs w:val="24"/>
        </w:rPr>
        <w:t>除上海在知识产权布局各领域绝对领先、嘉兴知识产权布局</w:t>
      </w:r>
      <w:r w:rsidR="008D4870" w:rsidRPr="00300211">
        <w:rPr>
          <w:rFonts w:ascii="宋体" w:hAnsi="宋体" w:hint="eastAsia"/>
          <w:b/>
          <w:sz w:val="24"/>
          <w:szCs w:val="24"/>
        </w:rPr>
        <w:t>整体</w:t>
      </w:r>
      <w:r w:rsidR="004C2249" w:rsidRPr="00300211">
        <w:rPr>
          <w:rFonts w:ascii="宋体" w:hAnsi="宋体" w:hint="eastAsia"/>
          <w:b/>
          <w:sz w:val="24"/>
          <w:szCs w:val="24"/>
        </w:rPr>
        <w:t>处于末位外，其他五</w:t>
      </w:r>
      <w:r w:rsidRPr="00300211">
        <w:rPr>
          <w:rFonts w:ascii="宋体" w:hAnsi="宋体" w:hint="eastAsia"/>
          <w:b/>
          <w:sz w:val="24"/>
          <w:szCs w:val="24"/>
        </w:rPr>
        <w:t>个城市在知识产权创造潜力、知识产权创造能力、知识产权运用能力、知识产权运用需求、知识产权保护管理等方面都存在着发展不均衡</w:t>
      </w:r>
      <w:r w:rsidR="004C2249" w:rsidRPr="00300211">
        <w:rPr>
          <w:rFonts w:ascii="宋体" w:hAnsi="宋体" w:hint="eastAsia"/>
          <w:b/>
          <w:sz w:val="24"/>
          <w:szCs w:val="24"/>
        </w:rPr>
        <w:t>的问题</w:t>
      </w:r>
      <w:r w:rsidRPr="00300211">
        <w:rPr>
          <w:rFonts w:ascii="宋体" w:hAnsi="宋体" w:hint="eastAsia"/>
          <w:b/>
          <w:sz w:val="24"/>
          <w:szCs w:val="24"/>
        </w:rPr>
        <w:t>。</w:t>
      </w:r>
      <w:r w:rsidR="004C2249" w:rsidRPr="00300211">
        <w:rPr>
          <w:rFonts w:ascii="宋体" w:hAnsi="宋体" w:hint="eastAsia"/>
          <w:sz w:val="24"/>
          <w:szCs w:val="24"/>
        </w:rPr>
        <w:t>如南京在知识产权创造潜力方面的优势最为突出，杭州知识产权运用需求是制约其未来布局的主要短板，苏州的知识产权运用能力和需求非常旺盛，知识产权的创造能力和潜力却与需求不匹配</w:t>
      </w:r>
      <w:r w:rsidR="008D4870" w:rsidRPr="00300211">
        <w:rPr>
          <w:rFonts w:ascii="宋体" w:hAnsi="宋体" w:hint="eastAsia"/>
          <w:sz w:val="24"/>
          <w:szCs w:val="24"/>
        </w:rPr>
        <w:t>。</w:t>
      </w:r>
      <w:r w:rsidR="008D4870" w:rsidRPr="00300211">
        <w:rPr>
          <w:rFonts w:ascii="宋体" w:hAnsi="宋体" w:hint="eastAsia"/>
          <w:b/>
          <w:sz w:val="24"/>
          <w:szCs w:val="24"/>
        </w:rPr>
        <w:t>从</w:t>
      </w:r>
      <w:r w:rsidR="004C2249" w:rsidRPr="00300211">
        <w:rPr>
          <w:rFonts w:ascii="宋体" w:hAnsi="宋体" w:hint="eastAsia"/>
          <w:b/>
          <w:sz w:val="24"/>
          <w:szCs w:val="24"/>
        </w:rPr>
        <w:t>整体布局质量和布局结构上看，</w:t>
      </w:r>
      <w:r w:rsidR="008D4870" w:rsidRPr="00300211">
        <w:rPr>
          <w:rFonts w:ascii="宋体" w:hAnsi="宋体" w:hint="eastAsia"/>
          <w:b/>
          <w:sz w:val="24"/>
          <w:szCs w:val="24"/>
        </w:rPr>
        <w:t>宁波与南京、苏州存在一定的差距，与无锡较为</w:t>
      </w:r>
      <w:r w:rsidR="004C2249" w:rsidRPr="00300211">
        <w:rPr>
          <w:rFonts w:ascii="宋体" w:hAnsi="宋体" w:hint="eastAsia"/>
          <w:b/>
          <w:sz w:val="24"/>
          <w:szCs w:val="24"/>
        </w:rPr>
        <w:t>接近</w:t>
      </w:r>
      <w:r w:rsidR="004C2249" w:rsidRPr="00300211">
        <w:rPr>
          <w:rFonts w:ascii="宋体" w:hAnsi="宋体" w:hint="eastAsia"/>
          <w:sz w:val="24"/>
          <w:szCs w:val="24"/>
        </w:rPr>
        <w:t>，</w:t>
      </w:r>
      <w:r w:rsidR="004C2249" w:rsidRPr="00300211">
        <w:rPr>
          <w:rFonts w:ascii="宋体" w:hAnsi="宋体" w:hint="eastAsia"/>
          <w:b/>
          <w:sz w:val="24"/>
          <w:szCs w:val="24"/>
        </w:rPr>
        <w:t>同时明显高于嘉兴。</w:t>
      </w:r>
    </w:p>
    <w:p w:rsidR="00A36BC2" w:rsidRPr="00300211" w:rsidRDefault="00A36BC2" w:rsidP="00190DF3">
      <w:pPr>
        <w:pStyle w:val="2"/>
        <w:spacing w:before="120" w:after="120" w:line="415" w:lineRule="auto"/>
        <w:rPr>
          <w:rFonts w:ascii="黑体" w:eastAsia="黑体" w:hAnsi="黑体"/>
          <w:sz w:val="28"/>
        </w:rPr>
      </w:pPr>
      <w:r w:rsidRPr="00300211">
        <w:rPr>
          <w:rFonts w:ascii="黑体" w:eastAsia="黑体" w:hAnsi="黑体" w:hint="eastAsia"/>
          <w:sz w:val="28"/>
        </w:rPr>
        <w:t>（</w:t>
      </w:r>
      <w:r w:rsidR="00BB218C" w:rsidRPr="00300211">
        <w:rPr>
          <w:rFonts w:ascii="黑体" w:eastAsia="黑体" w:hAnsi="黑体" w:hint="eastAsia"/>
          <w:sz w:val="28"/>
        </w:rPr>
        <w:t>二</w:t>
      </w:r>
      <w:r w:rsidRPr="00300211">
        <w:rPr>
          <w:rFonts w:ascii="黑体" w:eastAsia="黑体" w:hAnsi="黑体" w:hint="eastAsia"/>
          <w:sz w:val="28"/>
        </w:rPr>
        <w:t>）长三角主要城市知识产权布局质量动态匹配结果</w:t>
      </w:r>
    </w:p>
    <w:p w:rsidR="00D526FE" w:rsidRPr="00300211" w:rsidRDefault="00D526FE" w:rsidP="00B8432E">
      <w:pPr>
        <w:pStyle w:val="3"/>
        <w:spacing w:before="120" w:after="120" w:line="415" w:lineRule="auto"/>
        <w:rPr>
          <w:rFonts w:asciiTheme="minorEastAsia" w:hAnsiTheme="minorEastAsia"/>
          <w:sz w:val="28"/>
          <w:szCs w:val="28"/>
        </w:rPr>
      </w:pPr>
      <w:r w:rsidRPr="00300211">
        <w:rPr>
          <w:rFonts w:asciiTheme="minorEastAsia" w:hAnsiTheme="minorEastAsia" w:hint="eastAsia"/>
          <w:sz w:val="28"/>
          <w:szCs w:val="28"/>
        </w:rPr>
        <w:t>1、耦合协调度分析</w:t>
      </w:r>
    </w:p>
    <w:p w:rsidR="00D526FE" w:rsidRPr="00300211" w:rsidRDefault="00D526FE" w:rsidP="00D526FE">
      <w:pPr>
        <w:spacing w:line="360" w:lineRule="auto"/>
        <w:ind w:firstLineChars="200" w:firstLine="480"/>
        <w:rPr>
          <w:rFonts w:ascii="宋体" w:hAnsi="宋体"/>
          <w:sz w:val="24"/>
          <w:szCs w:val="24"/>
        </w:rPr>
      </w:pPr>
      <w:r w:rsidRPr="00300211">
        <w:rPr>
          <w:rFonts w:ascii="宋体" w:hAnsi="宋体" w:hint="eastAsia"/>
          <w:sz w:val="24"/>
          <w:szCs w:val="24"/>
        </w:rPr>
        <w:t>五大模块耦合协调度测算结果显示</w:t>
      </w:r>
      <w:r w:rsidR="00300211" w:rsidRPr="00300211">
        <w:rPr>
          <w:rFonts w:ascii="宋体" w:hAnsi="宋体" w:hint="eastAsia"/>
          <w:sz w:val="24"/>
          <w:szCs w:val="24"/>
        </w:rPr>
        <w:t>，长三角七大城市知识产权布局质量评价</w:t>
      </w:r>
      <w:r w:rsidRPr="00300211">
        <w:rPr>
          <w:rFonts w:ascii="宋体" w:hAnsi="宋体" w:hint="eastAsia"/>
          <w:sz w:val="24"/>
          <w:szCs w:val="24"/>
        </w:rPr>
        <w:t>地区差异明显（见图</w:t>
      </w:r>
      <w:r w:rsidR="00300211" w:rsidRPr="00300211">
        <w:rPr>
          <w:rFonts w:ascii="宋体" w:hAnsi="宋体" w:hint="eastAsia"/>
          <w:sz w:val="24"/>
          <w:szCs w:val="24"/>
        </w:rPr>
        <w:t>4</w:t>
      </w:r>
      <w:r w:rsidR="00732BA0">
        <w:rPr>
          <w:rFonts w:ascii="宋体" w:hAnsi="宋体" w:hint="eastAsia"/>
          <w:sz w:val="24"/>
          <w:szCs w:val="24"/>
        </w:rPr>
        <w:t>），按照其耦合协调度测算值的</w:t>
      </w:r>
      <w:r w:rsidRPr="00300211">
        <w:rPr>
          <w:rFonts w:ascii="宋体" w:hAnsi="宋体" w:hint="eastAsia"/>
          <w:sz w:val="24"/>
          <w:szCs w:val="24"/>
        </w:rPr>
        <w:t>大小可以划分为三类：</w:t>
      </w:r>
    </w:p>
    <w:p w:rsidR="00D9515A" w:rsidRPr="00300211" w:rsidRDefault="00D9515A" w:rsidP="00D9515A">
      <w:pPr>
        <w:spacing w:line="360" w:lineRule="auto"/>
        <w:jc w:val="center"/>
        <w:rPr>
          <w:b/>
          <w:sz w:val="24"/>
        </w:rPr>
      </w:pPr>
      <w:r w:rsidRPr="00300211">
        <w:rPr>
          <w:noProof/>
        </w:rPr>
        <w:drawing>
          <wp:inline distT="0" distB="0" distL="0" distR="0">
            <wp:extent cx="5274310" cy="2551430"/>
            <wp:effectExtent l="0" t="0" r="2540" b="1270"/>
            <wp:docPr id="3" name="图表 93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9515A" w:rsidRPr="00300211" w:rsidRDefault="00D9515A" w:rsidP="00D9515A">
      <w:pPr>
        <w:spacing w:line="360" w:lineRule="auto"/>
        <w:jc w:val="center"/>
        <w:rPr>
          <w:b/>
          <w:sz w:val="24"/>
        </w:rPr>
      </w:pPr>
      <w:r w:rsidRPr="00300211">
        <w:rPr>
          <w:rFonts w:hint="eastAsia"/>
          <w:b/>
          <w:sz w:val="24"/>
        </w:rPr>
        <w:t>图</w:t>
      </w:r>
      <w:r w:rsidR="00300211" w:rsidRPr="00300211">
        <w:rPr>
          <w:rFonts w:hint="eastAsia"/>
          <w:b/>
          <w:sz w:val="24"/>
        </w:rPr>
        <w:t>4</w:t>
      </w:r>
      <w:r w:rsidRPr="00300211">
        <w:rPr>
          <w:rFonts w:hint="eastAsia"/>
          <w:b/>
          <w:sz w:val="24"/>
        </w:rPr>
        <w:t xml:space="preserve">  </w:t>
      </w:r>
      <w:r w:rsidRPr="00300211">
        <w:rPr>
          <w:rFonts w:hint="eastAsia"/>
          <w:b/>
          <w:sz w:val="24"/>
        </w:rPr>
        <w:t>长三角</w:t>
      </w:r>
      <w:r w:rsidRPr="00300211">
        <w:rPr>
          <w:rFonts w:hint="eastAsia"/>
          <w:b/>
          <w:sz w:val="24"/>
        </w:rPr>
        <w:t>7</w:t>
      </w:r>
      <w:r w:rsidRPr="00300211">
        <w:rPr>
          <w:rFonts w:hint="eastAsia"/>
          <w:b/>
          <w:sz w:val="24"/>
        </w:rPr>
        <w:t>大城市知识产权布局质量评价五大模块耦合协调度比较</w:t>
      </w:r>
    </w:p>
    <w:p w:rsidR="00D526FE" w:rsidRPr="00300211" w:rsidRDefault="00300211" w:rsidP="00300211">
      <w:pPr>
        <w:spacing w:line="360" w:lineRule="auto"/>
        <w:ind w:firstLineChars="200" w:firstLine="482"/>
        <w:rPr>
          <w:rFonts w:ascii="宋体" w:hAnsi="宋体"/>
          <w:sz w:val="24"/>
          <w:szCs w:val="24"/>
        </w:rPr>
      </w:pPr>
      <w:r w:rsidRPr="00300211">
        <w:rPr>
          <w:rFonts w:ascii="宋体" w:hAnsi="宋体" w:hint="eastAsia"/>
          <w:b/>
          <w:sz w:val="24"/>
          <w:szCs w:val="24"/>
        </w:rPr>
        <w:t>（1）</w:t>
      </w:r>
      <w:r w:rsidR="00D526FE" w:rsidRPr="00300211">
        <w:rPr>
          <w:rFonts w:ascii="宋体" w:hAnsi="宋体" w:hint="eastAsia"/>
          <w:b/>
          <w:sz w:val="24"/>
          <w:szCs w:val="24"/>
        </w:rPr>
        <w:t>高</w:t>
      </w:r>
      <w:r w:rsidRPr="00300211">
        <w:rPr>
          <w:rFonts w:ascii="宋体" w:hAnsi="宋体" w:hint="eastAsia"/>
          <w:b/>
          <w:sz w:val="24"/>
          <w:szCs w:val="24"/>
        </w:rPr>
        <w:t>度</w:t>
      </w:r>
      <w:r w:rsidR="00D526FE" w:rsidRPr="00300211">
        <w:rPr>
          <w:rFonts w:ascii="宋体" w:hAnsi="宋体" w:hint="eastAsia"/>
          <w:b/>
          <w:sz w:val="24"/>
          <w:szCs w:val="24"/>
        </w:rPr>
        <w:t>耦合协调地区：上海。</w:t>
      </w:r>
      <w:r w:rsidR="00D526FE" w:rsidRPr="00300211">
        <w:rPr>
          <w:rFonts w:ascii="宋体" w:hAnsi="宋体" w:hint="eastAsia"/>
          <w:sz w:val="24"/>
          <w:szCs w:val="24"/>
        </w:rPr>
        <w:t>上海五大模块耦合协调度的均值为0.3</w:t>
      </w:r>
      <w:r w:rsidR="00D526FE" w:rsidRPr="00300211">
        <w:rPr>
          <w:rFonts w:ascii="宋体" w:hAnsi="宋体"/>
          <w:sz w:val="24"/>
          <w:szCs w:val="24"/>
        </w:rPr>
        <w:t>99</w:t>
      </w:r>
      <w:r w:rsidR="00D526FE" w:rsidRPr="00300211">
        <w:rPr>
          <w:rFonts w:ascii="宋体" w:hAnsi="宋体" w:hint="eastAsia"/>
          <w:sz w:val="24"/>
          <w:szCs w:val="24"/>
        </w:rPr>
        <w:t>，位居7大城市首位。而且上海五大模块耦合协调度呈现均衡势态，没有明显的短板，从任何单个模块的耦合协调度来看，也均高于其他6市。总体上，上海作为一个经济强市，知识产权运用需求推动了知识产权创造能力和知识产权运用能力的发展，使得上海知识产权创造能力和知识产权运用能力水平都很高，且有较强的知识产权创造潜力为依托，又有比较完善的知识产权保护管理提供保障，形成</w:t>
      </w:r>
      <w:r w:rsidR="00D526FE" w:rsidRPr="00300211">
        <w:rPr>
          <w:rFonts w:ascii="宋体" w:hAnsi="宋体" w:hint="eastAsia"/>
          <w:sz w:val="24"/>
          <w:szCs w:val="24"/>
        </w:rPr>
        <w:lastRenderedPageBreak/>
        <w:t>了知识产权布局质量提升的良性循环。</w:t>
      </w:r>
    </w:p>
    <w:p w:rsidR="00D526FE" w:rsidRPr="00300211" w:rsidRDefault="00300211" w:rsidP="00300211">
      <w:pPr>
        <w:spacing w:line="360" w:lineRule="auto"/>
        <w:ind w:firstLineChars="200" w:firstLine="482"/>
        <w:rPr>
          <w:rFonts w:ascii="宋体" w:hAnsi="宋体"/>
          <w:sz w:val="24"/>
          <w:szCs w:val="24"/>
        </w:rPr>
      </w:pPr>
      <w:r w:rsidRPr="00300211">
        <w:rPr>
          <w:rFonts w:ascii="宋体" w:hAnsi="宋体" w:hint="eastAsia"/>
          <w:b/>
          <w:sz w:val="24"/>
          <w:szCs w:val="24"/>
        </w:rPr>
        <w:t>（2）</w:t>
      </w:r>
      <w:r w:rsidR="00D526FE" w:rsidRPr="00300211">
        <w:rPr>
          <w:rFonts w:ascii="宋体" w:hAnsi="宋体" w:hint="eastAsia"/>
          <w:b/>
          <w:sz w:val="24"/>
          <w:szCs w:val="24"/>
        </w:rPr>
        <w:t>中度耦合协调地区：杭州和苏州。</w:t>
      </w:r>
      <w:r w:rsidR="00D526FE" w:rsidRPr="00300211">
        <w:rPr>
          <w:rFonts w:ascii="宋体" w:hAnsi="宋体" w:hint="eastAsia"/>
          <w:sz w:val="24"/>
          <w:szCs w:val="24"/>
        </w:rPr>
        <w:t>苏州和杭州五大模块耦合协调度的均值分别为：</w:t>
      </w:r>
      <w:r w:rsidR="00D526FE" w:rsidRPr="00300211">
        <w:rPr>
          <w:rFonts w:ascii="宋体" w:hAnsi="宋体"/>
          <w:sz w:val="24"/>
          <w:szCs w:val="24"/>
        </w:rPr>
        <w:t>0</w:t>
      </w:r>
      <w:r w:rsidR="00D526FE" w:rsidRPr="00300211">
        <w:rPr>
          <w:rFonts w:ascii="宋体" w:hAnsi="宋体" w:hint="eastAsia"/>
          <w:sz w:val="24"/>
          <w:szCs w:val="24"/>
        </w:rPr>
        <w:t>.</w:t>
      </w:r>
      <w:r w:rsidR="00D526FE" w:rsidRPr="00300211">
        <w:rPr>
          <w:rFonts w:ascii="宋体" w:hAnsi="宋体"/>
          <w:sz w:val="24"/>
          <w:szCs w:val="24"/>
        </w:rPr>
        <w:t>231</w:t>
      </w:r>
      <w:r w:rsidR="00D526FE" w:rsidRPr="00300211">
        <w:rPr>
          <w:rFonts w:ascii="宋体" w:hAnsi="宋体" w:hint="eastAsia"/>
          <w:sz w:val="24"/>
          <w:szCs w:val="24"/>
        </w:rPr>
        <w:t>和0.</w:t>
      </w:r>
      <w:r w:rsidR="00D526FE" w:rsidRPr="00300211">
        <w:rPr>
          <w:rFonts w:ascii="宋体" w:hAnsi="宋体"/>
          <w:sz w:val="24"/>
          <w:szCs w:val="24"/>
        </w:rPr>
        <w:t>225</w:t>
      </w:r>
      <w:r w:rsidR="00D526FE" w:rsidRPr="00300211">
        <w:rPr>
          <w:rFonts w:ascii="宋体" w:hAnsi="宋体" w:hint="eastAsia"/>
          <w:sz w:val="24"/>
          <w:szCs w:val="24"/>
        </w:rPr>
        <w:t>，和上海存在一定差距，略高于第三梯队的宁波、嘉兴、南京和无锡。苏州的优势在于知识产权运用能力与运用需求高度协调，这与苏州区域产业经济繁荣有很大的关系。杭州的优势在于知识产权创造能力与运用能力的匹配，高新企业的蓬勃发展有力提升了杭州知识产权的创造能力，专利申请数量、质量及其增长速度等方面发展很快。</w:t>
      </w:r>
    </w:p>
    <w:p w:rsidR="00D526FE" w:rsidRPr="00300211" w:rsidRDefault="00300211" w:rsidP="00300211">
      <w:pPr>
        <w:spacing w:line="360" w:lineRule="auto"/>
        <w:ind w:firstLineChars="200" w:firstLine="482"/>
        <w:rPr>
          <w:rFonts w:ascii="宋体" w:hAnsi="宋体"/>
          <w:sz w:val="24"/>
          <w:szCs w:val="24"/>
        </w:rPr>
      </w:pPr>
      <w:r w:rsidRPr="00300211">
        <w:rPr>
          <w:rFonts w:ascii="宋体" w:hAnsi="宋体" w:hint="eastAsia"/>
          <w:b/>
          <w:sz w:val="24"/>
          <w:szCs w:val="24"/>
        </w:rPr>
        <w:t>（3）</w:t>
      </w:r>
      <w:r w:rsidR="00D526FE" w:rsidRPr="00300211">
        <w:rPr>
          <w:rFonts w:ascii="宋体" w:hAnsi="宋体" w:hint="eastAsia"/>
          <w:b/>
          <w:sz w:val="24"/>
          <w:szCs w:val="24"/>
        </w:rPr>
        <w:t>低度耦合协调地区：宁波、嘉兴、南京、无锡。</w:t>
      </w:r>
      <w:r w:rsidR="00D526FE" w:rsidRPr="00300211">
        <w:rPr>
          <w:rFonts w:ascii="宋体" w:hAnsi="宋体" w:hint="eastAsia"/>
          <w:sz w:val="24"/>
          <w:szCs w:val="24"/>
        </w:rPr>
        <w:t>宁波、嘉兴、南京、无锡五大模块耦合协调度的均值分别为：0.13</w:t>
      </w:r>
      <w:r w:rsidR="00D526FE" w:rsidRPr="00300211">
        <w:rPr>
          <w:rFonts w:ascii="宋体" w:hAnsi="宋体"/>
          <w:sz w:val="24"/>
          <w:szCs w:val="24"/>
        </w:rPr>
        <w:t>3</w:t>
      </w:r>
      <w:r w:rsidR="00D526FE" w:rsidRPr="00300211">
        <w:rPr>
          <w:rFonts w:ascii="宋体" w:hAnsi="宋体" w:hint="eastAsia"/>
          <w:sz w:val="24"/>
          <w:szCs w:val="24"/>
        </w:rPr>
        <w:t>，0.06</w:t>
      </w:r>
      <w:r w:rsidR="00D526FE" w:rsidRPr="00300211">
        <w:rPr>
          <w:rFonts w:ascii="宋体" w:hAnsi="宋体"/>
          <w:sz w:val="24"/>
          <w:szCs w:val="24"/>
        </w:rPr>
        <w:t>6</w:t>
      </w:r>
      <w:r w:rsidR="00D526FE" w:rsidRPr="00300211">
        <w:rPr>
          <w:rFonts w:ascii="宋体" w:hAnsi="宋体" w:hint="eastAsia"/>
          <w:sz w:val="24"/>
          <w:szCs w:val="24"/>
        </w:rPr>
        <w:t>、0.1</w:t>
      </w:r>
      <w:r w:rsidR="00D526FE" w:rsidRPr="00300211">
        <w:rPr>
          <w:rFonts w:ascii="宋体" w:hAnsi="宋体"/>
          <w:sz w:val="24"/>
          <w:szCs w:val="24"/>
        </w:rPr>
        <w:t>78</w:t>
      </w:r>
      <w:r w:rsidR="00D526FE" w:rsidRPr="00300211">
        <w:rPr>
          <w:rFonts w:ascii="宋体" w:hAnsi="宋体" w:hint="eastAsia"/>
          <w:sz w:val="24"/>
          <w:szCs w:val="24"/>
        </w:rPr>
        <w:t>、0.1</w:t>
      </w:r>
      <w:r w:rsidR="00D526FE" w:rsidRPr="00300211">
        <w:rPr>
          <w:rFonts w:ascii="宋体" w:hAnsi="宋体"/>
          <w:sz w:val="24"/>
          <w:szCs w:val="24"/>
        </w:rPr>
        <w:t>29</w:t>
      </w:r>
      <w:r w:rsidR="00D526FE" w:rsidRPr="00300211">
        <w:rPr>
          <w:rFonts w:ascii="宋体" w:hAnsi="宋体" w:hint="eastAsia"/>
          <w:sz w:val="24"/>
          <w:szCs w:val="24"/>
        </w:rPr>
        <w:t>。就城市比较而言，嘉兴各个模块耦合协调度都比较低；南京知识产权运用能力与运用需求的匹配度亟待提高；宁波和无锡的短板主要体现在知识产权运用需求与知识产权创造潜力、知识产权创造潜力与创造能力匹配方面。</w:t>
      </w:r>
    </w:p>
    <w:p w:rsidR="00D526FE" w:rsidRPr="00300211" w:rsidRDefault="00D526FE" w:rsidP="00B8432E">
      <w:pPr>
        <w:pStyle w:val="3"/>
        <w:spacing w:before="120" w:after="120" w:line="415" w:lineRule="auto"/>
        <w:rPr>
          <w:rFonts w:asciiTheme="minorEastAsia" w:hAnsiTheme="minorEastAsia"/>
          <w:sz w:val="28"/>
          <w:szCs w:val="28"/>
        </w:rPr>
      </w:pPr>
      <w:r w:rsidRPr="00300211">
        <w:rPr>
          <w:rFonts w:asciiTheme="minorEastAsia" w:hAnsiTheme="minorEastAsia" w:hint="eastAsia"/>
          <w:sz w:val="28"/>
          <w:szCs w:val="28"/>
        </w:rPr>
        <w:t>2、灰色关联度分析</w:t>
      </w:r>
    </w:p>
    <w:p w:rsidR="00D9515A" w:rsidRPr="00300211" w:rsidRDefault="00D9515A" w:rsidP="00D9515A">
      <w:pPr>
        <w:spacing w:line="360" w:lineRule="auto"/>
        <w:ind w:firstLine="480"/>
        <w:rPr>
          <w:rFonts w:ascii="Times New Roman" w:hAnsi="宋体" w:cs="微软雅黑"/>
          <w:kern w:val="0"/>
          <w:sz w:val="24"/>
        </w:rPr>
      </w:pPr>
      <w:r w:rsidRPr="00300211">
        <w:rPr>
          <w:rFonts w:ascii="Times New Roman" w:hAnsi="宋体" w:cs="微软雅黑" w:hint="eastAsia"/>
          <w:color w:val="000000" w:themeColor="text1"/>
          <w:kern w:val="0"/>
          <w:sz w:val="24"/>
        </w:rPr>
        <w:t>从</w:t>
      </w:r>
      <w:r w:rsidR="00300211" w:rsidRPr="00300211">
        <w:rPr>
          <w:rFonts w:ascii="Times New Roman" w:hAnsi="宋体" w:cs="微软雅黑" w:hint="eastAsia"/>
          <w:color w:val="000000" w:themeColor="text1"/>
          <w:kern w:val="0"/>
          <w:sz w:val="24"/>
        </w:rPr>
        <w:t>表</w:t>
      </w:r>
      <w:r w:rsidR="00300211" w:rsidRPr="00300211">
        <w:rPr>
          <w:rFonts w:ascii="Times New Roman" w:hAnsi="宋体" w:cs="微软雅黑" w:hint="eastAsia"/>
          <w:color w:val="000000" w:themeColor="text1"/>
          <w:kern w:val="0"/>
          <w:sz w:val="24"/>
        </w:rPr>
        <w:t>4</w:t>
      </w:r>
      <w:r w:rsidR="00300211" w:rsidRPr="00300211">
        <w:rPr>
          <w:rFonts w:ascii="Times New Roman" w:hAnsi="宋体" w:cs="微软雅黑" w:hint="eastAsia"/>
          <w:color w:val="000000" w:themeColor="text1"/>
          <w:kern w:val="0"/>
          <w:sz w:val="24"/>
        </w:rPr>
        <w:t>可以看出，</w:t>
      </w:r>
      <w:r w:rsidRPr="00300211">
        <w:rPr>
          <w:rFonts w:ascii="Times New Roman" w:hAnsi="宋体" w:cs="微软雅黑" w:hint="eastAsia"/>
          <w:b/>
          <w:color w:val="000000" w:themeColor="text1"/>
          <w:kern w:val="0"/>
          <w:sz w:val="24"/>
        </w:rPr>
        <w:t>整个</w:t>
      </w:r>
      <w:r w:rsidR="00300211" w:rsidRPr="00300211">
        <w:rPr>
          <w:rFonts w:ascii="Times New Roman" w:hAnsi="宋体" w:cs="微软雅黑" w:hint="eastAsia"/>
          <w:b/>
          <w:kern w:val="0"/>
          <w:sz w:val="24"/>
        </w:rPr>
        <w:t>长三角地区</w:t>
      </w:r>
      <w:r w:rsidRPr="00300211">
        <w:rPr>
          <w:rFonts w:ascii="Times New Roman" w:hAnsi="宋体" w:cs="微软雅黑" w:hint="eastAsia"/>
          <w:b/>
          <w:bCs/>
          <w:kern w:val="0"/>
          <w:sz w:val="24"/>
        </w:rPr>
        <w:t>运用需求与知识产权创造潜力、知识产权创造能力与知识产权运用能力、知识产权运用能力与知识产权运用需求的匹配程度较好；亟待改善的是知识产权创造潜力与知识产权创造能力匹配程度、知识产权运用能力与知识产权保护管理</w:t>
      </w:r>
      <w:r w:rsidRPr="00300211">
        <w:rPr>
          <w:rFonts w:ascii="Times New Roman" w:hAnsi="宋体" w:cs="微软雅黑" w:hint="eastAsia"/>
          <w:b/>
          <w:kern w:val="0"/>
          <w:sz w:val="24"/>
        </w:rPr>
        <w:t>的匹配程度。</w:t>
      </w:r>
      <w:r w:rsidRPr="00300211">
        <w:rPr>
          <w:rFonts w:ascii="Times New Roman" w:hAnsi="宋体" w:cs="微软雅黑" w:hint="eastAsia"/>
          <w:bCs/>
          <w:kern w:val="0"/>
          <w:sz w:val="24"/>
        </w:rPr>
        <w:t>结合之前静态分析的结果，匹配度较低的原因是</w:t>
      </w:r>
      <w:r w:rsidRPr="00300211">
        <w:rPr>
          <w:rFonts w:ascii="Times New Roman" w:hAnsi="宋体" w:cs="微软雅黑" w:hint="eastAsia"/>
          <w:kern w:val="0"/>
          <w:sz w:val="24"/>
        </w:rPr>
        <w:t>嘉兴、上海、南京、苏州和无锡知识产权保护管理程度对于知识产权运用能力水平是相对滞后的；宁波和杭州知识产权保护管理水平相对于知识产权运用能力水平超前发展，但创造潜力又明显滞后于知识产权创造能力。</w:t>
      </w:r>
    </w:p>
    <w:p w:rsidR="00D526FE" w:rsidRPr="00300211" w:rsidRDefault="00D526FE" w:rsidP="00D526FE">
      <w:pPr>
        <w:spacing w:line="360" w:lineRule="auto"/>
        <w:ind w:firstLineChars="200" w:firstLine="482"/>
        <w:jc w:val="center"/>
        <w:rPr>
          <w:b/>
          <w:sz w:val="24"/>
        </w:rPr>
      </w:pPr>
      <w:r w:rsidRPr="00300211">
        <w:rPr>
          <w:rFonts w:hint="eastAsia"/>
          <w:b/>
          <w:sz w:val="24"/>
        </w:rPr>
        <w:t>表</w:t>
      </w:r>
      <w:r w:rsidR="00300211" w:rsidRPr="00300211">
        <w:rPr>
          <w:rFonts w:hint="eastAsia"/>
          <w:b/>
          <w:sz w:val="24"/>
        </w:rPr>
        <w:t>4</w:t>
      </w:r>
      <w:r w:rsidRPr="00300211">
        <w:rPr>
          <w:rFonts w:hint="eastAsia"/>
          <w:b/>
          <w:sz w:val="24"/>
        </w:rPr>
        <w:t xml:space="preserve"> </w:t>
      </w:r>
      <w:r w:rsidRPr="00300211">
        <w:rPr>
          <w:rFonts w:hint="eastAsia"/>
          <w:b/>
          <w:sz w:val="24"/>
        </w:rPr>
        <w:t>长三角</w:t>
      </w:r>
      <w:r w:rsidR="00732BA0">
        <w:rPr>
          <w:rFonts w:hint="eastAsia"/>
          <w:b/>
          <w:sz w:val="24"/>
        </w:rPr>
        <w:t>知识产权布局质量</w:t>
      </w:r>
      <w:r w:rsidRPr="00300211">
        <w:rPr>
          <w:rFonts w:hint="eastAsia"/>
          <w:b/>
          <w:sz w:val="24"/>
        </w:rPr>
        <w:t>五大模块灰色关联度分析结果</w:t>
      </w:r>
    </w:p>
    <w:tbl>
      <w:tblPr>
        <w:tblStyle w:val="ab"/>
        <w:tblW w:w="0" w:type="auto"/>
        <w:tblInd w:w="106" w:type="dxa"/>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3462"/>
        <w:gridCol w:w="1279"/>
        <w:gridCol w:w="1225"/>
        <w:gridCol w:w="1225"/>
        <w:gridCol w:w="1225"/>
      </w:tblGrid>
      <w:tr w:rsidR="00D526FE" w:rsidRPr="00FC6FC7" w:rsidTr="00FC6FC7">
        <w:trPr>
          <w:trHeight w:val="437"/>
        </w:trPr>
        <w:tc>
          <w:tcPr>
            <w:tcW w:w="0" w:type="auto"/>
            <w:tcBorders>
              <w:top w:val="single" w:sz="8" w:space="0" w:color="auto"/>
              <w:bottom w:val="single" w:sz="8" w:space="0" w:color="auto"/>
            </w:tcBorders>
            <w:vAlign w:val="center"/>
          </w:tcPr>
          <w:p w:rsidR="00D526FE" w:rsidRPr="00FC6FC7" w:rsidRDefault="00FC6FC7" w:rsidP="001048EC">
            <w:pPr>
              <w:widowControl/>
              <w:jc w:val="center"/>
              <w:textAlignment w:val="center"/>
              <w:rPr>
                <w:rFonts w:ascii="Times New Roman" w:hAnsi="Times New Roman" w:cs="宋体"/>
                <w:b/>
                <w:color w:val="000000"/>
                <w:sz w:val="21"/>
                <w:szCs w:val="21"/>
              </w:rPr>
            </w:pPr>
            <w:r>
              <w:rPr>
                <w:rFonts w:ascii="Times New Roman" w:hAnsi="宋体" w:cs="宋体" w:hint="eastAsia"/>
                <w:b/>
                <w:color w:val="000000"/>
                <w:sz w:val="21"/>
                <w:szCs w:val="21"/>
              </w:rPr>
              <w:t>匹配</w:t>
            </w:r>
            <w:r w:rsidR="00D526FE" w:rsidRPr="00FC6FC7">
              <w:rPr>
                <w:rFonts w:ascii="Times New Roman" w:hAnsi="宋体" w:cs="宋体" w:hint="eastAsia"/>
                <w:b/>
                <w:color w:val="000000"/>
                <w:sz w:val="21"/>
                <w:szCs w:val="21"/>
              </w:rPr>
              <w:t>对象</w:t>
            </w:r>
          </w:p>
        </w:tc>
        <w:tc>
          <w:tcPr>
            <w:tcW w:w="0" w:type="auto"/>
            <w:tcBorders>
              <w:top w:val="single" w:sz="8" w:space="0" w:color="auto"/>
              <w:bottom w:val="single" w:sz="8" w:space="0" w:color="auto"/>
            </w:tcBorders>
            <w:vAlign w:val="center"/>
          </w:tcPr>
          <w:p w:rsidR="00D526FE" w:rsidRPr="00FC6FC7" w:rsidRDefault="00D526FE" w:rsidP="001048EC">
            <w:pPr>
              <w:widowControl/>
              <w:jc w:val="center"/>
              <w:textAlignment w:val="center"/>
              <w:rPr>
                <w:rFonts w:ascii="Times New Roman" w:hAnsi="Times New Roman" w:cs="宋体"/>
                <w:b/>
                <w:color w:val="000000"/>
                <w:sz w:val="21"/>
                <w:szCs w:val="21"/>
              </w:rPr>
            </w:pPr>
            <w:r w:rsidRPr="00FC6FC7">
              <w:rPr>
                <w:rFonts w:ascii="Times New Roman" w:hAnsi="宋体" w:cs="宋体" w:hint="eastAsia"/>
                <w:b/>
                <w:color w:val="000000"/>
                <w:sz w:val="21"/>
                <w:szCs w:val="21"/>
              </w:rPr>
              <w:t>序列</w:t>
            </w:r>
          </w:p>
        </w:tc>
        <w:tc>
          <w:tcPr>
            <w:tcW w:w="0" w:type="auto"/>
            <w:tcBorders>
              <w:top w:val="single" w:sz="8" w:space="0" w:color="auto"/>
              <w:bottom w:val="single" w:sz="8" w:space="0" w:color="auto"/>
            </w:tcBorders>
            <w:vAlign w:val="center"/>
          </w:tcPr>
          <w:p w:rsidR="00D526FE" w:rsidRPr="00FC6FC7" w:rsidRDefault="00D526FE" w:rsidP="001048EC">
            <w:pPr>
              <w:widowControl/>
              <w:jc w:val="center"/>
              <w:textAlignment w:val="center"/>
              <w:rPr>
                <w:rFonts w:ascii="Times New Roman" w:hAnsi="Times New Roman" w:cs="宋体"/>
                <w:b/>
                <w:color w:val="000000"/>
                <w:sz w:val="21"/>
                <w:szCs w:val="21"/>
              </w:rPr>
            </w:pPr>
            <w:r w:rsidRPr="00FC6FC7">
              <w:rPr>
                <w:rFonts w:ascii="Times New Roman" w:hAnsi="宋体" w:cs="宋体" w:hint="eastAsia"/>
                <w:b/>
                <w:color w:val="000000"/>
                <w:sz w:val="21"/>
                <w:szCs w:val="21"/>
              </w:rPr>
              <w:t>绝对关联度</w:t>
            </w:r>
          </w:p>
        </w:tc>
        <w:tc>
          <w:tcPr>
            <w:tcW w:w="0" w:type="auto"/>
            <w:tcBorders>
              <w:top w:val="single" w:sz="8" w:space="0" w:color="auto"/>
              <w:bottom w:val="single" w:sz="8" w:space="0" w:color="auto"/>
            </w:tcBorders>
            <w:vAlign w:val="center"/>
          </w:tcPr>
          <w:p w:rsidR="00D526FE" w:rsidRPr="00FC6FC7" w:rsidRDefault="00D526FE" w:rsidP="001048EC">
            <w:pPr>
              <w:widowControl/>
              <w:jc w:val="center"/>
              <w:textAlignment w:val="center"/>
              <w:rPr>
                <w:rFonts w:ascii="Times New Roman" w:hAnsi="Times New Roman" w:cs="宋体"/>
                <w:b/>
                <w:color w:val="000000"/>
                <w:sz w:val="21"/>
                <w:szCs w:val="21"/>
              </w:rPr>
            </w:pPr>
            <w:r w:rsidRPr="00FC6FC7">
              <w:rPr>
                <w:rFonts w:ascii="Times New Roman" w:hAnsi="宋体" w:cs="宋体" w:hint="eastAsia"/>
                <w:b/>
                <w:color w:val="000000"/>
                <w:sz w:val="21"/>
                <w:szCs w:val="21"/>
              </w:rPr>
              <w:t>相对关联度</w:t>
            </w:r>
          </w:p>
        </w:tc>
        <w:tc>
          <w:tcPr>
            <w:tcW w:w="0" w:type="auto"/>
            <w:tcBorders>
              <w:top w:val="single" w:sz="8" w:space="0" w:color="auto"/>
              <w:bottom w:val="single" w:sz="8" w:space="0" w:color="auto"/>
            </w:tcBorders>
            <w:vAlign w:val="center"/>
          </w:tcPr>
          <w:p w:rsidR="00D526FE" w:rsidRPr="00FC6FC7" w:rsidRDefault="00D526FE" w:rsidP="001048EC">
            <w:pPr>
              <w:widowControl/>
              <w:jc w:val="center"/>
              <w:textAlignment w:val="center"/>
              <w:rPr>
                <w:rFonts w:ascii="Times New Roman" w:hAnsi="Times New Roman" w:cs="宋体"/>
                <w:b/>
                <w:color w:val="000000"/>
                <w:sz w:val="21"/>
                <w:szCs w:val="21"/>
              </w:rPr>
            </w:pPr>
            <w:r w:rsidRPr="00FC6FC7">
              <w:rPr>
                <w:rFonts w:ascii="Times New Roman" w:hAnsi="宋体" w:cs="宋体" w:hint="eastAsia"/>
                <w:b/>
                <w:color w:val="000000"/>
                <w:sz w:val="21"/>
                <w:szCs w:val="21"/>
              </w:rPr>
              <w:t>综合关联度</w:t>
            </w:r>
          </w:p>
        </w:tc>
      </w:tr>
      <w:tr w:rsidR="00D526FE" w:rsidRPr="00FC6FC7" w:rsidTr="00FC6FC7">
        <w:tc>
          <w:tcPr>
            <w:tcW w:w="0" w:type="auto"/>
            <w:tcBorders>
              <w:top w:val="single" w:sz="8" w:space="0" w:color="auto"/>
            </w:tcBorders>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知识产权创造潜力与知识产权创造能力</w:t>
            </w:r>
          </w:p>
        </w:tc>
        <w:tc>
          <w:tcPr>
            <w:tcW w:w="0" w:type="auto"/>
            <w:tcBorders>
              <w:top w:val="single" w:sz="8" w:space="0" w:color="auto"/>
            </w:tcBorders>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1</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2</w:t>
            </w:r>
            <w:r w:rsidRPr="00FC6FC7">
              <w:rPr>
                <w:rFonts w:ascii="Times New Roman" w:hAnsi="宋体" w:cs="宋体" w:hint="eastAsia"/>
                <w:color w:val="000000"/>
                <w:sz w:val="21"/>
                <w:szCs w:val="21"/>
              </w:rPr>
              <w:t>）</w:t>
            </w:r>
          </w:p>
        </w:tc>
        <w:tc>
          <w:tcPr>
            <w:tcW w:w="0" w:type="auto"/>
            <w:tcBorders>
              <w:top w:val="single" w:sz="8" w:space="0" w:color="auto"/>
            </w:tcBorders>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0.7538</w:t>
            </w:r>
          </w:p>
        </w:tc>
        <w:tc>
          <w:tcPr>
            <w:tcW w:w="0" w:type="auto"/>
            <w:tcBorders>
              <w:top w:val="single" w:sz="8" w:space="0" w:color="auto"/>
            </w:tcBorders>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0.5848</w:t>
            </w:r>
          </w:p>
        </w:tc>
        <w:tc>
          <w:tcPr>
            <w:tcW w:w="0" w:type="auto"/>
            <w:tcBorders>
              <w:top w:val="single" w:sz="8" w:space="0" w:color="auto"/>
            </w:tcBorders>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0.6693</w:t>
            </w:r>
          </w:p>
        </w:tc>
      </w:tr>
      <w:tr w:rsidR="00D526FE" w:rsidRPr="00FC6FC7" w:rsidTr="00FC6FC7">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知识产权运用需求与知识产权创造潜力</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1</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4</w:t>
            </w:r>
            <w:r w:rsidRPr="00FC6FC7">
              <w:rPr>
                <w:rFonts w:ascii="Times New Roman" w:hAnsi="宋体" w:cs="宋体" w:hint="eastAsia"/>
                <w:color w:val="000000"/>
                <w:sz w:val="21"/>
                <w:szCs w:val="21"/>
              </w:rPr>
              <w:t>）</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0.8595</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0.7892</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0.8243</w:t>
            </w:r>
          </w:p>
        </w:tc>
      </w:tr>
      <w:tr w:rsidR="00D526FE" w:rsidRPr="00FC6FC7" w:rsidTr="00FC6FC7">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知识产权创造能力与知识产权运用能力</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2</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3</w:t>
            </w:r>
            <w:r w:rsidRPr="00FC6FC7">
              <w:rPr>
                <w:rFonts w:ascii="Times New Roman" w:hAnsi="宋体" w:cs="宋体" w:hint="eastAsia"/>
                <w:color w:val="000000"/>
                <w:sz w:val="21"/>
                <w:szCs w:val="21"/>
              </w:rPr>
              <w:t>）</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0.8470</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0.7907</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0.8188</w:t>
            </w:r>
          </w:p>
        </w:tc>
      </w:tr>
      <w:tr w:rsidR="00D526FE" w:rsidRPr="00FC6FC7" w:rsidTr="00FC6FC7">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知识产权创造能力与知识产权保护管理</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2</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5</w:t>
            </w:r>
            <w:r w:rsidRPr="00FC6FC7">
              <w:rPr>
                <w:rFonts w:ascii="Times New Roman" w:hAnsi="宋体" w:cs="宋体" w:hint="eastAsia"/>
                <w:color w:val="000000"/>
                <w:sz w:val="21"/>
                <w:szCs w:val="21"/>
              </w:rPr>
              <w:t>）</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0.7868</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0.6877</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0.7372</w:t>
            </w:r>
          </w:p>
        </w:tc>
      </w:tr>
      <w:tr w:rsidR="00D526FE" w:rsidRPr="00FC6FC7" w:rsidTr="00FC6FC7">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知识产权运用能力与知识产权运用</w:t>
            </w:r>
            <w:r w:rsidRPr="00FC6FC7">
              <w:rPr>
                <w:rFonts w:ascii="Times New Roman" w:hAnsi="宋体" w:cs="宋体" w:hint="eastAsia"/>
                <w:color w:val="000000"/>
                <w:sz w:val="21"/>
                <w:szCs w:val="21"/>
              </w:rPr>
              <w:lastRenderedPageBreak/>
              <w:t>需求</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lastRenderedPageBreak/>
              <w:t>（</w:t>
            </w:r>
            <w:r w:rsidRPr="00FC6FC7">
              <w:rPr>
                <w:rFonts w:ascii="Times New Roman" w:hAnsi="Times New Roman" w:cs="宋体" w:hint="eastAsia"/>
                <w:color w:val="000000"/>
                <w:sz w:val="21"/>
                <w:szCs w:val="21"/>
              </w:rPr>
              <w:t>3</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4</w:t>
            </w:r>
            <w:r w:rsidRPr="00FC6FC7">
              <w:rPr>
                <w:rFonts w:ascii="Times New Roman" w:hAnsi="宋体" w:cs="宋体" w:hint="eastAsia"/>
                <w:color w:val="000000"/>
                <w:sz w:val="21"/>
                <w:szCs w:val="21"/>
              </w:rPr>
              <w:t>）</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0.9916</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0.7521</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0.8718</w:t>
            </w:r>
          </w:p>
        </w:tc>
      </w:tr>
      <w:tr w:rsidR="00D526FE" w:rsidRPr="00FC6FC7" w:rsidTr="00FC6FC7">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知识产权运用能力与知识产权保护管理</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3</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w:t>
            </w:r>
            <w:r w:rsidRPr="00FC6FC7">
              <w:rPr>
                <w:rFonts w:ascii="Times New Roman" w:hAnsi="宋体" w:cs="宋体" w:hint="eastAsia"/>
                <w:color w:val="000000"/>
                <w:sz w:val="21"/>
                <w:szCs w:val="21"/>
              </w:rPr>
              <w:t>（</w:t>
            </w:r>
            <w:r w:rsidRPr="00FC6FC7">
              <w:rPr>
                <w:rFonts w:ascii="Times New Roman" w:hAnsi="Times New Roman" w:cs="宋体" w:hint="eastAsia"/>
                <w:color w:val="000000"/>
                <w:sz w:val="21"/>
                <w:szCs w:val="21"/>
              </w:rPr>
              <w:t>5</w:t>
            </w:r>
            <w:r w:rsidRPr="00FC6FC7">
              <w:rPr>
                <w:rFonts w:ascii="Times New Roman" w:hAnsi="宋体" w:cs="宋体" w:hint="eastAsia"/>
                <w:color w:val="000000"/>
                <w:sz w:val="21"/>
                <w:szCs w:val="21"/>
              </w:rPr>
              <w:t>）</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0.6990</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0.6091</w:t>
            </w:r>
          </w:p>
        </w:tc>
        <w:tc>
          <w:tcPr>
            <w:tcW w:w="0" w:type="auto"/>
            <w:vAlign w:val="center"/>
          </w:tcPr>
          <w:p w:rsidR="00D526FE" w:rsidRPr="00FC6FC7" w:rsidRDefault="00D526FE" w:rsidP="001048EC">
            <w:pPr>
              <w:widowControl/>
              <w:jc w:val="center"/>
              <w:textAlignment w:val="center"/>
              <w:rPr>
                <w:rFonts w:ascii="Times New Roman" w:hAnsi="Times New Roman" w:cs="宋体"/>
                <w:color w:val="000000"/>
                <w:sz w:val="21"/>
                <w:szCs w:val="21"/>
              </w:rPr>
            </w:pPr>
            <w:r w:rsidRPr="00FC6FC7">
              <w:rPr>
                <w:rFonts w:ascii="Times New Roman" w:hAnsi="Times New Roman" w:cs="宋体"/>
                <w:color w:val="000000"/>
                <w:sz w:val="21"/>
                <w:szCs w:val="21"/>
              </w:rPr>
              <w:t>0.6541</w:t>
            </w:r>
          </w:p>
        </w:tc>
      </w:tr>
    </w:tbl>
    <w:p w:rsidR="000B01C3" w:rsidRPr="00300211" w:rsidRDefault="000B01C3" w:rsidP="00190DF3">
      <w:pPr>
        <w:pStyle w:val="1"/>
        <w:numPr>
          <w:ilvl w:val="0"/>
          <w:numId w:val="5"/>
        </w:numPr>
        <w:spacing w:before="120" w:after="120"/>
        <w:ind w:left="658" w:hanging="658"/>
        <w:rPr>
          <w:rFonts w:ascii="黑体" w:eastAsia="黑体" w:hAnsi="黑体"/>
          <w:sz w:val="32"/>
          <w:szCs w:val="32"/>
        </w:rPr>
      </w:pPr>
      <w:r w:rsidRPr="00300211">
        <w:rPr>
          <w:rFonts w:ascii="黑体" w:eastAsia="黑体" w:hAnsi="黑体"/>
          <w:sz w:val="32"/>
          <w:szCs w:val="32"/>
        </w:rPr>
        <w:t>提升宁波知识产权布局质量的思路和对策</w:t>
      </w:r>
    </w:p>
    <w:p w:rsidR="00D526FE" w:rsidRPr="00300211" w:rsidRDefault="00D526FE" w:rsidP="004D6516">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知识产权作为现代产权制度的重要构成、创新驱动发展战略实施的重要支撑，是区域经济发展的“助推器”。优化知识产权资源的布局，有利于促进区域重塑新的发展动力源和增长极，有利于形成以创新为引领的经济体系和发展模式。基于前文知识产权布局评价分析，课题组认为，知识产权区域布局是一个涉及多方面、多领域的系统工程，不仅涉及到政府、企业、大学、科研院所、金融机构，以及科技中介等多个创新主体及主体之间的协同合作；同时涉及到知识产权成果从研究开发、经设计试制到工业性试验，并最终成为商品，实现产业化的整个链条中所需的资金、技术、管理、人才、市场、中介服务以及社会环境等多方面因素。因此</w:t>
      </w:r>
      <w:r w:rsidR="004D6516" w:rsidRPr="00300211">
        <w:rPr>
          <w:rFonts w:ascii="Times New Roman" w:hAnsi="宋体" w:cs="微软雅黑" w:hint="eastAsia"/>
          <w:bCs/>
          <w:kern w:val="0"/>
          <w:sz w:val="24"/>
        </w:rPr>
        <w:t>，提升知识产权区域布局质量，促进知识产权成果转化，需要统筹兼顾、</w:t>
      </w:r>
      <w:r w:rsidRPr="00300211">
        <w:rPr>
          <w:rFonts w:ascii="Times New Roman" w:hAnsi="宋体" w:cs="微软雅黑" w:hint="eastAsia"/>
          <w:bCs/>
          <w:kern w:val="0"/>
          <w:sz w:val="24"/>
        </w:rPr>
        <w:t>协调发展，需要重点解决资金链条、创新链条与支撑环境中的薄弱环节，着力解决以下几方面问题。</w:t>
      </w:r>
    </w:p>
    <w:p w:rsidR="00D526FE" w:rsidRPr="00300211" w:rsidRDefault="00D526FE" w:rsidP="00190DF3">
      <w:pPr>
        <w:pStyle w:val="2"/>
        <w:spacing w:before="120" w:after="120" w:line="415" w:lineRule="auto"/>
        <w:rPr>
          <w:rFonts w:ascii="黑体" w:eastAsia="黑体" w:hAnsi="黑体"/>
          <w:sz w:val="28"/>
        </w:rPr>
      </w:pPr>
      <w:bookmarkStart w:id="1" w:name="_Toc340586583"/>
      <w:r w:rsidRPr="00300211">
        <w:rPr>
          <w:rFonts w:ascii="黑体" w:eastAsia="黑体" w:hAnsi="黑体" w:hint="eastAsia"/>
          <w:sz w:val="28"/>
        </w:rPr>
        <w:t>（一）正确定位政府功能，发挥政府的市场导向作用</w:t>
      </w:r>
      <w:bookmarkEnd w:id="1"/>
      <w:r w:rsidRPr="00300211">
        <w:rPr>
          <w:rFonts w:ascii="黑体" w:eastAsia="黑体" w:hAnsi="黑体" w:hint="eastAsia"/>
          <w:sz w:val="28"/>
        </w:rPr>
        <w:t xml:space="preserve"> </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充分发挥宁波市机制体制方面的优势，积极用好政府的“有形之手”，又要盘活市场的“无形之手”，通过政府“有形的手”来引导市场“无形的手”。宁波市应着力进行知识产权运营服务体系建设，完善专利成果市场评估机制，实现专利的转化率有效提升。</w:t>
      </w:r>
    </w:p>
    <w:p w:rsidR="00D526FE" w:rsidRPr="00300211" w:rsidRDefault="00D526FE" w:rsidP="004D6516">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1</w:t>
      </w:r>
      <w:r w:rsidR="0077261E" w:rsidRPr="00300211">
        <w:rPr>
          <w:rFonts w:ascii="Times New Roman" w:hAnsi="宋体" w:cs="微软雅黑" w:hint="eastAsia"/>
          <w:bCs/>
          <w:kern w:val="0"/>
          <w:sz w:val="24"/>
        </w:rPr>
        <w:t>）完善</w:t>
      </w:r>
      <w:r w:rsidRPr="00300211">
        <w:rPr>
          <w:rFonts w:ascii="Times New Roman" w:hAnsi="宋体" w:cs="微软雅黑" w:hint="eastAsia"/>
          <w:bCs/>
          <w:kern w:val="0"/>
          <w:sz w:val="24"/>
        </w:rPr>
        <w:t>知识产权运营服务体系。应借</w:t>
      </w:r>
      <w:r w:rsidR="004D6516" w:rsidRPr="00300211">
        <w:rPr>
          <w:rFonts w:ascii="Times New Roman" w:hAnsi="宋体" w:cs="微软雅黑" w:hint="eastAsia"/>
          <w:bCs/>
          <w:kern w:val="0"/>
          <w:sz w:val="24"/>
        </w:rPr>
        <w:t>入选</w:t>
      </w:r>
      <w:r w:rsidR="004D6516" w:rsidRPr="00300211">
        <w:rPr>
          <w:rFonts w:ascii="Times New Roman" w:hAnsi="宋体" w:cs="微软雅黑"/>
          <w:bCs/>
          <w:kern w:val="0"/>
          <w:sz w:val="24"/>
        </w:rPr>
        <w:t>首批知识产权运营服务体系建设重点城市</w:t>
      </w:r>
      <w:r w:rsidR="004D6516" w:rsidRPr="00300211">
        <w:rPr>
          <w:rFonts w:ascii="Times New Roman" w:hAnsi="宋体" w:cs="微软雅黑" w:hint="eastAsia"/>
          <w:bCs/>
          <w:kern w:val="0"/>
          <w:sz w:val="24"/>
        </w:rPr>
        <w:t>的</w:t>
      </w:r>
      <w:r w:rsidRPr="00300211">
        <w:rPr>
          <w:rFonts w:ascii="Times New Roman" w:hAnsi="宋体" w:cs="微软雅黑" w:hint="eastAsia"/>
          <w:bCs/>
          <w:kern w:val="0"/>
          <w:sz w:val="24"/>
        </w:rPr>
        <w:t>契机，加快构建知识产权运营服务体系的载体，促进知识产权与创新资源、金融资本、产业发展有效融合，实现知识产权支撑区域经济创新驱动发展。宁波知识产权运营服务体系建设重点应以发展新材料、高端装备、新一代信息技术等知识产权密集型产业</w:t>
      </w:r>
      <w:r w:rsidR="0077261E" w:rsidRPr="00300211">
        <w:rPr>
          <w:rFonts w:ascii="Times New Roman" w:hAnsi="宋体" w:cs="微软雅黑" w:hint="eastAsia"/>
          <w:bCs/>
          <w:kern w:val="0"/>
          <w:sz w:val="24"/>
        </w:rPr>
        <w:t>为依托</w:t>
      </w:r>
      <w:r w:rsidRPr="00300211">
        <w:rPr>
          <w:rFonts w:ascii="Times New Roman" w:hAnsi="宋体" w:cs="微软雅黑" w:hint="eastAsia"/>
          <w:bCs/>
          <w:kern w:val="0"/>
          <w:sz w:val="24"/>
        </w:rPr>
        <w:t>，</w:t>
      </w:r>
      <w:r w:rsidR="0077261E" w:rsidRPr="00300211">
        <w:rPr>
          <w:rFonts w:ascii="Times New Roman" w:hAnsi="宋体" w:cs="微软雅黑" w:hint="eastAsia"/>
          <w:bCs/>
          <w:kern w:val="0"/>
          <w:sz w:val="24"/>
        </w:rPr>
        <w:t>以</w:t>
      </w:r>
      <w:r w:rsidRPr="00300211">
        <w:rPr>
          <w:rFonts w:ascii="Times New Roman" w:hAnsi="宋体" w:cs="微软雅黑" w:hint="eastAsia"/>
          <w:bCs/>
          <w:kern w:val="0"/>
          <w:sz w:val="24"/>
        </w:rPr>
        <w:t>谋求产业链竞争优势为主攻方向，以打造知识产权运营生态、拓展知识产权运营链条为核心，以配置全球知识产权资源、培育高价值专利组合为主线，加快构建以宁波市知识产权运营公共服务平台为载体，综合性专业化知识产权服务机构为运营主体，金融、法律、评估、产业分析、</w:t>
      </w:r>
      <w:r w:rsidRPr="00300211">
        <w:rPr>
          <w:rFonts w:ascii="Times New Roman" w:hAnsi="宋体" w:cs="微软雅黑" w:hint="eastAsia"/>
          <w:bCs/>
          <w:kern w:val="0"/>
          <w:sz w:val="24"/>
        </w:rPr>
        <w:lastRenderedPageBreak/>
        <w:t>知识产权保护等相关配套服务为支撑的知识产权运营服务体系。</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2</w:t>
      </w:r>
      <w:r w:rsidR="0077261E" w:rsidRPr="00300211">
        <w:rPr>
          <w:rFonts w:ascii="Times New Roman" w:hAnsi="宋体" w:cs="微软雅黑" w:hint="eastAsia"/>
          <w:bCs/>
          <w:kern w:val="0"/>
          <w:sz w:val="24"/>
        </w:rPr>
        <w:t>）进一步优化</w:t>
      </w:r>
      <w:r w:rsidRPr="00300211">
        <w:rPr>
          <w:rFonts w:ascii="Times New Roman" w:hAnsi="宋体" w:cs="微软雅黑" w:hint="eastAsia"/>
          <w:bCs/>
          <w:kern w:val="0"/>
          <w:sz w:val="24"/>
        </w:rPr>
        <w:t>知识产权平台。依托资源整合、政策集成以及数据挖掘与共享服务，建设区域知识产权与产业融合分析中心、知识产权交易中心、知识产权保护服务中心，形成集政府部门、运营机构、企业、科研院校、金融机构、中介机构等产业链利益相关方于一体的协同化运作机制。在平台信息化建设方面，宁波可以依托科技创新云平台，通过开展统一资源服务、统一数据服务和统一平台服务，为运营平台建设实现开放共享、简化服务流程提供基础支撑。</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bCs/>
          <w:kern w:val="0"/>
          <w:sz w:val="24"/>
        </w:rPr>
        <w:t>3</w:t>
      </w:r>
      <w:r w:rsidRPr="00300211">
        <w:rPr>
          <w:rFonts w:ascii="Times New Roman" w:hAnsi="宋体" w:cs="微软雅黑" w:hint="eastAsia"/>
          <w:bCs/>
          <w:kern w:val="0"/>
          <w:sz w:val="24"/>
        </w:rPr>
        <w:t>）引导专利成果有效转化。缺乏对于专利价值的有效评估和专利质量的认定，是造成专利成果市场转化率较低的主要原因。因此，建议政府认定一批第三方专利价值评估机构，再通过金融机构的有效参与，以提升专利成果的有效转化。此外，基于新修订的《专利法》，对于事关国计民生的专利成果，政府可以实施强制转化。特别是对于那些风险大，成本高，企业很难做到的专利成果，政府可与专利权人达成许可协议，或者购买其专利成果，实施转化。</w:t>
      </w:r>
    </w:p>
    <w:p w:rsidR="00D526FE" w:rsidRPr="00300211" w:rsidRDefault="00D526FE" w:rsidP="0077261E">
      <w:pPr>
        <w:spacing w:line="360" w:lineRule="auto"/>
        <w:ind w:firstLineChars="200" w:firstLine="480"/>
        <w:jc w:val="left"/>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bCs/>
          <w:kern w:val="0"/>
          <w:sz w:val="24"/>
        </w:rPr>
        <w:t>4</w:t>
      </w:r>
      <w:r w:rsidRPr="00300211">
        <w:rPr>
          <w:rFonts w:ascii="Times New Roman" w:hAnsi="宋体" w:cs="微软雅黑" w:hint="eastAsia"/>
          <w:bCs/>
          <w:kern w:val="0"/>
          <w:sz w:val="24"/>
        </w:rPr>
        <w:t>）强化知识产权保护体系。为进一步加强知识产权保护，加快推进知识产权运</w:t>
      </w:r>
      <w:r w:rsidR="0077261E" w:rsidRPr="00300211">
        <w:rPr>
          <w:rFonts w:ascii="Times New Roman" w:hAnsi="宋体" w:cs="微软雅黑" w:hint="eastAsia"/>
          <w:bCs/>
          <w:kern w:val="0"/>
          <w:sz w:val="24"/>
        </w:rPr>
        <w:t>用转化，快速、有效、低成本地解决知识产权纠纷，营造创新良好氛围。宁波市应依托现有知识产权保护运用体制，</w:t>
      </w:r>
      <w:r w:rsidRPr="00300211">
        <w:rPr>
          <w:rFonts w:ascii="Times New Roman" w:hAnsi="宋体" w:cs="微软雅黑" w:hint="eastAsia"/>
          <w:bCs/>
          <w:kern w:val="0"/>
          <w:sz w:val="24"/>
        </w:rPr>
        <w:t>进一步发挥知识产权综合运用和保护第三方平台优势，以国家知识产权纠纷调解试点城市建设为契机，全力争创中国</w:t>
      </w:r>
      <w:r w:rsidRPr="00300211">
        <w:rPr>
          <w:rFonts w:ascii="Times New Roman" w:hAnsi="宋体" w:cs="微软雅黑" w:hint="eastAsia"/>
          <w:bCs/>
          <w:kern w:val="0"/>
          <w:sz w:val="24"/>
        </w:rPr>
        <w:t>(</w:t>
      </w:r>
      <w:r w:rsidRPr="00300211">
        <w:rPr>
          <w:rFonts w:ascii="Times New Roman" w:hAnsi="宋体" w:cs="微软雅黑" w:hint="eastAsia"/>
          <w:bCs/>
          <w:kern w:val="0"/>
          <w:sz w:val="24"/>
        </w:rPr>
        <w:t>宁波</w:t>
      </w:r>
      <w:r w:rsidRPr="00300211">
        <w:rPr>
          <w:rFonts w:ascii="Times New Roman" w:hAnsi="宋体" w:cs="微软雅黑" w:hint="eastAsia"/>
          <w:bCs/>
          <w:kern w:val="0"/>
          <w:sz w:val="24"/>
        </w:rPr>
        <w:t>)</w:t>
      </w:r>
      <w:r w:rsidRPr="00300211">
        <w:rPr>
          <w:rFonts w:ascii="Times New Roman" w:hAnsi="宋体" w:cs="微软雅黑" w:hint="eastAsia"/>
          <w:bCs/>
          <w:kern w:val="0"/>
          <w:sz w:val="24"/>
        </w:rPr>
        <w:t>汽车及零部件知识产权保护中心，加快推进集知识产权行政执法、司法保护和社会调解为一体的知识产权大保护工作格局，并积极开展知识产权领域社会信用体系建设，保障宁波市知识产权运营服务体系高效运转。</w:t>
      </w:r>
    </w:p>
    <w:p w:rsidR="00D526FE" w:rsidRPr="00300211" w:rsidRDefault="00D526FE" w:rsidP="00190DF3">
      <w:pPr>
        <w:pStyle w:val="2"/>
        <w:spacing w:before="120" w:after="120" w:line="415" w:lineRule="auto"/>
        <w:rPr>
          <w:rFonts w:ascii="黑体" w:eastAsia="黑体" w:hAnsi="黑体"/>
          <w:sz w:val="28"/>
        </w:rPr>
      </w:pPr>
      <w:bookmarkStart w:id="2" w:name="_Toc340586584"/>
      <w:r w:rsidRPr="00300211">
        <w:rPr>
          <w:rFonts w:ascii="黑体" w:eastAsia="黑体" w:hAnsi="黑体" w:hint="eastAsia"/>
          <w:sz w:val="28"/>
        </w:rPr>
        <w:t>（二）优化政府知识产权资源配置，进一步引导集聚社会资源</w:t>
      </w:r>
      <w:bookmarkEnd w:id="2"/>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1</w:t>
      </w:r>
      <w:r w:rsidRPr="00300211">
        <w:rPr>
          <w:rFonts w:ascii="Times New Roman" w:hAnsi="宋体" w:cs="微软雅黑" w:hint="eastAsia"/>
          <w:bCs/>
          <w:kern w:val="0"/>
          <w:sz w:val="24"/>
        </w:rPr>
        <w:t>）有效发挥政府知识产权布局作用</w:t>
      </w:r>
      <w:r w:rsidR="0077261E" w:rsidRPr="00300211">
        <w:rPr>
          <w:rFonts w:ascii="Times New Roman" w:hAnsi="宋体" w:cs="微软雅黑" w:hint="eastAsia"/>
          <w:bCs/>
          <w:kern w:val="0"/>
          <w:sz w:val="24"/>
        </w:rPr>
        <w:t>。</w:t>
      </w:r>
      <w:r w:rsidRPr="00300211">
        <w:rPr>
          <w:rFonts w:ascii="Times New Roman" w:hAnsi="宋体" w:cs="微软雅黑" w:hint="eastAsia"/>
          <w:bCs/>
          <w:kern w:val="0"/>
          <w:sz w:val="24"/>
        </w:rPr>
        <w:t>通过政府引导和市场布局相结合，大幅度增加对知识产权成果转化环节的投入力度；增加对在宁波的技术创新工程、技术创新联盟、孵化器、工程技术中心、重点实验室等知识产权密集型单位的投入，增强其共性技术开发服务功能和投融资服务功能。同时，发挥宁波市在科技成果转化方面探索形成科技人员带成果带团队共同创业、成果作价入股、“产业技术</w:t>
      </w:r>
      <w:r w:rsidRPr="00300211">
        <w:rPr>
          <w:rFonts w:ascii="Times New Roman" w:hAnsi="宋体" w:cs="微软雅黑" w:hint="eastAsia"/>
          <w:bCs/>
          <w:kern w:val="0"/>
          <w:sz w:val="24"/>
        </w:rPr>
        <w:t>+</w:t>
      </w:r>
      <w:r w:rsidRPr="00300211">
        <w:rPr>
          <w:rFonts w:ascii="Times New Roman" w:hAnsi="宋体" w:cs="微软雅黑" w:hint="eastAsia"/>
          <w:bCs/>
          <w:kern w:val="0"/>
          <w:sz w:val="24"/>
        </w:rPr>
        <w:t>产业育成</w:t>
      </w:r>
      <w:r w:rsidRPr="00300211">
        <w:rPr>
          <w:rFonts w:ascii="Times New Roman" w:hAnsi="宋体" w:cs="微软雅黑" w:hint="eastAsia"/>
          <w:bCs/>
          <w:kern w:val="0"/>
          <w:sz w:val="24"/>
        </w:rPr>
        <w:t>+</w:t>
      </w:r>
      <w:r w:rsidRPr="00300211">
        <w:rPr>
          <w:rFonts w:ascii="Times New Roman" w:hAnsi="宋体" w:cs="微软雅黑" w:hint="eastAsia"/>
          <w:bCs/>
          <w:kern w:val="0"/>
          <w:sz w:val="24"/>
        </w:rPr>
        <w:t>衍生企业”“国际合作</w:t>
      </w:r>
      <w:r w:rsidRPr="00300211">
        <w:rPr>
          <w:rFonts w:ascii="Times New Roman" w:hAnsi="宋体" w:cs="微软雅黑" w:hint="eastAsia"/>
          <w:bCs/>
          <w:kern w:val="0"/>
          <w:sz w:val="24"/>
        </w:rPr>
        <w:t>+</w:t>
      </w:r>
      <w:r w:rsidRPr="00300211">
        <w:rPr>
          <w:rFonts w:ascii="Times New Roman" w:hAnsi="宋体" w:cs="微软雅黑" w:hint="eastAsia"/>
          <w:bCs/>
          <w:kern w:val="0"/>
          <w:sz w:val="24"/>
        </w:rPr>
        <w:t>跨国并购</w:t>
      </w:r>
      <w:r w:rsidRPr="00300211">
        <w:rPr>
          <w:rFonts w:ascii="Times New Roman" w:hAnsi="宋体" w:cs="微软雅黑" w:hint="eastAsia"/>
          <w:bCs/>
          <w:kern w:val="0"/>
          <w:sz w:val="24"/>
        </w:rPr>
        <w:t>+</w:t>
      </w:r>
      <w:r w:rsidRPr="00300211">
        <w:rPr>
          <w:rFonts w:ascii="Times New Roman" w:hAnsi="宋体" w:cs="微软雅黑" w:hint="eastAsia"/>
          <w:bCs/>
          <w:kern w:val="0"/>
          <w:sz w:val="24"/>
        </w:rPr>
        <w:t>产业化”等多种科技成果转移转化模式，优化科技资源计划组织运行模式，以知识产权布局引导和市场转化成果为目标，改革和创新投入方式，综合运用多种方式，引导和带动金融资本及</w:t>
      </w:r>
      <w:r w:rsidRPr="00300211">
        <w:rPr>
          <w:rFonts w:ascii="Times New Roman" w:hAnsi="宋体" w:cs="微软雅黑" w:hint="eastAsia"/>
          <w:bCs/>
          <w:kern w:val="0"/>
          <w:sz w:val="24"/>
        </w:rPr>
        <w:lastRenderedPageBreak/>
        <w:t>其他社会资本，促进与引导企业和科研机构利益机制转变。</w:t>
      </w:r>
    </w:p>
    <w:p w:rsidR="00D526FE" w:rsidRPr="00300211" w:rsidRDefault="00D526FE" w:rsidP="0077261E">
      <w:pPr>
        <w:spacing w:line="360" w:lineRule="auto"/>
        <w:ind w:firstLineChars="200"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2</w:t>
      </w:r>
      <w:r w:rsidRPr="00300211">
        <w:rPr>
          <w:rFonts w:ascii="Times New Roman" w:hAnsi="宋体" w:cs="微软雅黑" w:hint="eastAsia"/>
          <w:bCs/>
          <w:kern w:val="0"/>
          <w:sz w:val="24"/>
        </w:rPr>
        <w:t>）积极依托宁波国家高新区，打造</w:t>
      </w:r>
      <w:r w:rsidRPr="00300211">
        <w:rPr>
          <w:rFonts w:ascii="Times New Roman" w:hAnsi="宋体" w:cs="微软雅黑"/>
          <w:bCs/>
          <w:kern w:val="0"/>
          <w:sz w:val="24"/>
        </w:rPr>
        <w:t>浙东南国家自主创新示范区</w:t>
      </w:r>
      <w:r w:rsidR="0077261E" w:rsidRPr="00300211">
        <w:rPr>
          <w:rFonts w:ascii="Times New Roman" w:hAnsi="宋体" w:cs="微软雅黑" w:hint="eastAsia"/>
          <w:bCs/>
          <w:kern w:val="0"/>
          <w:sz w:val="24"/>
        </w:rPr>
        <w:t>。</w:t>
      </w:r>
      <w:r w:rsidRPr="00300211">
        <w:rPr>
          <w:rFonts w:ascii="Times New Roman" w:hAnsi="宋体" w:cs="微软雅黑" w:hint="eastAsia"/>
          <w:bCs/>
          <w:kern w:val="0"/>
          <w:sz w:val="24"/>
        </w:rPr>
        <w:t>宁波国家高新区，已经汇集了宁波市一半的重点科技研发机构、公共技术服务平台，被列为国家创新型科技园区、国家海外高层次人才创业创新基地，成为宁波市实施创新驱动发展战略的核心区域，在全省乃至全国具有较强的辐射力和影响力。充分利用宁波作为全球磁性材料、高性能金属材料、合成新材料等发展的高地，形成全球新材料知识产权布局的领航者。同时，对接“一带一路”国家战略，依托东南沿海港口城市和区域经济一体化支撑，率先实现区域产业知识产权战略布局的突破，形成一批有特色、可复制、可推广、可借鉴的知识产权示范样板企业。</w:t>
      </w:r>
    </w:p>
    <w:p w:rsidR="00D526FE" w:rsidRPr="00300211" w:rsidRDefault="0077261E" w:rsidP="0077261E">
      <w:pPr>
        <w:pStyle w:val="ac"/>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3</w:t>
      </w:r>
      <w:r w:rsidRPr="00300211">
        <w:rPr>
          <w:rFonts w:ascii="Times New Roman" w:hAnsi="宋体" w:cs="微软雅黑" w:hint="eastAsia"/>
          <w:bCs/>
          <w:kern w:val="0"/>
          <w:sz w:val="24"/>
        </w:rPr>
        <w:t>）</w:t>
      </w:r>
      <w:r w:rsidR="00D526FE" w:rsidRPr="00300211">
        <w:rPr>
          <w:rFonts w:ascii="Times New Roman" w:hAnsi="宋体" w:cs="微软雅黑" w:hint="eastAsia"/>
          <w:bCs/>
          <w:kern w:val="0"/>
          <w:sz w:val="24"/>
        </w:rPr>
        <w:t>结合宁波“中国制造</w:t>
      </w:r>
      <w:r w:rsidR="00D526FE" w:rsidRPr="00300211">
        <w:rPr>
          <w:rFonts w:ascii="Times New Roman" w:hAnsi="宋体" w:cs="微软雅黑" w:hint="eastAsia"/>
          <w:bCs/>
          <w:kern w:val="0"/>
          <w:sz w:val="24"/>
        </w:rPr>
        <w:t>2025</w:t>
      </w:r>
      <w:r w:rsidR="00D526FE" w:rsidRPr="00300211">
        <w:rPr>
          <w:rFonts w:ascii="Times New Roman" w:hAnsi="宋体" w:cs="微软雅黑" w:hint="eastAsia"/>
          <w:bCs/>
          <w:kern w:val="0"/>
          <w:sz w:val="24"/>
        </w:rPr>
        <w:t>”试点示范城市，培育高价值专利组合</w:t>
      </w:r>
      <w:r w:rsidRPr="00300211">
        <w:rPr>
          <w:rFonts w:ascii="Times New Roman" w:hAnsi="宋体" w:cs="微软雅黑" w:hint="eastAsia"/>
          <w:bCs/>
          <w:kern w:val="0"/>
          <w:sz w:val="24"/>
        </w:rPr>
        <w:t>。</w:t>
      </w:r>
      <w:r w:rsidR="00D526FE" w:rsidRPr="00300211">
        <w:rPr>
          <w:rFonts w:ascii="Times New Roman" w:hAnsi="宋体" w:cs="微软雅黑" w:hint="eastAsia"/>
          <w:bCs/>
          <w:kern w:val="0"/>
          <w:sz w:val="24"/>
        </w:rPr>
        <w:t>结合宁波“中国制造</w:t>
      </w:r>
      <w:r w:rsidR="00D526FE" w:rsidRPr="00300211">
        <w:rPr>
          <w:rFonts w:ascii="Times New Roman" w:hAnsi="宋体" w:cs="微软雅黑" w:hint="eastAsia"/>
          <w:bCs/>
          <w:kern w:val="0"/>
          <w:sz w:val="24"/>
        </w:rPr>
        <w:t>2025</w:t>
      </w:r>
      <w:r w:rsidR="00D526FE" w:rsidRPr="00300211">
        <w:rPr>
          <w:rFonts w:ascii="Times New Roman" w:hAnsi="宋体" w:cs="微软雅黑" w:hint="eastAsia"/>
          <w:bCs/>
          <w:kern w:val="0"/>
          <w:sz w:val="24"/>
        </w:rPr>
        <w:t>”试点示范城市，推进重点优势产业领域专利导航工程，建设一批规模较大、布局合理、对产业发展和国际竞争力具有支撑保障作用的高价值专利组合。整合科技攻关资金，以企业、高校、研究院所、运营机构为依托，鼓励和引导企业联合上下游产业链条共同开展高价值专利组合培育和运用。</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0077261E" w:rsidRPr="00300211">
        <w:rPr>
          <w:rFonts w:ascii="Times New Roman" w:hAnsi="宋体" w:cs="微软雅黑" w:hint="eastAsia"/>
          <w:bCs/>
          <w:kern w:val="0"/>
          <w:sz w:val="24"/>
        </w:rPr>
        <w:t>4</w:t>
      </w:r>
      <w:r w:rsidRPr="00300211">
        <w:rPr>
          <w:rFonts w:ascii="Times New Roman" w:hAnsi="宋体" w:cs="微软雅黑" w:hint="eastAsia"/>
          <w:bCs/>
          <w:kern w:val="0"/>
          <w:sz w:val="24"/>
        </w:rPr>
        <w:t>）增强创新平台专业化服务能力</w:t>
      </w:r>
      <w:r w:rsidR="0077261E" w:rsidRPr="00300211">
        <w:rPr>
          <w:rFonts w:ascii="Times New Roman" w:hAnsi="宋体" w:cs="微软雅黑" w:hint="eastAsia"/>
          <w:bCs/>
          <w:kern w:val="0"/>
          <w:sz w:val="24"/>
        </w:rPr>
        <w:t>。</w:t>
      </w:r>
      <w:r w:rsidRPr="00300211">
        <w:rPr>
          <w:rFonts w:ascii="Times New Roman" w:hAnsi="宋体" w:cs="微软雅黑" w:hint="eastAsia"/>
          <w:bCs/>
          <w:kern w:val="0"/>
          <w:sz w:val="24"/>
        </w:rPr>
        <w:t>强化清理整顿和分类扶持，引导企业孵化器、大学科技园、中试基地、大学生创业基地、留学人员创业园提升技术转移、专业咨询、投融资和市场推广等专业服务能力，吸引社会资本，促进企业孵化培育和科技成果转化。同时，积极支持创新平台开展创业投资个人所得税税收优惠政策试点，引导鼓励民间资本参与创新平台建设，激发民营资本对科技创新的贡献；加大金融对科技创新的支持力度。</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0077261E" w:rsidRPr="00300211">
        <w:rPr>
          <w:rFonts w:ascii="Times New Roman" w:hAnsi="宋体" w:cs="微软雅黑" w:hint="eastAsia"/>
          <w:bCs/>
          <w:kern w:val="0"/>
          <w:sz w:val="24"/>
        </w:rPr>
        <w:t>5</w:t>
      </w:r>
      <w:r w:rsidRPr="00300211">
        <w:rPr>
          <w:rFonts w:ascii="Times New Roman" w:hAnsi="宋体" w:cs="微软雅黑" w:hint="eastAsia"/>
          <w:bCs/>
          <w:kern w:val="0"/>
          <w:sz w:val="24"/>
        </w:rPr>
        <w:t>）强化资源要素保障措施</w:t>
      </w:r>
      <w:r w:rsidR="0077261E" w:rsidRPr="00300211">
        <w:rPr>
          <w:rFonts w:ascii="Times New Roman" w:hAnsi="宋体" w:cs="微软雅黑" w:hint="eastAsia"/>
          <w:bCs/>
          <w:kern w:val="0"/>
          <w:sz w:val="24"/>
        </w:rPr>
        <w:t>。</w:t>
      </w:r>
      <w:r w:rsidRPr="00300211">
        <w:rPr>
          <w:rFonts w:ascii="Times New Roman" w:hAnsi="宋体" w:cs="微软雅黑" w:hint="eastAsia"/>
          <w:bCs/>
          <w:kern w:val="0"/>
          <w:sz w:val="24"/>
        </w:rPr>
        <w:t>宁波市政府每年确定一批科技成果产业化重点项目，在用电、用地、用能、投融资、产品推广应用示范等方面给予重点扶持。对带动性强的重点产业创新项目用地，可参照工业项目供地，并可适当提高容积率。宁波各市、区、县（市）应加快清理和盘活存量房资源，强化创新型人才住房保障。</w:t>
      </w:r>
    </w:p>
    <w:p w:rsidR="00D526FE" w:rsidRPr="00300211" w:rsidRDefault="00D526FE" w:rsidP="00190DF3">
      <w:pPr>
        <w:pStyle w:val="2"/>
        <w:spacing w:before="120" w:after="120" w:line="415" w:lineRule="auto"/>
        <w:rPr>
          <w:rFonts w:ascii="黑体" w:eastAsia="黑体" w:hAnsi="黑体"/>
          <w:sz w:val="28"/>
        </w:rPr>
      </w:pPr>
      <w:bookmarkStart w:id="3" w:name="_Toc340586585"/>
      <w:r w:rsidRPr="00300211">
        <w:rPr>
          <w:rFonts w:ascii="黑体" w:eastAsia="黑体" w:hAnsi="黑体" w:hint="eastAsia"/>
          <w:sz w:val="28"/>
        </w:rPr>
        <w:t>（三）积极探索建立知识产权发展多元投入机制，强化资金保障</w:t>
      </w:r>
      <w:bookmarkEnd w:id="3"/>
      <w:r w:rsidRPr="00300211">
        <w:rPr>
          <w:rFonts w:ascii="黑体" w:eastAsia="黑体" w:hAnsi="黑体" w:hint="eastAsia"/>
          <w:sz w:val="28"/>
        </w:rPr>
        <w:t>作用</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1</w:t>
      </w:r>
      <w:r w:rsidRPr="00300211">
        <w:rPr>
          <w:rFonts w:ascii="Times New Roman" w:hAnsi="宋体" w:cs="微软雅黑" w:hint="eastAsia"/>
          <w:bCs/>
          <w:kern w:val="0"/>
          <w:sz w:val="24"/>
        </w:rPr>
        <w:t>）强化宁波市财政对于知识产权布局发展资金统筹</w:t>
      </w:r>
      <w:r w:rsidR="0077261E" w:rsidRPr="00300211">
        <w:rPr>
          <w:rFonts w:ascii="Times New Roman" w:hAnsi="宋体" w:cs="微软雅黑" w:hint="eastAsia"/>
          <w:bCs/>
          <w:kern w:val="0"/>
          <w:sz w:val="24"/>
        </w:rPr>
        <w:t>。</w:t>
      </w:r>
      <w:r w:rsidRPr="00300211">
        <w:rPr>
          <w:rFonts w:ascii="Times New Roman" w:hAnsi="宋体" w:cs="微软雅黑" w:hint="eastAsia"/>
          <w:bCs/>
          <w:kern w:val="0"/>
          <w:sz w:val="24"/>
        </w:rPr>
        <w:t>宁波各市、区、县（市）财政科技经费的增长幅度，应不低于财政经常性收入增长幅度。对围绕宁波市产业发展为主的基础共性技术和民生公益技术研发，由各级财政直接资助。</w:t>
      </w:r>
      <w:r w:rsidRPr="00300211">
        <w:rPr>
          <w:rFonts w:ascii="Times New Roman" w:hAnsi="宋体" w:cs="微软雅黑" w:hint="eastAsia"/>
          <w:bCs/>
          <w:kern w:val="0"/>
          <w:sz w:val="24"/>
        </w:rPr>
        <w:lastRenderedPageBreak/>
        <w:t>应用类科技成果产业化扶持方式，转为间接资助创新型企业为主，逐步提高创投基金、风险池基金等资助资金比重。</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2</w:t>
      </w:r>
      <w:r w:rsidRPr="00300211">
        <w:rPr>
          <w:rFonts w:ascii="Times New Roman" w:hAnsi="宋体" w:cs="微软雅黑" w:hint="eastAsia"/>
          <w:bCs/>
          <w:kern w:val="0"/>
          <w:sz w:val="24"/>
        </w:rPr>
        <w:t>）构建多层次的知识产权投融资体系</w:t>
      </w:r>
      <w:r w:rsidR="0077261E" w:rsidRPr="00300211">
        <w:rPr>
          <w:rFonts w:ascii="Times New Roman" w:hAnsi="宋体" w:cs="微软雅黑" w:hint="eastAsia"/>
          <w:bCs/>
          <w:kern w:val="0"/>
          <w:sz w:val="24"/>
        </w:rPr>
        <w:t>。</w:t>
      </w:r>
      <w:r w:rsidRPr="00300211">
        <w:rPr>
          <w:rFonts w:ascii="Times New Roman" w:hAnsi="宋体" w:cs="微软雅黑" w:hint="eastAsia"/>
          <w:bCs/>
          <w:kern w:val="0"/>
          <w:sz w:val="24"/>
        </w:rPr>
        <w:t>引导在涌的金融机构优化信贷结构，综合运用买方信贷、卖方信贷、融资租赁等方式，加大对科技型知识产权示范企业的信贷支持。通过科技贷款补贴、科技保险补贴等方式，支持科技型企业到股权交易所挂牌和境内外资本市场上市等方式融资；加快推进场外交易市场建设，完善股权交易市场监管和交易制度，为非上市科技型企业股权转让和融资提供服务。</w:t>
      </w:r>
    </w:p>
    <w:p w:rsidR="00D526FE" w:rsidRPr="00300211" w:rsidRDefault="00D526FE" w:rsidP="0077261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3</w:t>
      </w:r>
      <w:r w:rsidRPr="00300211">
        <w:rPr>
          <w:rFonts w:ascii="Times New Roman" w:hAnsi="宋体" w:cs="微软雅黑" w:hint="eastAsia"/>
          <w:bCs/>
          <w:kern w:val="0"/>
          <w:sz w:val="24"/>
        </w:rPr>
        <w:t>）有效利用宁波市科技成果转化引导基金</w:t>
      </w:r>
      <w:r w:rsidR="0077261E" w:rsidRPr="00300211">
        <w:rPr>
          <w:rFonts w:ascii="Times New Roman" w:hAnsi="宋体" w:cs="微软雅黑" w:hint="eastAsia"/>
          <w:bCs/>
          <w:kern w:val="0"/>
          <w:sz w:val="24"/>
        </w:rPr>
        <w:t>。</w:t>
      </w:r>
      <w:r w:rsidRPr="00300211">
        <w:rPr>
          <w:rFonts w:ascii="Times New Roman" w:hAnsi="宋体" w:cs="微软雅黑" w:hint="eastAsia"/>
          <w:bCs/>
          <w:kern w:val="0"/>
          <w:sz w:val="24"/>
        </w:rPr>
        <w:t>2014</w:t>
      </w:r>
      <w:r w:rsidRPr="00300211">
        <w:rPr>
          <w:rFonts w:ascii="Times New Roman" w:hAnsi="宋体" w:cs="微软雅黑" w:hint="eastAsia"/>
          <w:bCs/>
          <w:kern w:val="0"/>
          <w:sz w:val="24"/>
        </w:rPr>
        <w:t>年《宁波市科技成果转化资金管理办法》出台，宁波市设立了科技成果转化资金，旨在引导企业积极与高等院校、科研机构开展产学研供需对接，承接购买或投资重大科技成果，加快推进重大科技成果产业化，引领支撑产业转型升级。合理利用宁波市科技成果转化引导基金，按照宁波市战略性新兴产业发展需求，重点投入针对新材料、新一代信息技术、新能源、新装备、海洋高技术、节能环保、生命健康、创意设计等</w:t>
      </w:r>
      <w:r w:rsidR="00732BA0">
        <w:rPr>
          <w:rFonts w:ascii="Times New Roman" w:hAnsi="宋体" w:cs="微软雅黑" w:hint="eastAsia"/>
          <w:bCs/>
          <w:kern w:val="0"/>
          <w:sz w:val="24"/>
        </w:rPr>
        <w:t>八</w:t>
      </w:r>
      <w:r w:rsidRPr="00300211">
        <w:rPr>
          <w:rFonts w:ascii="Times New Roman" w:hAnsi="宋体" w:cs="微软雅黑" w:hint="eastAsia"/>
          <w:bCs/>
          <w:kern w:val="0"/>
          <w:sz w:val="24"/>
        </w:rPr>
        <w:t>大战略性新兴产业，共同研发战略性新兴产业中关键性、共性技术，为宁波市产业的可持续发展提供技术的保障。</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4</w:t>
      </w:r>
      <w:r w:rsidRPr="00300211">
        <w:rPr>
          <w:rFonts w:ascii="Times New Roman" w:hAnsi="宋体" w:cs="微软雅黑" w:hint="eastAsia"/>
          <w:bCs/>
          <w:kern w:val="0"/>
          <w:sz w:val="24"/>
        </w:rPr>
        <w:t>）完善宁波市创新型中小企业信用担保体系</w:t>
      </w:r>
      <w:r w:rsidR="0077261E" w:rsidRPr="00300211">
        <w:rPr>
          <w:rFonts w:ascii="Times New Roman" w:hAnsi="宋体" w:cs="微软雅黑" w:hint="eastAsia"/>
          <w:bCs/>
          <w:kern w:val="0"/>
          <w:sz w:val="24"/>
        </w:rPr>
        <w:t>。</w:t>
      </w:r>
      <w:r w:rsidRPr="00300211">
        <w:rPr>
          <w:rFonts w:ascii="Times New Roman" w:hAnsi="宋体" w:cs="微软雅黑" w:hint="eastAsia"/>
          <w:bCs/>
          <w:kern w:val="0"/>
          <w:sz w:val="24"/>
        </w:rPr>
        <w:t>支持设立宁波市创新型企业融资担保公司和小额贷款公司，对银行和小额贷款公司为宁波创新型小微企业提供的贷款，按年均余额新增部分实施风险补偿。扩大信用担保风险补偿政策的覆盖面，推广科技保险和知识产权质押贷款业务，支持保险资金参与科技创新基础设施建设和重大科技项目投资。</w:t>
      </w:r>
    </w:p>
    <w:p w:rsidR="00D526FE" w:rsidRPr="00300211" w:rsidRDefault="00D526FE" w:rsidP="0077261E">
      <w:pPr>
        <w:spacing w:line="360" w:lineRule="auto"/>
        <w:ind w:firstLineChars="200"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5</w:t>
      </w:r>
      <w:r w:rsidRPr="00300211">
        <w:rPr>
          <w:rFonts w:ascii="Times New Roman" w:hAnsi="宋体" w:cs="微软雅黑" w:hint="eastAsia"/>
          <w:bCs/>
          <w:kern w:val="0"/>
          <w:sz w:val="24"/>
        </w:rPr>
        <w:t>）设立宁波市区域性的科技型中小企业股权交易中心</w:t>
      </w:r>
      <w:r w:rsidR="0077261E" w:rsidRPr="00300211">
        <w:rPr>
          <w:rFonts w:ascii="Times New Roman" w:hAnsi="宋体" w:cs="微软雅黑" w:hint="eastAsia"/>
          <w:bCs/>
          <w:kern w:val="0"/>
          <w:sz w:val="24"/>
        </w:rPr>
        <w:t>。</w:t>
      </w:r>
      <w:r w:rsidRPr="00300211">
        <w:rPr>
          <w:rFonts w:ascii="Times New Roman" w:hAnsi="宋体" w:cs="微软雅黑" w:hint="eastAsia"/>
          <w:bCs/>
          <w:kern w:val="0"/>
          <w:sz w:val="24"/>
        </w:rPr>
        <w:t>依托技术转移示范机构、技术市场、技术转移中心与科技开发中心，建立全市性技术产权交易机构联盟，开发相应的信息化、网络化的技术交易支持系统与展示平台，在此基础上设立区域性的科技型中小企业股权交易中心，建立科技成果的公示公告机制，对应用类科技计划项目成果，探索</w:t>
      </w:r>
      <w:r w:rsidRPr="00300211">
        <w:rPr>
          <w:rFonts w:ascii="Times New Roman" w:hAnsi="宋体" w:cs="微软雅黑" w:hint="eastAsia"/>
          <w:bCs/>
          <w:kern w:val="0"/>
          <w:sz w:val="24"/>
        </w:rPr>
        <w:t>"</w:t>
      </w:r>
      <w:r w:rsidRPr="00300211">
        <w:rPr>
          <w:rFonts w:ascii="Times New Roman" w:hAnsi="宋体" w:cs="微软雅黑" w:hint="eastAsia"/>
          <w:bCs/>
          <w:kern w:val="0"/>
          <w:sz w:val="24"/>
        </w:rPr>
        <w:t>强制</w:t>
      </w:r>
      <w:r w:rsidRPr="00300211">
        <w:rPr>
          <w:rFonts w:ascii="Times New Roman" w:hAnsi="宋体" w:cs="微软雅黑" w:hint="eastAsia"/>
          <w:bCs/>
          <w:kern w:val="0"/>
          <w:sz w:val="24"/>
        </w:rPr>
        <w:t>"</w:t>
      </w:r>
      <w:r w:rsidRPr="00300211">
        <w:rPr>
          <w:rFonts w:ascii="Times New Roman" w:hAnsi="宋体" w:cs="微软雅黑" w:hint="eastAsia"/>
          <w:bCs/>
          <w:kern w:val="0"/>
          <w:sz w:val="24"/>
        </w:rPr>
        <w:t>进场交易制度，推动重大科技成果直接进入市场。</w:t>
      </w:r>
    </w:p>
    <w:p w:rsidR="00D526FE" w:rsidRPr="00300211" w:rsidRDefault="008E227B" w:rsidP="008E227B">
      <w:pPr>
        <w:pStyle w:val="ac"/>
        <w:spacing w:line="360" w:lineRule="auto"/>
        <w:ind w:firstLineChars="300" w:firstLine="72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6</w:t>
      </w:r>
      <w:r w:rsidRPr="00300211">
        <w:rPr>
          <w:rFonts w:ascii="Times New Roman" w:hAnsi="宋体" w:cs="微软雅黑" w:hint="eastAsia"/>
          <w:bCs/>
          <w:kern w:val="0"/>
          <w:sz w:val="24"/>
        </w:rPr>
        <w:t>）</w:t>
      </w:r>
      <w:r w:rsidR="00D526FE" w:rsidRPr="00300211">
        <w:rPr>
          <w:rFonts w:ascii="Times New Roman" w:hAnsi="宋体" w:cs="微软雅黑" w:hint="eastAsia"/>
          <w:bCs/>
          <w:kern w:val="0"/>
          <w:sz w:val="24"/>
        </w:rPr>
        <w:t>支持发展专业化知识产权运营机构</w:t>
      </w:r>
    </w:p>
    <w:p w:rsidR="00D526FE" w:rsidRPr="00300211" w:rsidRDefault="00D526FE" w:rsidP="00D526FE">
      <w:pPr>
        <w:spacing w:line="360" w:lineRule="auto"/>
        <w:ind w:firstLineChars="200" w:firstLine="480"/>
        <w:rPr>
          <w:rFonts w:ascii="Times New Roman" w:hAnsi="宋体" w:cs="微软雅黑"/>
          <w:bCs/>
          <w:kern w:val="0"/>
          <w:sz w:val="24"/>
        </w:rPr>
      </w:pPr>
      <w:r w:rsidRPr="00300211">
        <w:rPr>
          <w:rFonts w:ascii="Times New Roman" w:hAnsi="宋体" w:cs="微软雅黑" w:hint="eastAsia"/>
          <w:bCs/>
          <w:kern w:val="0"/>
          <w:sz w:val="24"/>
        </w:rPr>
        <w:t>制定《宁波市知识产权运营机构培育管理办法》，采取股权投资、以奖代补</w:t>
      </w:r>
      <w:r w:rsidRPr="00300211">
        <w:rPr>
          <w:rFonts w:ascii="Times New Roman" w:hAnsi="宋体" w:cs="微软雅黑" w:hint="eastAsia"/>
          <w:bCs/>
          <w:kern w:val="0"/>
          <w:sz w:val="24"/>
        </w:rPr>
        <w:lastRenderedPageBreak/>
        <w:t>等的形式支持知识产权运营机构发展。培育运营基础好、持有可运营的高质量专利、拥有知识产权运营人才、运营模式清晰的运营机构，鼓励其对接高校科研院所、企业，实现产业联盟，以专利许可、专利转让、股权化、资本证券化、专利诉讼等运营模式实现收益。</w:t>
      </w:r>
    </w:p>
    <w:p w:rsidR="00D526FE" w:rsidRPr="00300211" w:rsidRDefault="00D526FE" w:rsidP="00190DF3">
      <w:pPr>
        <w:pStyle w:val="2"/>
        <w:spacing w:before="120" w:after="120" w:line="415" w:lineRule="auto"/>
        <w:rPr>
          <w:rFonts w:ascii="黑体" w:eastAsia="黑体" w:hAnsi="黑体"/>
          <w:sz w:val="28"/>
        </w:rPr>
      </w:pPr>
      <w:bookmarkStart w:id="4" w:name="_Toc340586586"/>
      <w:r w:rsidRPr="00300211">
        <w:rPr>
          <w:rFonts w:ascii="黑体" w:eastAsia="黑体" w:hAnsi="黑体" w:hint="eastAsia"/>
          <w:sz w:val="28"/>
        </w:rPr>
        <w:t>（四）积极推进各创新主体协同发展，构建有效的科技成果产业化新模式</w:t>
      </w:r>
      <w:bookmarkEnd w:id="4"/>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1</w:t>
      </w:r>
      <w:r w:rsidRPr="00300211">
        <w:rPr>
          <w:rFonts w:ascii="Times New Roman" w:hAnsi="宋体" w:cs="微软雅黑" w:hint="eastAsia"/>
          <w:bCs/>
          <w:kern w:val="0"/>
          <w:sz w:val="24"/>
        </w:rPr>
        <w:t>）深入推进政、产、学、研、用协同创新</w:t>
      </w:r>
      <w:r w:rsidR="008E227B" w:rsidRPr="00300211">
        <w:rPr>
          <w:rFonts w:ascii="Times New Roman" w:hAnsi="宋体" w:cs="微软雅黑" w:hint="eastAsia"/>
          <w:bCs/>
          <w:kern w:val="0"/>
          <w:sz w:val="24"/>
        </w:rPr>
        <w:t>。</w:t>
      </w:r>
      <w:r w:rsidRPr="00300211">
        <w:rPr>
          <w:rFonts w:ascii="Times New Roman" w:hAnsi="宋体" w:cs="微软雅黑" w:hint="eastAsia"/>
          <w:bCs/>
          <w:kern w:val="0"/>
          <w:sz w:val="24"/>
        </w:rPr>
        <w:t>结合国家新修改的促进科技成果转化法的新精神，支持宁波高校、科研院所将非经营性国有资产转为经营性国有资产，用于科技成果研发和产业化。完善科研类事业单位自主处置科技成果机制。促进和落实科技人员双向兼职和流动，将科技成果产业化成效纳入产学研合作绩效评价重点内容。市各级财政在资金和税收等政策上支持科技成果在市内转让及产业化。</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bCs/>
          <w:kern w:val="0"/>
          <w:sz w:val="24"/>
        </w:rPr>
        <w:t>2</w:t>
      </w:r>
      <w:r w:rsidRPr="00300211">
        <w:rPr>
          <w:rFonts w:ascii="Times New Roman" w:hAnsi="宋体" w:cs="微软雅黑" w:hint="eastAsia"/>
          <w:bCs/>
          <w:kern w:val="0"/>
          <w:sz w:val="24"/>
        </w:rPr>
        <w:t>）改革和完善高校、科研院所科研成果评价机制，强化各类创新人才激励，引导推动改革高校与科研院所转变“教学与科研并举”为“教学、科研、成果转化”并重，支持其将科技成果产业化业绩作为应用性研究人员职务晋升的主要依据；确保在专业技术职称评聘中，有一定比例的参与技术转移和产业化人员；鼓励其将转化职务科技成果取得的收益按一定比例奖励有关贡献人员和团队。</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3</w:t>
      </w:r>
      <w:r w:rsidRPr="00300211">
        <w:rPr>
          <w:rFonts w:ascii="Times New Roman" w:hAnsi="宋体" w:cs="微软雅黑" w:hint="eastAsia"/>
          <w:bCs/>
          <w:kern w:val="0"/>
          <w:sz w:val="24"/>
        </w:rPr>
        <w:t>）完善各类创新资源开放共享机制</w:t>
      </w:r>
      <w:r w:rsidR="008E227B" w:rsidRPr="00300211">
        <w:rPr>
          <w:rFonts w:ascii="Times New Roman" w:hAnsi="宋体" w:cs="微软雅黑" w:hint="eastAsia"/>
          <w:bCs/>
          <w:kern w:val="0"/>
          <w:sz w:val="24"/>
        </w:rPr>
        <w:t>。</w:t>
      </w:r>
      <w:r w:rsidRPr="00300211">
        <w:rPr>
          <w:rFonts w:ascii="Times New Roman" w:hAnsi="宋体" w:cs="微软雅黑" w:hint="eastAsia"/>
          <w:bCs/>
          <w:kern w:val="0"/>
          <w:sz w:val="24"/>
        </w:rPr>
        <w:t>各级政府投资的科研设施应向企业、高校、科研院所开放，作为技术研发的公共平台。各级政府支持的科研活动所获得的信息资料，应最大限度地向社会公开。鼓励高等院校和科研院所以市场化方式向企业开放各类科技资源，鼓励社会公益类科研院所为企业提供检测、测试、标准等服务。</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4</w:t>
      </w:r>
      <w:r w:rsidRPr="00300211">
        <w:rPr>
          <w:rFonts w:ascii="Times New Roman" w:hAnsi="宋体" w:cs="微软雅黑" w:hint="eastAsia"/>
          <w:bCs/>
          <w:kern w:val="0"/>
          <w:sz w:val="24"/>
        </w:rPr>
        <w:t>）建立重大创新成果发现机制，大力支持中介机构开展创新服务</w:t>
      </w:r>
      <w:r w:rsidR="008E227B" w:rsidRPr="00300211">
        <w:rPr>
          <w:rFonts w:ascii="Times New Roman" w:hAnsi="宋体" w:cs="微软雅黑" w:hint="eastAsia"/>
          <w:bCs/>
          <w:kern w:val="0"/>
          <w:sz w:val="24"/>
        </w:rPr>
        <w:t>。</w:t>
      </w:r>
      <w:r w:rsidRPr="00300211">
        <w:rPr>
          <w:rFonts w:ascii="Times New Roman" w:hAnsi="宋体" w:cs="微软雅黑" w:hint="eastAsia"/>
          <w:bCs/>
          <w:kern w:val="0"/>
          <w:sz w:val="24"/>
        </w:rPr>
        <w:t>对来宁波落地产业化的重大科技成果转化项目，市科技经费给予省重大创新项目的额度扶持，市各区、县（市）、开发区按承诺配套条件，择优落户。完善专业化服务标准，健全发明专利评估、交易、咨询、代理、诉讼、专利检索和人才引进等中介服务体系。鼓励科技中介服务机构规范化、专业化、网络化发展，不断拓宽服务领域。</w:t>
      </w:r>
    </w:p>
    <w:p w:rsidR="00D526FE" w:rsidRPr="00300211" w:rsidRDefault="00D526FE" w:rsidP="00190DF3">
      <w:pPr>
        <w:pStyle w:val="2"/>
        <w:spacing w:before="120" w:after="120" w:line="415" w:lineRule="auto"/>
        <w:rPr>
          <w:rFonts w:ascii="黑体" w:eastAsia="黑体" w:hAnsi="黑体"/>
          <w:sz w:val="28"/>
        </w:rPr>
      </w:pPr>
      <w:bookmarkStart w:id="5" w:name="_Toc340586587"/>
      <w:r w:rsidRPr="00300211">
        <w:rPr>
          <w:rFonts w:ascii="黑体" w:eastAsia="黑体" w:hAnsi="黑体" w:hint="eastAsia"/>
          <w:sz w:val="28"/>
        </w:rPr>
        <w:lastRenderedPageBreak/>
        <w:t>（五）创新和完善统筹协调机制，强化知识产权布局对区域产业发展的组织保障</w:t>
      </w:r>
      <w:bookmarkEnd w:id="5"/>
    </w:p>
    <w:p w:rsidR="00D526FE" w:rsidRPr="00300211" w:rsidRDefault="00D526FE" w:rsidP="00D526FE">
      <w:pPr>
        <w:spacing w:line="360" w:lineRule="auto"/>
        <w:ind w:firstLineChars="200"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1</w:t>
      </w:r>
      <w:r w:rsidRPr="00300211">
        <w:rPr>
          <w:rFonts w:ascii="Times New Roman" w:hAnsi="宋体" w:cs="微软雅黑" w:hint="eastAsia"/>
          <w:bCs/>
          <w:kern w:val="0"/>
          <w:sz w:val="24"/>
        </w:rPr>
        <w:t>）创新知识产权制度，为知识产权布局以及专利成果转化提供制度保障。建立团体专利制度，有效降低研发成本、减少专利交易许可费用，整合互补性专利，提高专利技术转化率。政府在制定知识产权政策时要积极支持鼓励团体专利的建立，充分发挥其鼓励科技创新和激励竞争的作用，不断完善团体专利的调整机制。同时政府也可以跟企业和行业协会之间合作，共同谋划建立团体标准以增强国际竞争力，提高专利技术转化率。</w:t>
      </w:r>
    </w:p>
    <w:p w:rsidR="00D526FE" w:rsidRPr="00300211" w:rsidRDefault="00D526FE" w:rsidP="00D526FE">
      <w:pPr>
        <w:spacing w:line="360" w:lineRule="auto"/>
        <w:ind w:firstLineChars="200"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2</w:t>
      </w:r>
      <w:r w:rsidRPr="00300211">
        <w:rPr>
          <w:rFonts w:ascii="Times New Roman" w:hAnsi="宋体" w:cs="微软雅黑" w:hint="eastAsia"/>
          <w:bCs/>
          <w:kern w:val="0"/>
          <w:sz w:val="24"/>
        </w:rPr>
        <w:t>）加强创新成果统筹协调。在市各县（区）行政服务中心设立科技创新创业咨询、项目受理和代理服务的一站式窗口，为国内外人才来浙江创业、国内外重大成果在浙江落地转化提供全程服务。为宁波市八大产业重点企业科技创新和成果转化提供科技信息、专利检索、政策咨询、知识产权保护等方面的服务。</w:t>
      </w:r>
    </w:p>
    <w:p w:rsidR="00D526FE" w:rsidRPr="00300211" w:rsidRDefault="00D526FE" w:rsidP="00D526FE">
      <w:pPr>
        <w:spacing w:line="360" w:lineRule="auto"/>
        <w:ind w:firstLineChars="200"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3</w:t>
      </w:r>
      <w:r w:rsidRPr="00300211">
        <w:rPr>
          <w:rFonts w:ascii="Times New Roman" w:hAnsi="宋体" w:cs="微软雅黑" w:hint="eastAsia"/>
          <w:bCs/>
          <w:kern w:val="0"/>
          <w:sz w:val="24"/>
        </w:rPr>
        <w:t>）建立宁波市知识产权成果服务区域经济发展综合服务平台。</w:t>
      </w:r>
    </w:p>
    <w:p w:rsidR="00D526FE" w:rsidRPr="00300211" w:rsidRDefault="00D526FE" w:rsidP="00D526FE">
      <w:pPr>
        <w:spacing w:line="360" w:lineRule="auto"/>
        <w:ind w:firstLineChars="200" w:firstLine="480"/>
        <w:rPr>
          <w:rFonts w:ascii="Times New Roman" w:hAnsi="宋体" w:cs="微软雅黑"/>
          <w:bCs/>
          <w:kern w:val="0"/>
          <w:sz w:val="24"/>
        </w:rPr>
      </w:pPr>
      <w:r w:rsidRPr="00300211">
        <w:rPr>
          <w:rFonts w:ascii="Times New Roman" w:hAnsi="宋体" w:cs="微软雅黑" w:hint="eastAsia"/>
          <w:bCs/>
          <w:kern w:val="0"/>
          <w:sz w:val="24"/>
        </w:rPr>
        <w:t>推行网络化管理和服务，为知识产权成果研发、筛选、评价、信息发布、产业项目立项、投融资和资源配置提供一条龙服务，包括通过科技服务综合网络平台对产业创新重点扶持项目进行联合审查；建立科技成果产业化数据库，对入库项目进行遴选并定期发布。</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4</w:t>
      </w:r>
      <w:r w:rsidRPr="00300211">
        <w:rPr>
          <w:rFonts w:ascii="Times New Roman" w:hAnsi="宋体" w:cs="微软雅黑" w:hint="eastAsia"/>
          <w:bCs/>
          <w:kern w:val="0"/>
          <w:sz w:val="24"/>
        </w:rPr>
        <w:t>）建立知识产权成果应用评估机制</w:t>
      </w:r>
      <w:r w:rsidR="008E227B" w:rsidRPr="00300211">
        <w:rPr>
          <w:rFonts w:ascii="Times New Roman" w:hAnsi="宋体" w:cs="微软雅黑" w:hint="eastAsia"/>
          <w:bCs/>
          <w:kern w:val="0"/>
          <w:sz w:val="24"/>
        </w:rPr>
        <w:t>。</w:t>
      </w:r>
      <w:r w:rsidRPr="00300211">
        <w:rPr>
          <w:rFonts w:ascii="Times New Roman" w:hAnsi="宋体" w:cs="微软雅黑" w:hint="eastAsia"/>
          <w:bCs/>
          <w:kern w:val="0"/>
          <w:sz w:val="24"/>
        </w:rPr>
        <w:t>推行渐进式改革，逐步发展社会化的评价方式，重组市场化评价方式和科技成果应用评估机制。由市科技、统计部门、行业主管部门研究建立评估体系，依据不同类型科技成果建立不同的指标体系采用不同的评价方法，突出科技成果应用的可行性、产业带动性和效益提升导向，增加市场考核期。</w:t>
      </w:r>
    </w:p>
    <w:p w:rsidR="00D526FE" w:rsidRPr="00300211"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5</w:t>
      </w:r>
      <w:r w:rsidRPr="00300211">
        <w:rPr>
          <w:rFonts w:ascii="Times New Roman" w:hAnsi="宋体" w:cs="微软雅黑" w:hint="eastAsia"/>
          <w:bCs/>
          <w:kern w:val="0"/>
          <w:sz w:val="24"/>
        </w:rPr>
        <w:t>）加强知识产权保护和服务机制建设</w:t>
      </w:r>
      <w:r w:rsidR="008E227B" w:rsidRPr="00300211">
        <w:rPr>
          <w:rFonts w:ascii="Times New Roman" w:hAnsi="宋体" w:cs="微软雅黑" w:hint="eastAsia"/>
          <w:bCs/>
          <w:kern w:val="0"/>
          <w:sz w:val="24"/>
        </w:rPr>
        <w:t>。</w:t>
      </w:r>
      <w:r w:rsidRPr="00300211">
        <w:rPr>
          <w:rFonts w:ascii="Times New Roman" w:hAnsi="宋体" w:cs="微软雅黑" w:hint="eastAsia"/>
          <w:bCs/>
          <w:kern w:val="0"/>
          <w:sz w:val="24"/>
        </w:rPr>
        <w:t>以专利权为核心，建立重大科技、经济活动知识产权评议机制，并提供知识产权维权援助支持。加大对企业申报国内外专利、注册商标，取得国际标准认证、参与国内外标准制定的扶持力度。对属于宁波市八大产业的重点企业的知识产权侵权进行严厉查处或提供维权支持。</w:t>
      </w:r>
    </w:p>
    <w:p w:rsidR="00D526FE" w:rsidRDefault="00D526FE" w:rsidP="00D526FE">
      <w:pPr>
        <w:spacing w:line="360" w:lineRule="auto"/>
        <w:ind w:firstLine="480"/>
        <w:rPr>
          <w:rFonts w:ascii="Times New Roman" w:hAnsi="宋体" w:cs="微软雅黑"/>
          <w:bCs/>
          <w:kern w:val="0"/>
          <w:sz w:val="24"/>
        </w:rPr>
      </w:pPr>
      <w:r w:rsidRPr="00300211">
        <w:rPr>
          <w:rFonts w:ascii="Times New Roman" w:hAnsi="宋体" w:cs="微软雅黑" w:hint="eastAsia"/>
          <w:bCs/>
          <w:kern w:val="0"/>
          <w:sz w:val="24"/>
        </w:rPr>
        <w:t>（</w:t>
      </w:r>
      <w:r w:rsidRPr="00300211">
        <w:rPr>
          <w:rFonts w:ascii="Times New Roman" w:hAnsi="宋体" w:cs="微软雅黑" w:hint="eastAsia"/>
          <w:bCs/>
          <w:kern w:val="0"/>
          <w:sz w:val="24"/>
        </w:rPr>
        <w:t>6</w:t>
      </w:r>
      <w:r w:rsidRPr="00300211">
        <w:rPr>
          <w:rFonts w:ascii="Times New Roman" w:hAnsi="宋体" w:cs="微软雅黑" w:hint="eastAsia"/>
          <w:bCs/>
          <w:kern w:val="0"/>
          <w:sz w:val="24"/>
        </w:rPr>
        <w:t>）完善知识产权成果产业化评价激励机制</w:t>
      </w:r>
      <w:r w:rsidR="008E227B" w:rsidRPr="00300211">
        <w:rPr>
          <w:rFonts w:ascii="Times New Roman" w:hAnsi="宋体" w:cs="微软雅黑" w:hint="eastAsia"/>
          <w:bCs/>
          <w:kern w:val="0"/>
          <w:sz w:val="24"/>
        </w:rPr>
        <w:t>。</w:t>
      </w:r>
      <w:r w:rsidRPr="00300211">
        <w:rPr>
          <w:rFonts w:ascii="Times New Roman" w:hAnsi="宋体" w:cs="微软雅黑" w:hint="eastAsia"/>
          <w:bCs/>
          <w:kern w:val="0"/>
          <w:sz w:val="24"/>
        </w:rPr>
        <w:t>完善科技成果产业化体系，发展创新型经济纳入综合考评、党政领导科技进步和人才工作目标责任考核的重要内容。定期发布知识产权成果科技进步监测指标和成果转化统计指标，对科技</w:t>
      </w:r>
      <w:r w:rsidRPr="00300211">
        <w:rPr>
          <w:rFonts w:ascii="Times New Roman" w:hAnsi="宋体" w:cs="微软雅黑" w:hint="eastAsia"/>
          <w:bCs/>
          <w:kern w:val="0"/>
          <w:sz w:val="24"/>
        </w:rPr>
        <w:lastRenderedPageBreak/>
        <w:t>创新成果研发、产业化的综合服务和资金使用绩效，实行全过程严格监管。</w:t>
      </w:r>
    </w:p>
    <w:p w:rsidR="00D526FE" w:rsidRPr="00D526FE" w:rsidRDefault="00D526FE" w:rsidP="00D526FE"/>
    <w:sectPr w:rsidR="00D526FE" w:rsidRPr="00D526FE" w:rsidSect="00AA04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6C2" w:rsidRDefault="009D76C2" w:rsidP="00181C65">
      <w:r>
        <w:separator/>
      </w:r>
    </w:p>
  </w:endnote>
  <w:endnote w:type="continuationSeparator" w:id="0">
    <w:p w:rsidR="009D76C2" w:rsidRDefault="009D76C2" w:rsidP="00181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6C2" w:rsidRDefault="009D76C2" w:rsidP="00181C65">
      <w:r>
        <w:separator/>
      </w:r>
    </w:p>
  </w:footnote>
  <w:footnote w:type="continuationSeparator" w:id="0">
    <w:p w:rsidR="009D76C2" w:rsidRDefault="009D76C2" w:rsidP="00181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1497F"/>
    <w:multiLevelType w:val="hybridMultilevel"/>
    <w:tmpl w:val="7340E4F2"/>
    <w:lvl w:ilvl="0" w:tplc="BBAAE52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6C2C94"/>
    <w:multiLevelType w:val="hybridMultilevel"/>
    <w:tmpl w:val="936AB0BC"/>
    <w:lvl w:ilvl="0" w:tplc="F38E4976">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51C8D0"/>
    <w:multiLevelType w:val="singleLevel"/>
    <w:tmpl w:val="5951C8D0"/>
    <w:lvl w:ilvl="0">
      <w:start w:val="1"/>
      <w:numFmt w:val="decimal"/>
      <w:suff w:val="nothing"/>
      <w:lvlText w:val="（%1）"/>
      <w:lvlJc w:val="left"/>
    </w:lvl>
  </w:abstractNum>
  <w:abstractNum w:abstractNumId="3" w15:restartNumberingAfterBreak="0">
    <w:nsid w:val="5969BF7C"/>
    <w:multiLevelType w:val="singleLevel"/>
    <w:tmpl w:val="5969BF7C"/>
    <w:lvl w:ilvl="0">
      <w:start w:val="2"/>
      <w:numFmt w:val="decimal"/>
      <w:suff w:val="nothing"/>
      <w:lvlText w:val="（%1）"/>
      <w:lvlJc w:val="left"/>
    </w:lvl>
  </w:abstractNum>
  <w:abstractNum w:abstractNumId="4" w15:restartNumberingAfterBreak="0">
    <w:nsid w:val="65CF00DB"/>
    <w:multiLevelType w:val="hybridMultilevel"/>
    <w:tmpl w:val="86ECAE20"/>
    <w:lvl w:ilvl="0" w:tplc="3362B58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C65"/>
    <w:rsid w:val="00050987"/>
    <w:rsid w:val="000B01C3"/>
    <w:rsid w:val="001048EC"/>
    <w:rsid w:val="001804CB"/>
    <w:rsid w:val="00181C65"/>
    <w:rsid w:val="00190DF3"/>
    <w:rsid w:val="0024739E"/>
    <w:rsid w:val="002551B5"/>
    <w:rsid w:val="002634DE"/>
    <w:rsid w:val="002D63EB"/>
    <w:rsid w:val="002F60DC"/>
    <w:rsid w:val="00300211"/>
    <w:rsid w:val="003430A9"/>
    <w:rsid w:val="003555F9"/>
    <w:rsid w:val="003736E0"/>
    <w:rsid w:val="003C19F3"/>
    <w:rsid w:val="00470E30"/>
    <w:rsid w:val="00477839"/>
    <w:rsid w:val="004C2249"/>
    <w:rsid w:val="004D6516"/>
    <w:rsid w:val="004E2EA6"/>
    <w:rsid w:val="004E57BE"/>
    <w:rsid w:val="00567F4F"/>
    <w:rsid w:val="005C1D2C"/>
    <w:rsid w:val="005D6BAA"/>
    <w:rsid w:val="0060151A"/>
    <w:rsid w:val="006A3D41"/>
    <w:rsid w:val="006D08F4"/>
    <w:rsid w:val="00705BF3"/>
    <w:rsid w:val="00713EFE"/>
    <w:rsid w:val="00732BA0"/>
    <w:rsid w:val="00766D4D"/>
    <w:rsid w:val="0077261E"/>
    <w:rsid w:val="00772B6B"/>
    <w:rsid w:val="007C0C5A"/>
    <w:rsid w:val="007C5665"/>
    <w:rsid w:val="008A4DDE"/>
    <w:rsid w:val="008D4870"/>
    <w:rsid w:val="008E227B"/>
    <w:rsid w:val="00945069"/>
    <w:rsid w:val="009D76C2"/>
    <w:rsid w:val="00A36BC2"/>
    <w:rsid w:val="00A97D3A"/>
    <w:rsid w:val="00AA04D3"/>
    <w:rsid w:val="00AC10F4"/>
    <w:rsid w:val="00B7229A"/>
    <w:rsid w:val="00B8432E"/>
    <w:rsid w:val="00BB218C"/>
    <w:rsid w:val="00C515E1"/>
    <w:rsid w:val="00C8331A"/>
    <w:rsid w:val="00D07DA0"/>
    <w:rsid w:val="00D526FE"/>
    <w:rsid w:val="00D77080"/>
    <w:rsid w:val="00D91C30"/>
    <w:rsid w:val="00D92028"/>
    <w:rsid w:val="00D9515A"/>
    <w:rsid w:val="00E079AA"/>
    <w:rsid w:val="00E71C60"/>
    <w:rsid w:val="00E84A60"/>
    <w:rsid w:val="00EE4CBD"/>
    <w:rsid w:val="00EE5CA1"/>
    <w:rsid w:val="00F14A1B"/>
    <w:rsid w:val="00F96D97"/>
    <w:rsid w:val="00FB0662"/>
    <w:rsid w:val="00FC6FC7"/>
    <w:rsid w:val="00FF4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6B7229-3316-4C9F-8F61-B84F422BF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A04D3"/>
    <w:pPr>
      <w:widowControl w:val="0"/>
      <w:jc w:val="both"/>
    </w:pPr>
  </w:style>
  <w:style w:type="paragraph" w:styleId="1">
    <w:name w:val="heading 1"/>
    <w:basedOn w:val="a"/>
    <w:next w:val="a"/>
    <w:link w:val="10"/>
    <w:uiPriority w:val="9"/>
    <w:qFormat/>
    <w:rsid w:val="00FF45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457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6D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1C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1C65"/>
    <w:rPr>
      <w:sz w:val="18"/>
      <w:szCs w:val="18"/>
    </w:rPr>
  </w:style>
  <w:style w:type="paragraph" w:styleId="a5">
    <w:name w:val="footer"/>
    <w:basedOn w:val="a"/>
    <w:link w:val="a6"/>
    <w:uiPriority w:val="99"/>
    <w:unhideWhenUsed/>
    <w:rsid w:val="00181C65"/>
    <w:pPr>
      <w:tabs>
        <w:tab w:val="center" w:pos="4153"/>
        <w:tab w:val="right" w:pos="8306"/>
      </w:tabs>
      <w:snapToGrid w:val="0"/>
      <w:jc w:val="left"/>
    </w:pPr>
    <w:rPr>
      <w:sz w:val="18"/>
      <w:szCs w:val="18"/>
    </w:rPr>
  </w:style>
  <w:style w:type="character" w:customStyle="1" w:styleId="a6">
    <w:name w:val="页脚 字符"/>
    <w:basedOn w:val="a0"/>
    <w:link w:val="a5"/>
    <w:uiPriority w:val="99"/>
    <w:rsid w:val="00181C65"/>
    <w:rPr>
      <w:sz w:val="18"/>
      <w:szCs w:val="18"/>
    </w:rPr>
  </w:style>
  <w:style w:type="character" w:customStyle="1" w:styleId="10">
    <w:name w:val="标题 1 字符"/>
    <w:basedOn w:val="a0"/>
    <w:link w:val="1"/>
    <w:uiPriority w:val="9"/>
    <w:rsid w:val="00FF457D"/>
    <w:rPr>
      <w:b/>
      <w:bCs/>
      <w:kern w:val="44"/>
      <w:sz w:val="44"/>
      <w:szCs w:val="44"/>
    </w:rPr>
  </w:style>
  <w:style w:type="character" w:customStyle="1" w:styleId="20">
    <w:name w:val="标题 2 字符"/>
    <w:basedOn w:val="a0"/>
    <w:link w:val="2"/>
    <w:uiPriority w:val="9"/>
    <w:rsid w:val="00FF457D"/>
    <w:rPr>
      <w:rFonts w:asciiTheme="majorHAnsi" w:eastAsiaTheme="majorEastAsia" w:hAnsiTheme="majorHAnsi" w:cstheme="majorBidi"/>
      <w:b/>
      <w:bCs/>
      <w:sz w:val="32"/>
      <w:szCs w:val="32"/>
    </w:rPr>
  </w:style>
  <w:style w:type="paragraph" w:styleId="a7">
    <w:name w:val="Document Map"/>
    <w:basedOn w:val="a"/>
    <w:link w:val="a8"/>
    <w:uiPriority w:val="99"/>
    <w:semiHidden/>
    <w:unhideWhenUsed/>
    <w:rsid w:val="00FF457D"/>
    <w:rPr>
      <w:rFonts w:ascii="宋体" w:eastAsia="宋体"/>
      <w:sz w:val="18"/>
      <w:szCs w:val="18"/>
    </w:rPr>
  </w:style>
  <w:style w:type="character" w:customStyle="1" w:styleId="a8">
    <w:name w:val="文档结构图 字符"/>
    <w:basedOn w:val="a0"/>
    <w:link w:val="a7"/>
    <w:uiPriority w:val="99"/>
    <w:semiHidden/>
    <w:rsid w:val="00FF457D"/>
    <w:rPr>
      <w:rFonts w:ascii="宋体" w:eastAsia="宋体"/>
      <w:sz w:val="18"/>
      <w:szCs w:val="18"/>
    </w:rPr>
  </w:style>
  <w:style w:type="character" w:customStyle="1" w:styleId="30">
    <w:name w:val="标题 3 字符"/>
    <w:basedOn w:val="a0"/>
    <w:link w:val="3"/>
    <w:uiPriority w:val="9"/>
    <w:rsid w:val="00766D4D"/>
    <w:rPr>
      <w:b/>
      <w:bCs/>
      <w:sz w:val="32"/>
      <w:szCs w:val="32"/>
    </w:rPr>
  </w:style>
  <w:style w:type="paragraph" w:styleId="a9">
    <w:name w:val="Balloon Text"/>
    <w:basedOn w:val="a"/>
    <w:link w:val="aa"/>
    <w:uiPriority w:val="99"/>
    <w:semiHidden/>
    <w:unhideWhenUsed/>
    <w:rsid w:val="00705BF3"/>
    <w:rPr>
      <w:sz w:val="18"/>
      <w:szCs w:val="18"/>
    </w:rPr>
  </w:style>
  <w:style w:type="character" w:customStyle="1" w:styleId="aa">
    <w:name w:val="批注框文本 字符"/>
    <w:basedOn w:val="a0"/>
    <w:link w:val="a9"/>
    <w:uiPriority w:val="99"/>
    <w:semiHidden/>
    <w:rsid w:val="00705BF3"/>
    <w:rPr>
      <w:sz w:val="18"/>
      <w:szCs w:val="18"/>
    </w:rPr>
  </w:style>
  <w:style w:type="table" w:styleId="ab">
    <w:name w:val="Table Grid"/>
    <w:basedOn w:val="a1"/>
    <w:qFormat/>
    <w:rsid w:val="008A4DDE"/>
    <w:rPr>
      <w:rFonts w:ascii="Calibri" w:eastAsia="宋体" w:hAnsi="Calibri" w:cs="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99"/>
    <w:qFormat/>
    <w:rsid w:val="00D526FE"/>
    <w:pPr>
      <w:ind w:firstLineChars="200" w:firstLine="420"/>
    </w:pPr>
  </w:style>
  <w:style w:type="paragraph" w:styleId="ad">
    <w:name w:val="Normal (Web)"/>
    <w:basedOn w:val="a"/>
    <w:qFormat/>
    <w:rsid w:val="00D9202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y\Desktop\&#23425;&#27874;&#24066;&#35838;&#39064;&#25104;&#31295;\&#25968;&#25454;&#37096;&#20998;\&#38745;&#24577;&#20998;&#26512;&#32479;&#19968;&#34920;&#2668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y\Desktop\&#25968;&#25454;&#35843;&#25972;1122\&#20462;&#25913;&#21518;&#30340;&#32806;&#21512;&#21327;&#35843;&#2423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endParaRPr lang="zh-CN" altLang="en-US"/>
          </a:p>
        </c:rich>
      </c:tx>
      <c:overlay val="0"/>
      <c:spPr>
        <a:noFill/>
        <a:ln>
          <a:noFill/>
        </a:ln>
        <a:effectLst/>
      </c:spPr>
    </c:title>
    <c:autoTitleDeleted val="0"/>
    <c:plotArea>
      <c:layout/>
      <c:lineChart>
        <c:grouping val="standard"/>
        <c:varyColors val="0"/>
        <c:ser>
          <c:idx val="0"/>
          <c:order val="0"/>
          <c:tx>
            <c:strRef>
              <c:f>[静态分析统一表格.xlsx]Sheet1!$A$2</c:f>
              <c:strCache>
                <c:ptCount val="1"/>
                <c:pt idx="0">
                  <c:v>知识产权创造潜力与知识产权创造能力</c:v>
                </c:pt>
              </c:strCache>
            </c:strRef>
          </c:tx>
          <c:spPr>
            <a:ln w="28575" cap="rnd" cmpd="sng" algn="ctr">
              <a:solidFill>
                <a:schemeClr val="accent1"/>
              </a:solidFill>
              <a:prstDash val="solid"/>
              <a:round/>
            </a:ln>
            <a:effectLst/>
          </c:spPr>
          <c:marker>
            <c:symbol val="none"/>
          </c:marker>
          <c:cat>
            <c:strRef>
              <c:f>[静态分析统一表格.xlsx]Sheet1!$B$1:$K$1</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[静态分析统一表格.xlsx]Sheet1!$B$2:$K$2</c:f>
              <c:numCache>
                <c:formatCode>0.000_ </c:formatCode>
                <c:ptCount val="10"/>
                <c:pt idx="0">
                  <c:v>4.0071997704132507E-2</c:v>
                </c:pt>
                <c:pt idx="1">
                  <c:v>8.2064928562693873E-2</c:v>
                </c:pt>
                <c:pt idx="2">
                  <c:v>9.0069251134890727E-2</c:v>
                </c:pt>
                <c:pt idx="3">
                  <c:v>0.135382903739726</c:v>
                </c:pt>
                <c:pt idx="4">
                  <c:v>0.15681348993310532</c:v>
                </c:pt>
                <c:pt idx="5">
                  <c:v>0.22901633402445332</c:v>
                </c:pt>
                <c:pt idx="6">
                  <c:v>0.26878719626314002</c:v>
                </c:pt>
                <c:pt idx="7">
                  <c:v>0.27920464604837775</c:v>
                </c:pt>
                <c:pt idx="8">
                  <c:v>0.28466752097842102</c:v>
                </c:pt>
                <c:pt idx="9">
                  <c:v>0.35484722504903432</c:v>
                </c:pt>
              </c:numCache>
            </c:numRef>
          </c:val>
          <c:smooth val="0"/>
          <c:extLst>
            <c:ext xmlns:c16="http://schemas.microsoft.com/office/drawing/2014/chart" uri="{C3380CC4-5D6E-409C-BE32-E72D297353CC}">
              <c16:uniqueId val="{00000000-3C8E-4130-B69C-5C684E750468}"/>
            </c:ext>
          </c:extLst>
        </c:ser>
        <c:ser>
          <c:idx val="1"/>
          <c:order val="1"/>
          <c:tx>
            <c:strRef>
              <c:f>[静态分析统一表格.xlsx]Sheet1!$A$3</c:f>
              <c:strCache>
                <c:ptCount val="1"/>
                <c:pt idx="0">
                  <c:v>知识产权创造能力与知识产权运用能力</c:v>
                </c:pt>
              </c:strCache>
            </c:strRef>
          </c:tx>
          <c:spPr>
            <a:ln w="28575" cap="rnd" cmpd="sng" algn="ctr">
              <a:solidFill>
                <a:schemeClr val="accent2"/>
              </a:solidFill>
              <a:prstDash val="solid"/>
              <a:round/>
            </a:ln>
            <a:effectLst/>
          </c:spPr>
          <c:marker>
            <c:symbol val="none"/>
          </c:marker>
          <c:cat>
            <c:strRef>
              <c:f>[静态分析统一表格.xlsx]Sheet1!$B$1:$K$1</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[静态分析统一表格.xlsx]Sheet1!$B$3:$K$3</c:f>
              <c:numCache>
                <c:formatCode>0.000_ </c:formatCode>
                <c:ptCount val="10"/>
                <c:pt idx="0">
                  <c:v>8.5916645651468546E-2</c:v>
                </c:pt>
                <c:pt idx="1">
                  <c:v>0.11618632809629502</c:v>
                </c:pt>
                <c:pt idx="2">
                  <c:v>8.7586232527935029E-2</c:v>
                </c:pt>
                <c:pt idx="3">
                  <c:v>9.014204819547332E-2</c:v>
                </c:pt>
                <c:pt idx="4">
                  <c:v>0.17576137644989728</c:v>
                </c:pt>
                <c:pt idx="5">
                  <c:v>0.19310218774006704</c:v>
                </c:pt>
                <c:pt idx="6">
                  <c:v>0.36078775214686531</c:v>
                </c:pt>
                <c:pt idx="7">
                  <c:v>0.25207812444570099</c:v>
                </c:pt>
                <c:pt idx="8">
                  <c:v>0.34163698457573299</c:v>
                </c:pt>
                <c:pt idx="9">
                  <c:v>8.319499759600963E-3</c:v>
                </c:pt>
              </c:numCache>
            </c:numRef>
          </c:val>
          <c:smooth val="0"/>
          <c:extLst>
            <c:ext xmlns:c16="http://schemas.microsoft.com/office/drawing/2014/chart" uri="{C3380CC4-5D6E-409C-BE32-E72D297353CC}">
              <c16:uniqueId val="{00000001-3C8E-4130-B69C-5C684E750468}"/>
            </c:ext>
          </c:extLst>
        </c:ser>
        <c:ser>
          <c:idx val="2"/>
          <c:order val="2"/>
          <c:tx>
            <c:strRef>
              <c:f>[静态分析统一表格.xlsx]Sheet1!$A$4</c:f>
              <c:strCache>
                <c:ptCount val="1"/>
                <c:pt idx="0">
                  <c:v>知识产权创造能力与知识产权保护管理</c:v>
                </c:pt>
              </c:strCache>
            </c:strRef>
          </c:tx>
          <c:spPr>
            <a:ln w="28575" cap="rnd" cmpd="sng" algn="ctr">
              <a:solidFill>
                <a:schemeClr val="accent3"/>
              </a:solidFill>
              <a:prstDash val="solid"/>
              <a:round/>
            </a:ln>
            <a:effectLst/>
          </c:spPr>
          <c:marker>
            <c:symbol val="none"/>
          </c:marker>
          <c:cat>
            <c:strRef>
              <c:f>[静态分析统一表格.xlsx]Sheet1!$B$1:$K$1</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[静态分析统一表格.xlsx]Sheet1!$B$4:$K$4</c:f>
              <c:numCache>
                <c:formatCode>0.000_ </c:formatCode>
                <c:ptCount val="10"/>
                <c:pt idx="0">
                  <c:v>4.7827005969431124E-2</c:v>
                </c:pt>
                <c:pt idx="1">
                  <c:v>4.6631708632646117E-2</c:v>
                </c:pt>
                <c:pt idx="2">
                  <c:v>8.2837419835482595E-2</c:v>
                </c:pt>
                <c:pt idx="3">
                  <c:v>0.13168223826697401</c:v>
                </c:pt>
                <c:pt idx="4">
                  <c:v>0.17671769506758525</c:v>
                </c:pt>
                <c:pt idx="5">
                  <c:v>0.21406519158891832</c:v>
                </c:pt>
                <c:pt idx="6">
                  <c:v>0.32675751234669431</c:v>
                </c:pt>
                <c:pt idx="7">
                  <c:v>0.282636316668612</c:v>
                </c:pt>
                <c:pt idx="8">
                  <c:v>0.35185378799296807</c:v>
                </c:pt>
                <c:pt idx="9">
                  <c:v>0.42312431683844476</c:v>
                </c:pt>
              </c:numCache>
            </c:numRef>
          </c:val>
          <c:smooth val="0"/>
          <c:extLst>
            <c:ext xmlns:c16="http://schemas.microsoft.com/office/drawing/2014/chart" uri="{C3380CC4-5D6E-409C-BE32-E72D297353CC}">
              <c16:uniqueId val="{00000002-3C8E-4130-B69C-5C684E750468}"/>
            </c:ext>
          </c:extLst>
        </c:ser>
        <c:ser>
          <c:idx val="3"/>
          <c:order val="3"/>
          <c:tx>
            <c:strRef>
              <c:f>[静态分析统一表格.xlsx]Sheet1!$A$5</c:f>
              <c:strCache>
                <c:ptCount val="1"/>
                <c:pt idx="0">
                  <c:v>知识产权运用能力与知识产权保护管理</c:v>
                </c:pt>
              </c:strCache>
            </c:strRef>
          </c:tx>
          <c:spPr>
            <a:ln w="28575" cap="rnd" cmpd="sng" algn="ctr">
              <a:solidFill>
                <a:schemeClr val="accent4"/>
              </a:solidFill>
              <a:prstDash val="solid"/>
              <a:round/>
            </a:ln>
            <a:effectLst/>
          </c:spPr>
          <c:marker>
            <c:symbol val="none"/>
          </c:marker>
          <c:cat>
            <c:strRef>
              <c:f>[静态分析统一表格.xlsx]Sheet1!$B$1:$K$1</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[静态分析统一表格.xlsx]Sheet1!$B$5:$K$5</c:f>
              <c:numCache>
                <c:formatCode>0.000_ </c:formatCode>
                <c:ptCount val="10"/>
                <c:pt idx="0">
                  <c:v>0.11016450199587911</c:v>
                </c:pt>
                <c:pt idx="1">
                  <c:v>0.106818660588869</c:v>
                </c:pt>
                <c:pt idx="2">
                  <c:v>0.136943578710358</c:v>
                </c:pt>
                <c:pt idx="3">
                  <c:v>0.13077559261957078</c:v>
                </c:pt>
                <c:pt idx="4">
                  <c:v>0.21844173994454422</c:v>
                </c:pt>
                <c:pt idx="5">
                  <c:v>0.19067732888311587</c:v>
                </c:pt>
                <c:pt idx="6">
                  <c:v>0.32694947048435558</c:v>
                </c:pt>
                <c:pt idx="7">
                  <c:v>0.22169961096041588</c:v>
                </c:pt>
                <c:pt idx="8">
                  <c:v>0.36497878277373957</c:v>
                </c:pt>
                <c:pt idx="9">
                  <c:v>9.2790085677296671E-3</c:v>
                </c:pt>
              </c:numCache>
            </c:numRef>
          </c:val>
          <c:smooth val="0"/>
          <c:extLst>
            <c:ext xmlns:c16="http://schemas.microsoft.com/office/drawing/2014/chart" uri="{C3380CC4-5D6E-409C-BE32-E72D297353CC}">
              <c16:uniqueId val="{00000003-3C8E-4130-B69C-5C684E750468}"/>
            </c:ext>
          </c:extLst>
        </c:ser>
        <c:ser>
          <c:idx val="4"/>
          <c:order val="4"/>
          <c:tx>
            <c:strRef>
              <c:f>[静态分析统一表格.xlsx]Sheet1!$A$6</c:f>
              <c:strCache>
                <c:ptCount val="1"/>
                <c:pt idx="0">
                  <c:v>知识产权运用能力与知识产权运用需求</c:v>
                </c:pt>
              </c:strCache>
            </c:strRef>
          </c:tx>
          <c:spPr>
            <a:ln w="28575" cap="rnd" cmpd="sng" algn="ctr">
              <a:solidFill>
                <a:schemeClr val="accent5"/>
              </a:solidFill>
              <a:prstDash val="solid"/>
              <a:round/>
            </a:ln>
            <a:effectLst/>
          </c:spPr>
          <c:marker>
            <c:symbol val="none"/>
          </c:marker>
          <c:cat>
            <c:strRef>
              <c:f>[静态分析统一表格.xlsx]Sheet1!$B$1:$K$1</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[静态分析统一表格.xlsx]Sheet1!$B$6:$K$6</c:f>
              <c:numCache>
                <c:formatCode>0.000_ </c:formatCode>
                <c:ptCount val="10"/>
                <c:pt idx="0">
                  <c:v>0.12862519193377278</c:v>
                </c:pt>
                <c:pt idx="1">
                  <c:v>0.21990870548934638</c:v>
                </c:pt>
                <c:pt idx="2">
                  <c:v>0.19351463122978588</c:v>
                </c:pt>
                <c:pt idx="3">
                  <c:v>0.15430232499868587</c:v>
                </c:pt>
                <c:pt idx="4">
                  <c:v>0.25060297035350632</c:v>
                </c:pt>
                <c:pt idx="5">
                  <c:v>0.21285719684802828</c:v>
                </c:pt>
                <c:pt idx="6">
                  <c:v>0.30542983850632499</c:v>
                </c:pt>
                <c:pt idx="7">
                  <c:v>0.24815312057276229</c:v>
                </c:pt>
                <c:pt idx="8">
                  <c:v>0.33945006628368901</c:v>
                </c:pt>
                <c:pt idx="9">
                  <c:v>8.9501396637147665E-3</c:v>
                </c:pt>
              </c:numCache>
            </c:numRef>
          </c:val>
          <c:smooth val="0"/>
          <c:extLst>
            <c:ext xmlns:c16="http://schemas.microsoft.com/office/drawing/2014/chart" uri="{C3380CC4-5D6E-409C-BE32-E72D297353CC}">
              <c16:uniqueId val="{00000004-3C8E-4130-B69C-5C684E750468}"/>
            </c:ext>
          </c:extLst>
        </c:ser>
        <c:ser>
          <c:idx val="5"/>
          <c:order val="5"/>
          <c:tx>
            <c:strRef>
              <c:f>[静态分析统一表格.xlsx]Sheet1!$A$7</c:f>
              <c:strCache>
                <c:ptCount val="1"/>
                <c:pt idx="0">
                  <c:v>知识产权运用需求与知识产权创造潜力</c:v>
                </c:pt>
              </c:strCache>
            </c:strRef>
          </c:tx>
          <c:spPr>
            <a:ln w="28575" cap="rnd" cmpd="sng" algn="ctr">
              <a:solidFill>
                <a:schemeClr val="accent6"/>
              </a:solidFill>
              <a:prstDash val="solid"/>
              <a:round/>
            </a:ln>
            <a:effectLst/>
          </c:spPr>
          <c:marker>
            <c:symbol val="none"/>
          </c:marker>
          <c:cat>
            <c:strRef>
              <c:f>[静态分析统一表格.xlsx]Sheet1!$B$1:$K$1</c:f>
              <c:strCache>
                <c:ptCount val="10"/>
                <c:pt idx="0">
                  <c:v>2006年</c:v>
                </c:pt>
                <c:pt idx="1">
                  <c:v>2007年</c:v>
                </c:pt>
                <c:pt idx="2">
                  <c:v>2008年</c:v>
                </c:pt>
                <c:pt idx="3">
                  <c:v>2009年</c:v>
                </c:pt>
                <c:pt idx="4">
                  <c:v>2010年</c:v>
                </c:pt>
                <c:pt idx="5">
                  <c:v>2011年</c:v>
                </c:pt>
                <c:pt idx="6">
                  <c:v>2012年</c:v>
                </c:pt>
                <c:pt idx="7">
                  <c:v>2013年</c:v>
                </c:pt>
                <c:pt idx="8">
                  <c:v>2014年</c:v>
                </c:pt>
                <c:pt idx="9">
                  <c:v>2015年</c:v>
                </c:pt>
              </c:strCache>
            </c:strRef>
          </c:cat>
          <c:val>
            <c:numRef>
              <c:f>[静态分析统一表格.xlsx]Sheet1!$B$7:$K$7</c:f>
              <c:numCache>
                <c:formatCode>0.000_ </c:formatCode>
                <c:ptCount val="10"/>
                <c:pt idx="0">
                  <c:v>5.9991499397831521E-2</c:v>
                </c:pt>
                <c:pt idx="1">
                  <c:v>0.133417966368852</c:v>
                </c:pt>
                <c:pt idx="2">
                  <c:v>0.14607922508009122</c:v>
                </c:pt>
                <c:pt idx="3">
                  <c:v>0.16494587748713238</c:v>
                </c:pt>
                <c:pt idx="4">
                  <c:v>0.20029435526244932</c:v>
                </c:pt>
                <c:pt idx="5">
                  <c:v>0.23214005874686922</c:v>
                </c:pt>
                <c:pt idx="6">
                  <c:v>0.25714151867211149</c:v>
                </c:pt>
                <c:pt idx="7">
                  <c:v>0.27831249298226002</c:v>
                </c:pt>
                <c:pt idx="8">
                  <c:v>0.31394552075161108</c:v>
                </c:pt>
                <c:pt idx="9">
                  <c:v>0.34823692635187331</c:v>
                </c:pt>
              </c:numCache>
            </c:numRef>
          </c:val>
          <c:smooth val="0"/>
          <c:extLst>
            <c:ext xmlns:c16="http://schemas.microsoft.com/office/drawing/2014/chart" uri="{C3380CC4-5D6E-409C-BE32-E72D297353CC}">
              <c16:uniqueId val="{00000005-3C8E-4130-B69C-5C684E750468}"/>
            </c:ext>
          </c:extLst>
        </c:ser>
        <c:dLbls>
          <c:showLegendKey val="0"/>
          <c:showVal val="0"/>
          <c:showCatName val="0"/>
          <c:showSerName val="0"/>
          <c:showPercent val="0"/>
          <c:showBubbleSize val="0"/>
        </c:dLbls>
        <c:smooth val="0"/>
        <c:axId val="187259136"/>
        <c:axId val="187926784"/>
      </c:lineChart>
      <c:catAx>
        <c:axId val="18725913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7926784"/>
        <c:crosses val="autoZero"/>
        <c:auto val="1"/>
        <c:lblAlgn val="ctr"/>
        <c:lblOffset val="100"/>
        <c:noMultiLvlLbl val="0"/>
      </c:catAx>
      <c:valAx>
        <c:axId val="187926784"/>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0.000_ " sourceLinked="1"/>
        <c:majorTickMark val="none"/>
        <c:minorTickMark val="none"/>
        <c:tickLblPos val="nextTo"/>
        <c:spPr>
          <a:noFill/>
          <a:ln w="6350" cap="flat" cmpd="sng" algn="ctr">
            <a:noFill/>
            <a:prstDash val="solid"/>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18725913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[修改后的耦合协调度.xlsx]Sheet1!$I$2</c:f>
              <c:strCache>
                <c:ptCount val="1"/>
                <c:pt idx="0">
                  <c:v>知识产权创造潜力与知识产权创造能力</c:v>
                </c:pt>
              </c:strCache>
            </c:strRef>
          </c:tx>
          <c:spPr>
            <a:solidFill>
              <a:schemeClr val="accent1"/>
            </a:solidFill>
            <a:ln>
              <a:noFill/>
            </a:ln>
            <a:effectLst/>
          </c:spPr>
          <c:invertIfNegative val="0"/>
          <c:cat>
            <c:strRef>
              <c:f>[修改后的耦合协调度.xlsx]Sheet1!$J$1:$P$1</c:f>
              <c:strCache>
                <c:ptCount val="7"/>
                <c:pt idx="0">
                  <c:v>宁波</c:v>
                </c:pt>
                <c:pt idx="1">
                  <c:v>杭州</c:v>
                </c:pt>
                <c:pt idx="2">
                  <c:v>嘉兴</c:v>
                </c:pt>
                <c:pt idx="3">
                  <c:v>上海</c:v>
                </c:pt>
                <c:pt idx="4">
                  <c:v>南京</c:v>
                </c:pt>
                <c:pt idx="5">
                  <c:v>苏州</c:v>
                </c:pt>
                <c:pt idx="6">
                  <c:v>无锡</c:v>
                </c:pt>
              </c:strCache>
            </c:strRef>
          </c:cat>
          <c:val>
            <c:numRef>
              <c:f>[修改后的耦合协调度.xlsx]Sheet1!$J$2:$P$2</c:f>
              <c:numCache>
                <c:formatCode>0.0000_ </c:formatCode>
                <c:ptCount val="7"/>
                <c:pt idx="0">
                  <c:v>0.10485489974245395</c:v>
                </c:pt>
                <c:pt idx="1">
                  <c:v>0.25107469008245387</c:v>
                </c:pt>
                <c:pt idx="2">
                  <c:v>2.2050396821826194E-2</c:v>
                </c:pt>
                <c:pt idx="3">
                  <c:v>0.3986747358436466</c:v>
                </c:pt>
                <c:pt idx="4">
                  <c:v>0.25610257222449062</c:v>
                </c:pt>
                <c:pt idx="5">
                  <c:v>0.18848163040466334</c:v>
                </c:pt>
                <c:pt idx="6">
                  <c:v>0.11313410184378514</c:v>
                </c:pt>
              </c:numCache>
            </c:numRef>
          </c:val>
          <c:extLst>
            <c:ext xmlns:c16="http://schemas.microsoft.com/office/drawing/2014/chart" uri="{C3380CC4-5D6E-409C-BE32-E72D297353CC}">
              <c16:uniqueId val="{00000000-E6C2-48D7-8ADC-178CF1F59401}"/>
            </c:ext>
          </c:extLst>
        </c:ser>
        <c:ser>
          <c:idx val="1"/>
          <c:order val="1"/>
          <c:tx>
            <c:strRef>
              <c:f>[修改后的耦合协调度.xlsx]Sheet1!$I$3</c:f>
              <c:strCache>
                <c:ptCount val="1"/>
                <c:pt idx="0">
                  <c:v>知识产权创造能力与知识产权运用能力</c:v>
                </c:pt>
              </c:strCache>
            </c:strRef>
          </c:tx>
          <c:spPr>
            <a:solidFill>
              <a:schemeClr val="accent2"/>
            </a:solidFill>
            <a:ln>
              <a:noFill/>
            </a:ln>
            <a:effectLst/>
          </c:spPr>
          <c:invertIfNegative val="0"/>
          <c:cat>
            <c:strRef>
              <c:f>[修改后的耦合协调度.xlsx]Sheet1!$J$1:$P$1</c:f>
              <c:strCache>
                <c:ptCount val="7"/>
                <c:pt idx="0">
                  <c:v>宁波</c:v>
                </c:pt>
                <c:pt idx="1">
                  <c:v>杭州</c:v>
                </c:pt>
                <c:pt idx="2">
                  <c:v>嘉兴</c:v>
                </c:pt>
                <c:pt idx="3">
                  <c:v>上海</c:v>
                </c:pt>
                <c:pt idx="4">
                  <c:v>南京</c:v>
                </c:pt>
                <c:pt idx="5">
                  <c:v>苏州</c:v>
                </c:pt>
                <c:pt idx="6">
                  <c:v>无锡</c:v>
                </c:pt>
              </c:strCache>
            </c:strRef>
          </c:cat>
          <c:val>
            <c:numRef>
              <c:f>[修改后的耦合协调度.xlsx]Sheet1!$J$3:$P$3</c:f>
              <c:numCache>
                <c:formatCode>0.0000_ </c:formatCode>
                <c:ptCount val="7"/>
                <c:pt idx="0">
                  <c:v>0.16459523079360527</c:v>
                </c:pt>
                <c:pt idx="1">
                  <c:v>0.29584587203474805</c:v>
                </c:pt>
                <c:pt idx="2">
                  <c:v>8.6664525614579116E-2</c:v>
                </c:pt>
                <c:pt idx="3">
                  <c:v>0.39558671615715429</c:v>
                </c:pt>
                <c:pt idx="4">
                  <c:v>0.18349819481400959</c:v>
                </c:pt>
                <c:pt idx="5">
                  <c:v>0.26616099920912561</c:v>
                </c:pt>
                <c:pt idx="6">
                  <c:v>0.18032841567540034</c:v>
                </c:pt>
              </c:numCache>
            </c:numRef>
          </c:val>
          <c:extLst>
            <c:ext xmlns:c16="http://schemas.microsoft.com/office/drawing/2014/chart" uri="{C3380CC4-5D6E-409C-BE32-E72D297353CC}">
              <c16:uniqueId val="{00000001-E6C2-48D7-8ADC-178CF1F59401}"/>
            </c:ext>
          </c:extLst>
        </c:ser>
        <c:ser>
          <c:idx val="2"/>
          <c:order val="2"/>
          <c:tx>
            <c:strRef>
              <c:f>[修改后的耦合协调度.xlsx]Sheet1!$I$4</c:f>
              <c:strCache>
                <c:ptCount val="1"/>
                <c:pt idx="0">
                  <c:v>知识产权创造能力与知识产权保护管理</c:v>
                </c:pt>
              </c:strCache>
            </c:strRef>
          </c:tx>
          <c:spPr>
            <a:solidFill>
              <a:schemeClr val="accent3"/>
            </a:solidFill>
            <a:ln>
              <a:noFill/>
            </a:ln>
            <a:effectLst/>
          </c:spPr>
          <c:invertIfNegative val="0"/>
          <c:cat>
            <c:strRef>
              <c:f>[修改后的耦合协调度.xlsx]Sheet1!$J$1:$P$1</c:f>
              <c:strCache>
                <c:ptCount val="7"/>
                <c:pt idx="0">
                  <c:v>宁波</c:v>
                </c:pt>
                <c:pt idx="1">
                  <c:v>杭州</c:v>
                </c:pt>
                <c:pt idx="2">
                  <c:v>嘉兴</c:v>
                </c:pt>
                <c:pt idx="3">
                  <c:v>上海</c:v>
                </c:pt>
                <c:pt idx="4">
                  <c:v>南京</c:v>
                </c:pt>
                <c:pt idx="5">
                  <c:v>苏州</c:v>
                </c:pt>
                <c:pt idx="6">
                  <c:v>无锡</c:v>
                </c:pt>
              </c:strCache>
            </c:strRef>
          </c:cat>
          <c:val>
            <c:numRef>
              <c:f>[修改后的耦合协调度.xlsx]Sheet1!$J$4:$P$4</c:f>
              <c:numCache>
                <c:formatCode>0.0000_ </c:formatCode>
                <c:ptCount val="7"/>
                <c:pt idx="0">
                  <c:v>0.178430658800555</c:v>
                </c:pt>
                <c:pt idx="1">
                  <c:v>0.26861217396089893</c:v>
                </c:pt>
                <c:pt idx="2">
                  <c:v>9.2741360783633361E-2</c:v>
                </c:pt>
                <c:pt idx="3">
                  <c:v>0.32769365648422299</c:v>
                </c:pt>
                <c:pt idx="4">
                  <c:v>0.17815862314241201</c:v>
                </c:pt>
                <c:pt idx="5">
                  <c:v>0.21661133973086452</c:v>
                </c:pt>
                <c:pt idx="6">
                  <c:v>0.13475510194423101</c:v>
                </c:pt>
              </c:numCache>
            </c:numRef>
          </c:val>
          <c:extLst>
            <c:ext xmlns:c16="http://schemas.microsoft.com/office/drawing/2014/chart" uri="{C3380CC4-5D6E-409C-BE32-E72D297353CC}">
              <c16:uniqueId val="{00000002-E6C2-48D7-8ADC-178CF1F59401}"/>
            </c:ext>
          </c:extLst>
        </c:ser>
        <c:ser>
          <c:idx val="3"/>
          <c:order val="3"/>
          <c:tx>
            <c:strRef>
              <c:f>[修改后的耦合协调度.xlsx]Sheet1!$I$5</c:f>
              <c:strCache>
                <c:ptCount val="1"/>
                <c:pt idx="0">
                  <c:v>知识产权运用能力与知识产权保护管理</c:v>
                </c:pt>
              </c:strCache>
            </c:strRef>
          </c:tx>
          <c:spPr>
            <a:solidFill>
              <a:schemeClr val="accent4"/>
            </a:solidFill>
            <a:ln>
              <a:noFill/>
            </a:ln>
            <a:effectLst/>
          </c:spPr>
          <c:invertIfNegative val="0"/>
          <c:cat>
            <c:strRef>
              <c:f>[修改后的耦合协调度.xlsx]Sheet1!$J$1:$P$1</c:f>
              <c:strCache>
                <c:ptCount val="7"/>
                <c:pt idx="0">
                  <c:v>宁波</c:v>
                </c:pt>
                <c:pt idx="1">
                  <c:v>杭州</c:v>
                </c:pt>
                <c:pt idx="2">
                  <c:v>嘉兴</c:v>
                </c:pt>
                <c:pt idx="3">
                  <c:v>上海</c:v>
                </c:pt>
                <c:pt idx="4">
                  <c:v>南京</c:v>
                </c:pt>
                <c:pt idx="5">
                  <c:v>苏州</c:v>
                </c:pt>
                <c:pt idx="6">
                  <c:v>无锡</c:v>
                </c:pt>
              </c:strCache>
            </c:strRef>
          </c:cat>
          <c:val>
            <c:numRef>
              <c:f>[修改后的耦合协调度.xlsx]Sheet1!$J$5:$P$5</c:f>
              <c:numCache>
                <c:formatCode>0.0000_ </c:formatCode>
                <c:ptCount val="7"/>
                <c:pt idx="0">
                  <c:v>0.17296133961090843</c:v>
                </c:pt>
                <c:pt idx="1">
                  <c:v>0.26157933786903032</c:v>
                </c:pt>
                <c:pt idx="2">
                  <c:v>0.13306930525106134</c:v>
                </c:pt>
                <c:pt idx="3">
                  <c:v>0.37525331444239074</c:v>
                </c:pt>
                <c:pt idx="4">
                  <c:v>0.1667522863411473</c:v>
                </c:pt>
                <c:pt idx="5">
                  <c:v>0.23450677495543701</c:v>
                </c:pt>
                <c:pt idx="6">
                  <c:v>0.14485945775129849</c:v>
                </c:pt>
              </c:numCache>
            </c:numRef>
          </c:val>
          <c:extLst>
            <c:ext xmlns:c16="http://schemas.microsoft.com/office/drawing/2014/chart" uri="{C3380CC4-5D6E-409C-BE32-E72D297353CC}">
              <c16:uniqueId val="{00000003-E6C2-48D7-8ADC-178CF1F59401}"/>
            </c:ext>
          </c:extLst>
        </c:ser>
        <c:ser>
          <c:idx val="4"/>
          <c:order val="4"/>
          <c:tx>
            <c:strRef>
              <c:f>[修改后的耦合协调度.xlsx]Sheet1!$I$6</c:f>
              <c:strCache>
                <c:ptCount val="1"/>
                <c:pt idx="0">
                  <c:v>知识产权运用能力与知识产权运用需求</c:v>
                </c:pt>
              </c:strCache>
            </c:strRef>
          </c:tx>
          <c:spPr>
            <a:solidFill>
              <a:schemeClr val="accent5"/>
            </a:solidFill>
            <a:ln>
              <a:noFill/>
            </a:ln>
            <a:effectLst/>
          </c:spPr>
          <c:invertIfNegative val="0"/>
          <c:cat>
            <c:strRef>
              <c:f>[修改后的耦合协调度.xlsx]Sheet1!$J$1:$P$1</c:f>
              <c:strCache>
                <c:ptCount val="7"/>
                <c:pt idx="0">
                  <c:v>宁波</c:v>
                </c:pt>
                <c:pt idx="1">
                  <c:v>杭州</c:v>
                </c:pt>
                <c:pt idx="2">
                  <c:v>嘉兴</c:v>
                </c:pt>
                <c:pt idx="3">
                  <c:v>上海</c:v>
                </c:pt>
                <c:pt idx="4">
                  <c:v>南京</c:v>
                </c:pt>
                <c:pt idx="5">
                  <c:v>苏州</c:v>
                </c:pt>
                <c:pt idx="6">
                  <c:v>无锡</c:v>
                </c:pt>
              </c:strCache>
            </c:strRef>
          </c:cat>
          <c:val>
            <c:numRef>
              <c:f>[修改后的耦合协调度.xlsx]Sheet1!$J$6:$P$6</c:f>
              <c:numCache>
                <c:formatCode>0.0000_ </c:formatCode>
                <c:ptCount val="7"/>
                <c:pt idx="0">
                  <c:v>0.10803278437585519</c:v>
                </c:pt>
                <c:pt idx="1">
                  <c:v>0.14640573759248668</c:v>
                </c:pt>
                <c:pt idx="2">
                  <c:v>5.0735047058222092E-2</c:v>
                </c:pt>
                <c:pt idx="3">
                  <c:v>0.44731431901963586</c:v>
                </c:pt>
                <c:pt idx="4">
                  <c:v>0.11772945680669702</c:v>
                </c:pt>
                <c:pt idx="5">
                  <c:v>0.28208619693278286</c:v>
                </c:pt>
                <c:pt idx="6">
                  <c:v>0.12453112060846502</c:v>
                </c:pt>
              </c:numCache>
            </c:numRef>
          </c:val>
          <c:extLst>
            <c:ext xmlns:c16="http://schemas.microsoft.com/office/drawing/2014/chart" uri="{C3380CC4-5D6E-409C-BE32-E72D297353CC}">
              <c16:uniqueId val="{00000004-E6C2-48D7-8ADC-178CF1F59401}"/>
            </c:ext>
          </c:extLst>
        </c:ser>
        <c:ser>
          <c:idx val="5"/>
          <c:order val="5"/>
          <c:tx>
            <c:strRef>
              <c:f>[修改后的耦合协调度.xlsx]Sheet1!$I$7</c:f>
              <c:strCache>
                <c:ptCount val="1"/>
                <c:pt idx="0">
                  <c:v>知识产权创造潜力与知识产权运用需求</c:v>
                </c:pt>
              </c:strCache>
            </c:strRef>
          </c:tx>
          <c:spPr>
            <a:solidFill>
              <a:schemeClr val="accent6"/>
            </a:solidFill>
            <a:ln>
              <a:noFill/>
            </a:ln>
            <a:effectLst/>
          </c:spPr>
          <c:invertIfNegative val="0"/>
          <c:cat>
            <c:strRef>
              <c:f>[修改后的耦合协调度.xlsx]Sheet1!$J$1:$P$1</c:f>
              <c:strCache>
                <c:ptCount val="7"/>
                <c:pt idx="0">
                  <c:v>宁波</c:v>
                </c:pt>
                <c:pt idx="1">
                  <c:v>杭州</c:v>
                </c:pt>
                <c:pt idx="2">
                  <c:v>嘉兴</c:v>
                </c:pt>
                <c:pt idx="3">
                  <c:v>上海</c:v>
                </c:pt>
                <c:pt idx="4">
                  <c:v>南京</c:v>
                </c:pt>
                <c:pt idx="5">
                  <c:v>苏州</c:v>
                </c:pt>
                <c:pt idx="6">
                  <c:v>无锡</c:v>
                </c:pt>
              </c:strCache>
            </c:strRef>
          </c:cat>
          <c:val>
            <c:numRef>
              <c:f>[修改后的耦合协调度.xlsx]Sheet1!$J$7:$P$7</c:f>
              <c:numCache>
                <c:formatCode>0.0000_ </c:formatCode>
                <c:ptCount val="7"/>
                <c:pt idx="0">
                  <c:v>6.8821962337614312E-2</c:v>
                </c:pt>
                <c:pt idx="1">
                  <c:v>0.12424974849069122</c:v>
                </c:pt>
                <c:pt idx="2">
                  <c:v>1.2908717984370099E-2</c:v>
                </c:pt>
                <c:pt idx="3">
                  <c:v>0.45080613349864762</c:v>
                </c:pt>
                <c:pt idx="4">
                  <c:v>0.16431124428961</c:v>
                </c:pt>
                <c:pt idx="5">
                  <c:v>0.19975904234852501</c:v>
                </c:pt>
                <c:pt idx="6">
                  <c:v>7.8128099938498521E-2</c:v>
                </c:pt>
              </c:numCache>
            </c:numRef>
          </c:val>
          <c:extLst>
            <c:ext xmlns:c16="http://schemas.microsoft.com/office/drawing/2014/chart" uri="{C3380CC4-5D6E-409C-BE32-E72D297353CC}">
              <c16:uniqueId val="{00000005-E6C2-48D7-8ADC-178CF1F59401}"/>
            </c:ext>
          </c:extLst>
        </c:ser>
        <c:dLbls>
          <c:showLegendKey val="0"/>
          <c:showVal val="0"/>
          <c:showCatName val="0"/>
          <c:showSerName val="0"/>
          <c:showPercent val="0"/>
          <c:showBubbleSize val="0"/>
        </c:dLbls>
        <c:gapWidth val="219"/>
        <c:overlap val="-27"/>
        <c:axId val="340394752"/>
        <c:axId val="340396672"/>
      </c:barChart>
      <c:catAx>
        <c:axId val="34039475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40396672"/>
        <c:crosses val="autoZero"/>
        <c:auto val="1"/>
        <c:lblAlgn val="ctr"/>
        <c:lblOffset val="100"/>
        <c:noMultiLvlLbl val="0"/>
      </c:catAx>
      <c:valAx>
        <c:axId val="340396672"/>
        <c:scaling>
          <c:orientation val="minMax"/>
        </c:scaling>
        <c:delete val="0"/>
        <c:axPos val="l"/>
        <c:majorGridlines>
          <c:spPr>
            <a:ln w="9525" cap="flat" cmpd="sng" algn="ctr">
              <a:solidFill>
                <a:schemeClr val="tx1">
                  <a:lumMod val="15000"/>
                  <a:lumOff val="85000"/>
                </a:schemeClr>
              </a:solidFill>
              <a:round/>
            </a:ln>
            <a:effectLst/>
          </c:spPr>
        </c:majorGridlines>
        <c:numFmt formatCode="0.0000_ "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40394752"/>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1865</Words>
  <Characters>10633</Characters>
  <Application>Microsoft Office Word</Application>
  <DocSecurity>0</DocSecurity>
  <Lines>88</Lines>
  <Paragraphs>24</Paragraphs>
  <ScaleCrop>false</ScaleCrop>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dc:creator>
  <cp:keywords/>
  <dc:description/>
  <cp:lastModifiedBy>黄文琦</cp:lastModifiedBy>
  <cp:revision>2</cp:revision>
  <cp:lastPrinted>2017-12-10T08:55:00Z</cp:lastPrinted>
  <dcterms:created xsi:type="dcterms:W3CDTF">2018-01-09T06:28:00Z</dcterms:created>
  <dcterms:modified xsi:type="dcterms:W3CDTF">2018-01-09T06:28:00Z</dcterms:modified>
</cp:coreProperties>
</file>