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210" w:after="21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1"/>
          <w:szCs w:val="21"/>
        </w:rPr>
        <w:t>The following are the Financials job roles related to subject areas</w:t>
      </w:r>
    </w:p>
    <w:tbl>
      <w:tblPr>
        <w:tblW w:w="105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0" w:type="dxa"/>
          <w:left w:w="95" w:type="dxa"/>
          <w:bottom w:w="60" w:type="dxa"/>
          <w:right w:w="60" w:type="dxa"/>
        </w:tblCellMar>
        <w:tblLook w:firstRow="1" w:noVBand="1" w:lastRow="0" w:firstColumn="1" w:lastColumn="0" w:noHBand="0" w:val="04a0"/>
      </w:tblPr>
      <w:tblGrid>
        <w:gridCol w:w="2120"/>
        <w:gridCol w:w="8438"/>
      </w:tblGrid>
      <w:tr>
        <w:trPr>
          <w:trHeight w:val="21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6A6A6" w:themeFill="background1" w:themeFillShade="a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5323205</wp:posOffset>
                      </wp:positionH>
                      <wp:positionV relativeFrom="paragraph">
                        <wp:posOffset>7616190</wp:posOffset>
                      </wp:positionV>
                      <wp:extent cx="823595" cy="82359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hape1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822960" cy="822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1" stroked="f" style="position:absolute;margin-left:419.15pt;margin-top:599.7pt;width:64.75pt;height:64.75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  <w:t>Financials Job Role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6A6A6" w:themeFill="background1" w:themeFillShade="a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  <w:t>Subject Areas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Accounts Payable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Payables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Accounts Payable Specialist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Payables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Accounts Payable Supervisor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Payables Invoices - Installments Real Time, Payables Payments - Disbursements Real Time, Payables Payments - Payment History Real Time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Accounts Receivable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Receivables</w:t>
            </w:r>
            <w:bookmarkStart w:id="0" w:name="_GoBack"/>
            <w:bookmarkEnd w:id="0"/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Accounts Receivable Specialist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Receivables</w:t>
            </w:r>
          </w:p>
        </w:tc>
      </w:tr>
      <w:tr>
        <w:trPr>
          <w:trHeight w:val="81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Asset Accountant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Fixed Assets - Asset Depreciation Real Time, Fixed Assets - Asset Retirements and Reinstatements Real Time, Fixed Assets - Asset Source Lines Real Time, Fixed Assets - Asset Transactions Real Time, Fixed Assets - Asset Transfer Real Time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Asset Accounting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Fixed Assets</w:t>
            </w:r>
          </w:p>
        </w:tc>
      </w:tr>
      <w:tr>
        <w:trPr>
          <w:trHeight w:val="27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Budget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Budgetary Control - Transactions Real Time</w:t>
            </w:r>
          </w:p>
        </w:tc>
      </w:tr>
      <w:tr>
        <w:trPr>
          <w:trHeight w:val="27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Cash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Cash Management</w:t>
            </w:r>
          </w:p>
        </w:tc>
      </w:tr>
      <w:tr>
        <w:trPr>
          <w:trHeight w:val="27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Expense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Expenses</w:t>
            </w:r>
          </w:p>
        </w:tc>
      </w:tr>
      <w:tr>
        <w:trPr>
          <w:trHeight w:val="27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Financial Analyst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Financials</w:t>
            </w:r>
          </w:p>
        </w:tc>
      </w:tr>
      <w:tr>
        <w:trPr>
          <w:trHeight w:val="82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Financial Application Administrator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Financials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Financial Integration Specialist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Financials</w:t>
            </w:r>
          </w:p>
        </w:tc>
      </w:tr>
      <w:tr>
        <w:trPr>
          <w:trHeight w:val="28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General Accountant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General Ledger - Journals Real Time, General Ledger - Period Status Real Time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General Accounting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 General Ledger, All Payables, All Receivables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Intercompany Accountant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Financials Common Module - Intercompany Transactions Real Time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Tax Accountant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Payables Invoices - Withholding Real Time, Receivables - Customer Account Site Tax Profile Real Time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Tax Administrator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Payables Invoices - Withholding Real Time, Receivables - Customer Account Site Tax Profile Real Time</w:t>
            </w:r>
          </w:p>
        </w:tc>
      </w:tr>
      <w:tr>
        <w:trPr>
          <w:trHeight w:val="540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Tax Manager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Payables Invoices - Withholding Real Time, Receivables - Customer Account Site Tax Profile Real Time, Receivables - Customer Tax Profile Real Time</w:t>
            </w:r>
          </w:p>
        </w:tc>
      </w:tr>
      <w:tr>
        <w:trPr>
          <w:trHeight w:val="555" w:hRule="atLeast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-5" w:type="dxa"/>
              <w:right w:w="120" w:type="dxa"/>
            </w:tcMar>
          </w:tcPr>
          <w:p>
            <w:pPr>
              <w:pStyle w:val="Normal"/>
              <w:spacing w:lineRule="auto" w:line="240" w:beforeAutospacing="1" w:afterAutospacing="1"/>
              <w:textAlignment w:val="top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Tax Specialist</w:t>
            </w:r>
          </w:p>
        </w:tc>
        <w:tc>
          <w:tcPr>
            <w:tcW w:w="8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5" w:type="dxa"/>
              <w:bottom w:w="0" w:type="dxa"/>
              <w:right w:w="12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Payables Invoices - Withholding Real Time, Receivables - Customer Account Site Tax Profile Real Time, Receivables - Customer Tax Profile Real Time</w:t>
            </w:r>
          </w:p>
        </w:tc>
      </w:tr>
    </w:tbl>
    <w:p>
      <w:pPr>
        <w:pStyle w:val="Normal"/>
        <w:shd w:val="clear" w:color="auto" w:fill="FFFFFF"/>
        <w:spacing w:lineRule="auto" w:line="240" w:before="210" w:after="21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5080635</wp:posOffset>
                </wp:positionH>
                <wp:positionV relativeFrom="paragraph">
                  <wp:posOffset>525145</wp:posOffset>
                </wp:positionV>
                <wp:extent cx="823595" cy="82359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00.05pt;margin-top:41.35pt;width:64.75pt;height:64.7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bb1a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LibreOffice/6.1.0.3$Windows_X86_64 LibreOffice_project/efb621ed25068d70781dc026f7e9c5187a4decd1</Application>
  <Pages>2</Pages>
  <Words>252</Words>
  <Characters>1549</Characters>
  <CharactersWithSpaces>1758</CharactersWithSpaces>
  <Paragraphs>43</Paragraphs>
  <Company>Oracle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2018-12-04T19:31:00Z</dcterms:created>
  <dc:creator>Leena Mandal</dc:creator>
  <dc:description/>
  <dc:language>en-US</dc:language>
  <cp:lastModifiedBy/>
  <dcterms:modified xsi:type="dcterms:W3CDTF">2019-01-24T12:29:38Z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Oracle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