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E05A4" w14:textId="77777777" w:rsidR="00760061" w:rsidRPr="00760061" w:rsidRDefault="00760061" w:rsidP="0041037B">
      <w:pPr>
        <w:rPr>
          <w:b/>
          <w:bCs/>
          <w:sz w:val="32"/>
          <w:szCs w:val="32"/>
          <w:u w:val="single"/>
        </w:rPr>
      </w:pPr>
      <w:r w:rsidRPr="00760061">
        <w:rPr>
          <w:b/>
          <w:bCs/>
          <w:sz w:val="32"/>
          <w:szCs w:val="32"/>
          <w:u w:val="single"/>
          <w:lang w:val="en-US"/>
        </w:rPr>
        <w:t>Preamble Sequence Generation</w:t>
      </w:r>
    </w:p>
    <w:p w14:paraId="16E76AFB" w14:textId="6754A90B" w:rsidR="00760061" w:rsidRPr="000D3DFF" w:rsidRDefault="000D3DFF" w:rsidP="00760061">
      <w:pPr>
        <w:ind w:left="720"/>
      </w:pPr>
      <w:r w:rsidRPr="000D3DFF">
        <w:t xml:space="preserve">The </w:t>
      </w:r>
      <w:r w:rsidRPr="000D3DFF">
        <w:rPr>
          <w:b/>
          <w:bCs/>
        </w:rPr>
        <w:t>Preamble Sequence Generation</w:t>
      </w:r>
      <w:r w:rsidRPr="000D3DFF">
        <w:t xml:space="preserve"> is a crucial part of </w:t>
      </w:r>
      <w:r w:rsidRPr="000D3DFF">
        <w:rPr>
          <w:b/>
          <w:bCs/>
        </w:rPr>
        <w:t>PRACH (Physical Random Access Channel)</w:t>
      </w:r>
      <w:r w:rsidRPr="000D3DFF">
        <w:t xml:space="preserve"> in 5G NR. It helps the </w:t>
      </w:r>
      <w:r w:rsidRPr="000D3DFF">
        <w:rPr>
          <w:b/>
          <w:bCs/>
        </w:rPr>
        <w:t>UE (User Equipment)</w:t>
      </w:r>
      <w:r w:rsidRPr="000D3DFF">
        <w:t xml:space="preserve"> establish a connection with the </w:t>
      </w:r>
      <w:r w:rsidRPr="000D3DFF">
        <w:rPr>
          <w:b/>
          <w:bCs/>
        </w:rPr>
        <w:t>gNB (base station)</w:t>
      </w:r>
      <w:r w:rsidRPr="000D3DFF">
        <w:t xml:space="preserve"> by sending a unique preamble signal for </w:t>
      </w:r>
      <w:r w:rsidRPr="000D3DFF">
        <w:rPr>
          <w:b/>
          <w:bCs/>
        </w:rPr>
        <w:t>random access</w:t>
      </w:r>
      <w:r w:rsidRPr="000D3DFF">
        <w:t>.</w:t>
      </w:r>
    </w:p>
    <w:p w14:paraId="280B44D3" w14:textId="2E814E0F" w:rsidR="00A0293F" w:rsidRDefault="000D3DFF">
      <w:pPr>
        <w:rPr>
          <w:b/>
          <w:bCs/>
          <w:sz w:val="32"/>
          <w:szCs w:val="32"/>
          <w:u w:val="single"/>
        </w:rPr>
      </w:pPr>
      <w:r w:rsidRPr="000D3DFF">
        <w:rPr>
          <w:b/>
          <w:bCs/>
          <w:sz w:val="32"/>
          <w:szCs w:val="32"/>
          <w:u w:val="single"/>
        </w:rPr>
        <w:t>There are 2</w:t>
      </w:r>
      <w:r w:rsidR="006E233D">
        <w:rPr>
          <w:b/>
          <w:bCs/>
          <w:sz w:val="32"/>
          <w:szCs w:val="32"/>
          <w:u w:val="single"/>
        </w:rPr>
        <w:t>-</w:t>
      </w:r>
      <w:r w:rsidR="00096427" w:rsidRPr="000D3DFF">
        <w:rPr>
          <w:b/>
          <w:bCs/>
          <w:sz w:val="32"/>
          <w:szCs w:val="32"/>
          <w:u w:val="single"/>
        </w:rPr>
        <w:t>configurations</w:t>
      </w:r>
      <w:r w:rsidRPr="000D3DFF">
        <w:rPr>
          <w:b/>
          <w:bCs/>
          <w:sz w:val="32"/>
          <w:szCs w:val="32"/>
          <w:u w:val="single"/>
        </w:rPr>
        <w:t>.</w:t>
      </w:r>
    </w:p>
    <w:p w14:paraId="2E930CD6" w14:textId="77777777" w:rsidR="000D3DFF" w:rsidRPr="000D3DFF" w:rsidRDefault="000D3DFF" w:rsidP="000D3DFF">
      <w:pPr>
        <w:numPr>
          <w:ilvl w:val="0"/>
          <w:numId w:val="2"/>
        </w:numPr>
      </w:pPr>
      <w:r>
        <w:rPr>
          <w:lang w:val="en-US"/>
        </w:rPr>
        <w:t xml:space="preserve">1 </w:t>
      </w:r>
      <w:r w:rsidRPr="000D3DFF">
        <w:rPr>
          <w:lang w:val="en-US"/>
        </w:rPr>
        <w:t>RACH</w:t>
      </w:r>
    </w:p>
    <w:p w14:paraId="4938CF81" w14:textId="392E78BF" w:rsidR="000D3DFF" w:rsidRPr="000D3DFF" w:rsidRDefault="000D3DFF" w:rsidP="000D3DFF">
      <w:pPr>
        <w:numPr>
          <w:ilvl w:val="0"/>
          <w:numId w:val="2"/>
        </w:numPr>
      </w:pPr>
      <w:r>
        <w:rPr>
          <w:lang w:val="en-US"/>
        </w:rPr>
        <w:t xml:space="preserve">2 </w:t>
      </w:r>
      <w:r w:rsidRPr="000D3DFF">
        <w:rPr>
          <w:lang w:val="en-US"/>
        </w:rPr>
        <w:t>PRACH</w:t>
      </w:r>
    </w:p>
    <w:p w14:paraId="3E064987" w14:textId="579A1CF0" w:rsidR="000D3DFF" w:rsidRDefault="000D3DFF">
      <w:pPr>
        <w:rPr>
          <w:b/>
          <w:bCs/>
          <w:u w:val="single"/>
        </w:rPr>
      </w:pPr>
      <w:r w:rsidRPr="000D3DFF">
        <w:rPr>
          <w:b/>
          <w:bCs/>
          <w:u w:val="single"/>
        </w:rPr>
        <w:t>PRACH</w:t>
      </w:r>
    </w:p>
    <w:p w14:paraId="30A9429E" w14:textId="02E8321B" w:rsidR="000D3DFF" w:rsidRDefault="000D3DFF" w:rsidP="00FB42B4">
      <w:pPr>
        <w:ind w:left="720"/>
      </w:pPr>
      <w:r w:rsidRPr="000D3DFF">
        <w:t xml:space="preserve">PRACH acts as the </w:t>
      </w:r>
      <w:r w:rsidRPr="000D3DFF">
        <w:rPr>
          <w:b/>
          <w:bCs/>
        </w:rPr>
        <w:t>first step</w:t>
      </w:r>
      <w:r w:rsidRPr="000D3DFF">
        <w:t xml:space="preserve"> </w:t>
      </w:r>
      <w:r>
        <w:t>to</w:t>
      </w:r>
      <w:r w:rsidRPr="000D3DFF">
        <w:t xml:space="preserve"> establishing communication between the UE and the network.</w:t>
      </w:r>
    </w:p>
    <w:p w14:paraId="4C68727E" w14:textId="4AC1984F" w:rsidR="00903664" w:rsidRPr="00903664" w:rsidRDefault="00903664">
      <w:pPr>
        <w:rPr>
          <w:b/>
          <w:bCs/>
        </w:rPr>
      </w:pPr>
      <w:r w:rsidRPr="00903664">
        <w:rPr>
          <w:b/>
          <w:bCs/>
        </w:rPr>
        <w:t>Real-Life Examples of PRACH in Action</w:t>
      </w:r>
    </w:p>
    <w:p w14:paraId="359BA68E" w14:textId="67FBCD23" w:rsidR="00903664" w:rsidRPr="00903664" w:rsidRDefault="00903664" w:rsidP="00FB42B4">
      <w:pPr>
        <w:ind w:left="720"/>
      </w:pPr>
      <w:r w:rsidRPr="00903664">
        <w:t xml:space="preserve">When you turn on your phone in a new location, it sends a </w:t>
      </w:r>
      <w:r w:rsidRPr="00903664">
        <w:rPr>
          <w:b/>
          <w:bCs/>
        </w:rPr>
        <w:t>PRACH preamble</w:t>
      </w:r>
      <w:r w:rsidRPr="00903664">
        <w:t xml:space="preserve"> to the nearest cell tower (gNB) to establish a connection.</w:t>
      </w:r>
    </w:p>
    <w:p w14:paraId="717B1346" w14:textId="480374AA" w:rsidR="000D3DFF" w:rsidRDefault="00903664" w:rsidP="00FB42B4">
      <w:pPr>
        <w:ind w:left="720"/>
      </w:pPr>
      <w:r w:rsidRPr="00903664">
        <w:t>If successful, the network assigns resources, and your phone gets a signal to make calls or use the internet.</w:t>
      </w:r>
    </w:p>
    <w:p w14:paraId="2DE0FB1B" w14:textId="1527DDA5" w:rsidR="00903664" w:rsidRDefault="00903664" w:rsidP="00FB42B4">
      <w:pPr>
        <w:ind w:left="720"/>
      </w:pPr>
      <w:r w:rsidRPr="00903664">
        <w:t>PRACH signals always use antenna port 4000 for sending preamble sequences to the gNB, ensuring proper random access and avoiding interference with other physical channels."</w:t>
      </w:r>
    </w:p>
    <w:p w14:paraId="346B56A5" w14:textId="77777777" w:rsidR="00627A39" w:rsidRDefault="00627A39" w:rsidP="00903664"/>
    <w:p w14:paraId="5178B3FA" w14:textId="77777777" w:rsidR="00627A39" w:rsidRPr="00627A39" w:rsidRDefault="00627A39" w:rsidP="00627A39">
      <w:pPr>
        <w:rPr>
          <w:b/>
          <w:bCs/>
          <w:sz w:val="28"/>
          <w:szCs w:val="28"/>
          <w:u w:val="single"/>
        </w:rPr>
      </w:pPr>
      <w:r w:rsidRPr="00627A39">
        <w:rPr>
          <w:b/>
          <w:bCs/>
          <w:sz w:val="28"/>
          <w:szCs w:val="28"/>
          <w:u w:val="single"/>
          <w:lang w:val="en-US"/>
        </w:rPr>
        <w:t xml:space="preserve">Preamble Format </w:t>
      </w:r>
    </w:p>
    <w:p w14:paraId="1D9589C0" w14:textId="504E6116" w:rsidR="00627A39" w:rsidRDefault="00627A39" w:rsidP="00903664">
      <w:r>
        <w:t xml:space="preserve">There are 2 types </w:t>
      </w:r>
      <w:r w:rsidR="002873C1">
        <w:t>preamble based on the length.</w:t>
      </w:r>
    </w:p>
    <w:p w14:paraId="24DDDC0A" w14:textId="77777777" w:rsidR="009E4C1D" w:rsidRDefault="00627A39" w:rsidP="009E4C1D">
      <w:r w:rsidRPr="00627A39">
        <w:rPr>
          <w:noProof/>
        </w:rPr>
        <w:drawing>
          <wp:inline distT="0" distB="0" distL="0" distR="0" wp14:anchorId="2B32D9B1" wp14:editId="58D616A5">
            <wp:extent cx="5014395" cy="2651990"/>
            <wp:effectExtent l="0" t="0" r="0" b="0"/>
            <wp:docPr id="42717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79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03B4" w14:textId="708B1740" w:rsidR="00627A39" w:rsidRPr="009E4C1D" w:rsidRDefault="009E4C1D" w:rsidP="009E4C1D">
      <w:r>
        <w:lastRenderedPageBreak/>
        <w:t xml:space="preserve">1 </w:t>
      </w:r>
      <w:r w:rsidR="00627A39" w:rsidRPr="009E4C1D">
        <w:rPr>
          <w:b/>
          <w:bCs/>
          <w:u w:val="single"/>
        </w:rPr>
        <w:t>Sequence Preamble format</w:t>
      </w:r>
      <w:r w:rsidR="002764F4" w:rsidRPr="009E4C1D">
        <w:rPr>
          <w:b/>
          <w:bCs/>
          <w:u w:val="single"/>
        </w:rPr>
        <w:t xml:space="preserve"> </w:t>
      </w:r>
      <w:r w:rsidR="00627A39" w:rsidRPr="009E4C1D">
        <w:rPr>
          <w:b/>
          <w:bCs/>
          <w:u w:val="single"/>
        </w:rPr>
        <w:t>sequence L = 839</w:t>
      </w:r>
    </w:p>
    <w:p w14:paraId="3368AC3A" w14:textId="159BC33F" w:rsidR="00627A39" w:rsidRPr="00627A39" w:rsidRDefault="00627A39" w:rsidP="002655E7">
      <w:pPr>
        <w:pStyle w:val="ListParagraph"/>
        <w:numPr>
          <w:ilvl w:val="0"/>
          <w:numId w:val="11"/>
        </w:numPr>
      </w:pPr>
      <w:r w:rsidRPr="00627A39">
        <w:t xml:space="preserve">These formats are used for </w:t>
      </w:r>
      <w:r w:rsidRPr="002655E7">
        <w:rPr>
          <w:b/>
          <w:bCs/>
        </w:rPr>
        <w:t>long preamble sequences</w:t>
      </w:r>
      <w:r w:rsidRPr="00627A39">
        <w:t xml:space="preserve">, typically in </w:t>
      </w:r>
      <w:r w:rsidRPr="002655E7">
        <w:rPr>
          <w:b/>
          <w:bCs/>
        </w:rPr>
        <w:t>FR1 (sub-6 GHz) bands</w:t>
      </w:r>
      <w:r w:rsidRPr="00627A39">
        <w:t>.</w:t>
      </w:r>
    </w:p>
    <w:p w14:paraId="51A3F90C" w14:textId="3A191D46" w:rsidR="00627A39" w:rsidRPr="00627A39" w:rsidRDefault="00627A39" w:rsidP="002655E7">
      <w:pPr>
        <w:pStyle w:val="ListParagraph"/>
        <w:numPr>
          <w:ilvl w:val="0"/>
          <w:numId w:val="11"/>
        </w:numPr>
      </w:pPr>
      <w:r w:rsidRPr="00627A39">
        <w:t xml:space="preserve">They have </w:t>
      </w:r>
      <w:r w:rsidRPr="002655E7">
        <w:rPr>
          <w:b/>
          <w:bCs/>
        </w:rPr>
        <w:t>larger subcarrier spacing (1.25 kHz, 5 kHz)</w:t>
      </w:r>
      <w:r w:rsidRPr="00627A39">
        <w:t xml:space="preserve"> and a </w:t>
      </w:r>
      <w:r w:rsidRPr="002655E7">
        <w:rPr>
          <w:b/>
          <w:bCs/>
        </w:rPr>
        <w:t>longer time-domain duration</w:t>
      </w:r>
      <w:r w:rsidRPr="00627A39">
        <w:t>.</w:t>
      </w:r>
    </w:p>
    <w:p w14:paraId="7AF52462" w14:textId="5D122855" w:rsidR="00627A39" w:rsidRDefault="00627A39" w:rsidP="002655E7">
      <w:pPr>
        <w:pStyle w:val="ListParagraph"/>
        <w:numPr>
          <w:ilvl w:val="0"/>
          <w:numId w:val="11"/>
        </w:numPr>
      </w:pPr>
      <w:r w:rsidRPr="00627A39">
        <w:t xml:space="preserve"> Suitable for </w:t>
      </w:r>
      <w:r w:rsidRPr="002655E7">
        <w:rPr>
          <w:b/>
          <w:bCs/>
        </w:rPr>
        <w:t>low-speed, high-speed, normal, and weak coverage scenarios</w:t>
      </w:r>
      <w:r w:rsidRPr="00627A39">
        <w:t>.</w:t>
      </w:r>
    </w:p>
    <w:p w14:paraId="6636B3D5" w14:textId="5FB4826A" w:rsidR="00627A39" w:rsidRPr="002764F4" w:rsidRDefault="00627A39" w:rsidP="00627A39">
      <w:pPr>
        <w:rPr>
          <w:b/>
          <w:bCs/>
          <w:u w:val="single"/>
        </w:rPr>
      </w:pPr>
      <w:r w:rsidRPr="002764F4">
        <w:rPr>
          <w:b/>
          <w:bCs/>
          <w:u w:val="single"/>
        </w:rPr>
        <w:t>Formats 0, 1, 2, 3 (L = 839)</w:t>
      </w:r>
    </w:p>
    <w:p w14:paraId="24DDB216" w14:textId="238C8612" w:rsidR="00627A39" w:rsidRPr="00627A39" w:rsidRDefault="00627A39" w:rsidP="00FB42B4">
      <w:pPr>
        <w:ind w:firstLine="720"/>
      </w:pPr>
      <w:r w:rsidRPr="00627A39">
        <w:t>Used for macro cells in FR1.</w:t>
      </w:r>
    </w:p>
    <w:p w14:paraId="6805B8E7" w14:textId="29DD4146" w:rsidR="00627A39" w:rsidRPr="00627A39" w:rsidRDefault="00627A39" w:rsidP="00FB42B4">
      <w:pPr>
        <w:ind w:left="720"/>
      </w:pPr>
      <w:r w:rsidRPr="00627A39">
        <w:t>Each format has different subcarrier spacing and time duration to optimize for different scenarios.</w:t>
      </w:r>
    </w:p>
    <w:p w14:paraId="3E9357A0" w14:textId="2AEFC940" w:rsidR="00627A39" w:rsidRPr="00627A39" w:rsidRDefault="00627A39" w:rsidP="00627A39">
      <w:r w:rsidRPr="00627A39">
        <w:t>Example:</w:t>
      </w:r>
    </w:p>
    <w:p w14:paraId="35956992" w14:textId="77777777" w:rsidR="00627A39" w:rsidRPr="00627A39" w:rsidRDefault="00627A39" w:rsidP="00627A39">
      <w:pPr>
        <w:numPr>
          <w:ilvl w:val="0"/>
          <w:numId w:val="3"/>
        </w:numPr>
        <w:rPr>
          <w:highlight w:val="yellow"/>
        </w:rPr>
      </w:pPr>
      <w:r w:rsidRPr="00627A39">
        <w:rPr>
          <w:highlight w:val="yellow"/>
        </w:rPr>
        <w:t>Format 0 (1.25 kHz) → Large cell radius (14.5 km), low speed, and high speed.</w:t>
      </w:r>
    </w:p>
    <w:p w14:paraId="47BD1C1C" w14:textId="683C5FC7" w:rsidR="002764F4" w:rsidRPr="00FE3D12" w:rsidRDefault="00627A39" w:rsidP="002764F4">
      <w:pPr>
        <w:numPr>
          <w:ilvl w:val="0"/>
          <w:numId w:val="3"/>
        </w:numPr>
        <w:rPr>
          <w:highlight w:val="yellow"/>
        </w:rPr>
      </w:pPr>
      <w:r w:rsidRPr="00627A39">
        <w:rPr>
          <w:highlight w:val="yellow"/>
        </w:rPr>
        <w:t>Format 3 (5 kHz) → Ultra-high speed (trains, fast-moving UEs).</w:t>
      </w:r>
    </w:p>
    <w:tbl>
      <w:tblPr>
        <w:tblW w:w="10774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2210"/>
        <w:gridCol w:w="2012"/>
        <w:gridCol w:w="4885"/>
      </w:tblGrid>
      <w:tr w:rsidR="00FE3D12" w:rsidRPr="00BA17AD" w14:paraId="4E4960D7" w14:textId="77777777" w:rsidTr="0069479B">
        <w:trPr>
          <w:tblHeader/>
          <w:tblCellSpacing w:w="15" w:type="dxa"/>
        </w:trPr>
        <w:tc>
          <w:tcPr>
            <w:tcW w:w="1622" w:type="dxa"/>
            <w:vAlign w:val="center"/>
            <w:hideMark/>
          </w:tcPr>
          <w:p w14:paraId="7A717CA6" w14:textId="77777777" w:rsidR="00FE3D12" w:rsidRPr="00BA17AD" w:rsidRDefault="00FE3D12" w:rsidP="0069479B">
            <w:pPr>
              <w:rPr>
                <w:b/>
                <w:bCs/>
              </w:rPr>
            </w:pPr>
            <w:r w:rsidRPr="00BA17AD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EC7F3C6" w14:textId="77777777" w:rsidR="00FE3D12" w:rsidRPr="00BA17AD" w:rsidRDefault="00FE3D12" w:rsidP="0069479B">
            <w:pPr>
              <w:rPr>
                <w:b/>
                <w:bCs/>
              </w:rPr>
            </w:pPr>
            <w:r w:rsidRPr="00BA17AD">
              <w:rPr>
                <w:b/>
                <w:bCs/>
              </w:rPr>
              <w:t>Subcarrier Spacing (SCS)</w:t>
            </w:r>
          </w:p>
        </w:tc>
        <w:tc>
          <w:tcPr>
            <w:tcW w:w="0" w:type="auto"/>
            <w:vAlign w:val="center"/>
            <w:hideMark/>
          </w:tcPr>
          <w:p w14:paraId="07DFE7E6" w14:textId="77777777" w:rsidR="00FE3D12" w:rsidRPr="00BA17AD" w:rsidRDefault="00FE3D12" w:rsidP="0069479B">
            <w:pPr>
              <w:rPr>
                <w:b/>
                <w:bCs/>
              </w:rPr>
            </w:pPr>
            <w:r w:rsidRPr="00BA17AD">
              <w:rPr>
                <w:b/>
                <w:bCs/>
              </w:rPr>
              <w:t>Maximum Cell Radius</w:t>
            </w:r>
          </w:p>
        </w:tc>
        <w:tc>
          <w:tcPr>
            <w:tcW w:w="4840" w:type="dxa"/>
            <w:vAlign w:val="center"/>
            <w:hideMark/>
          </w:tcPr>
          <w:p w14:paraId="33D00480" w14:textId="77777777" w:rsidR="00FE3D12" w:rsidRPr="00BA17AD" w:rsidRDefault="00FE3D12" w:rsidP="0069479B">
            <w:pPr>
              <w:rPr>
                <w:b/>
                <w:bCs/>
              </w:rPr>
            </w:pPr>
            <w:r w:rsidRPr="00BA17AD">
              <w:rPr>
                <w:b/>
                <w:bCs/>
              </w:rPr>
              <w:t>Use Case</w:t>
            </w:r>
          </w:p>
        </w:tc>
      </w:tr>
      <w:tr w:rsidR="00FE3D12" w:rsidRPr="00BA17AD" w14:paraId="7ACBBE88" w14:textId="77777777" w:rsidTr="0069479B">
        <w:trPr>
          <w:tblCellSpacing w:w="15" w:type="dxa"/>
        </w:trPr>
        <w:tc>
          <w:tcPr>
            <w:tcW w:w="1622" w:type="dxa"/>
            <w:vAlign w:val="center"/>
            <w:hideMark/>
          </w:tcPr>
          <w:p w14:paraId="7014F6BD" w14:textId="77777777" w:rsidR="00FE3D12" w:rsidRPr="00BA17AD" w:rsidRDefault="00FE3D12" w:rsidP="0069479B">
            <w:r w:rsidRPr="00BA17AD">
              <w:rPr>
                <w:b/>
                <w:bCs/>
              </w:rPr>
              <w:t>Format 0</w:t>
            </w:r>
          </w:p>
        </w:tc>
        <w:tc>
          <w:tcPr>
            <w:tcW w:w="0" w:type="auto"/>
            <w:vAlign w:val="center"/>
            <w:hideMark/>
          </w:tcPr>
          <w:p w14:paraId="6F4A9A4E" w14:textId="77777777" w:rsidR="00FE3D12" w:rsidRPr="00BA17AD" w:rsidRDefault="00FE3D12" w:rsidP="0069479B">
            <w:r w:rsidRPr="00BA17AD">
              <w:t>1.25 kHz</w:t>
            </w:r>
          </w:p>
        </w:tc>
        <w:tc>
          <w:tcPr>
            <w:tcW w:w="0" w:type="auto"/>
            <w:vAlign w:val="center"/>
            <w:hideMark/>
          </w:tcPr>
          <w:p w14:paraId="1C0EA709" w14:textId="77777777" w:rsidR="00FE3D12" w:rsidRPr="00BA17AD" w:rsidRDefault="00FE3D12" w:rsidP="0069479B">
            <w:r w:rsidRPr="00BA17AD">
              <w:rPr>
                <w:b/>
                <w:bCs/>
              </w:rPr>
              <w:t>14.5 km</w:t>
            </w:r>
          </w:p>
        </w:tc>
        <w:tc>
          <w:tcPr>
            <w:tcW w:w="4840" w:type="dxa"/>
            <w:vAlign w:val="center"/>
            <w:hideMark/>
          </w:tcPr>
          <w:p w14:paraId="792AD21E" w14:textId="77777777" w:rsidR="00FE3D12" w:rsidRPr="00BA17AD" w:rsidRDefault="00FE3D12" w:rsidP="0069479B">
            <w:r w:rsidRPr="00BA17AD">
              <w:t>Large cell, supports both low and high speeds</w:t>
            </w:r>
          </w:p>
        </w:tc>
      </w:tr>
      <w:tr w:rsidR="00FE3D12" w:rsidRPr="00BA17AD" w14:paraId="1BE1E02E" w14:textId="77777777" w:rsidTr="0069479B">
        <w:trPr>
          <w:tblCellSpacing w:w="15" w:type="dxa"/>
        </w:trPr>
        <w:tc>
          <w:tcPr>
            <w:tcW w:w="1622" w:type="dxa"/>
            <w:vAlign w:val="center"/>
            <w:hideMark/>
          </w:tcPr>
          <w:p w14:paraId="75596E80" w14:textId="77777777" w:rsidR="00FE3D12" w:rsidRPr="00BA17AD" w:rsidRDefault="00FE3D12" w:rsidP="0069479B">
            <w:r w:rsidRPr="00BA17AD">
              <w:rPr>
                <w:b/>
                <w:bCs/>
              </w:rPr>
              <w:t>Format 1</w:t>
            </w:r>
          </w:p>
        </w:tc>
        <w:tc>
          <w:tcPr>
            <w:tcW w:w="0" w:type="auto"/>
            <w:vAlign w:val="center"/>
            <w:hideMark/>
          </w:tcPr>
          <w:p w14:paraId="02F11186" w14:textId="77777777" w:rsidR="00FE3D12" w:rsidRPr="00BA17AD" w:rsidRDefault="00FE3D12" w:rsidP="0069479B">
            <w:r w:rsidRPr="00BA17AD">
              <w:t>1.25 kHz</w:t>
            </w:r>
          </w:p>
        </w:tc>
        <w:tc>
          <w:tcPr>
            <w:tcW w:w="0" w:type="auto"/>
            <w:vAlign w:val="center"/>
            <w:hideMark/>
          </w:tcPr>
          <w:p w14:paraId="753A003E" w14:textId="77777777" w:rsidR="00FE3D12" w:rsidRPr="00BA17AD" w:rsidRDefault="00FE3D12" w:rsidP="0069479B">
            <w:r w:rsidRPr="00BA17AD">
              <w:rPr>
                <w:b/>
                <w:bCs/>
              </w:rPr>
              <w:t>100.1 km</w:t>
            </w:r>
          </w:p>
        </w:tc>
        <w:tc>
          <w:tcPr>
            <w:tcW w:w="4840" w:type="dxa"/>
            <w:vAlign w:val="center"/>
            <w:hideMark/>
          </w:tcPr>
          <w:p w14:paraId="4D283E11" w14:textId="77777777" w:rsidR="00FE3D12" w:rsidRPr="00BA17AD" w:rsidRDefault="00FE3D12" w:rsidP="0069479B">
            <w:r w:rsidRPr="00BA17AD">
              <w:t>Ultra-wide coverage, used in remote areas</w:t>
            </w:r>
          </w:p>
        </w:tc>
      </w:tr>
      <w:tr w:rsidR="00FE3D12" w:rsidRPr="00BA17AD" w14:paraId="5671197D" w14:textId="77777777" w:rsidTr="0069479B">
        <w:trPr>
          <w:tblCellSpacing w:w="15" w:type="dxa"/>
        </w:trPr>
        <w:tc>
          <w:tcPr>
            <w:tcW w:w="1622" w:type="dxa"/>
            <w:vAlign w:val="center"/>
            <w:hideMark/>
          </w:tcPr>
          <w:p w14:paraId="4361FB8F" w14:textId="77777777" w:rsidR="00FE3D12" w:rsidRPr="00BA17AD" w:rsidRDefault="00FE3D12" w:rsidP="0069479B">
            <w:r w:rsidRPr="00BA17AD">
              <w:rPr>
                <w:b/>
                <w:bCs/>
              </w:rPr>
              <w:t>Format 2</w:t>
            </w:r>
          </w:p>
        </w:tc>
        <w:tc>
          <w:tcPr>
            <w:tcW w:w="0" w:type="auto"/>
            <w:vAlign w:val="center"/>
            <w:hideMark/>
          </w:tcPr>
          <w:p w14:paraId="20FC754B" w14:textId="77777777" w:rsidR="00FE3D12" w:rsidRPr="00BA17AD" w:rsidRDefault="00FE3D12" w:rsidP="0069479B">
            <w:r w:rsidRPr="00BA17AD">
              <w:t>5 kHz</w:t>
            </w:r>
          </w:p>
        </w:tc>
        <w:tc>
          <w:tcPr>
            <w:tcW w:w="0" w:type="auto"/>
            <w:vAlign w:val="center"/>
            <w:hideMark/>
          </w:tcPr>
          <w:p w14:paraId="102C77A5" w14:textId="77777777" w:rsidR="00FE3D12" w:rsidRPr="00BA17AD" w:rsidRDefault="00FE3D12" w:rsidP="0069479B">
            <w:r w:rsidRPr="00BA17AD">
              <w:rPr>
                <w:b/>
                <w:bCs/>
              </w:rPr>
              <w:t>21.9 km</w:t>
            </w:r>
          </w:p>
        </w:tc>
        <w:tc>
          <w:tcPr>
            <w:tcW w:w="4840" w:type="dxa"/>
            <w:vAlign w:val="center"/>
            <w:hideMark/>
          </w:tcPr>
          <w:p w14:paraId="14F6ADAA" w14:textId="77777777" w:rsidR="00FE3D12" w:rsidRPr="00BA17AD" w:rsidRDefault="00FE3D12" w:rsidP="0069479B">
            <w:r w:rsidRPr="00BA17AD">
              <w:t>Weak coverage areas with poor signal</w:t>
            </w:r>
          </w:p>
        </w:tc>
      </w:tr>
      <w:tr w:rsidR="00FE3D12" w:rsidRPr="00BA17AD" w14:paraId="0C03F583" w14:textId="77777777" w:rsidTr="0069479B">
        <w:trPr>
          <w:tblCellSpacing w:w="15" w:type="dxa"/>
        </w:trPr>
        <w:tc>
          <w:tcPr>
            <w:tcW w:w="1622" w:type="dxa"/>
            <w:vAlign w:val="center"/>
            <w:hideMark/>
          </w:tcPr>
          <w:p w14:paraId="4BEBBC3B" w14:textId="77777777" w:rsidR="00FE3D12" w:rsidRPr="00BA17AD" w:rsidRDefault="00FE3D12" w:rsidP="0069479B">
            <w:r w:rsidRPr="00BA17AD">
              <w:rPr>
                <w:b/>
                <w:bCs/>
              </w:rPr>
              <w:t>Format 3</w:t>
            </w:r>
          </w:p>
        </w:tc>
        <w:tc>
          <w:tcPr>
            <w:tcW w:w="0" w:type="auto"/>
            <w:vAlign w:val="center"/>
            <w:hideMark/>
          </w:tcPr>
          <w:p w14:paraId="2DA10BE3" w14:textId="77777777" w:rsidR="00FE3D12" w:rsidRPr="00BA17AD" w:rsidRDefault="00FE3D12" w:rsidP="0069479B">
            <w:r w:rsidRPr="00BA17AD">
              <w:t>5 kHz</w:t>
            </w:r>
          </w:p>
        </w:tc>
        <w:tc>
          <w:tcPr>
            <w:tcW w:w="0" w:type="auto"/>
            <w:vAlign w:val="center"/>
            <w:hideMark/>
          </w:tcPr>
          <w:p w14:paraId="1651BEE3" w14:textId="77777777" w:rsidR="00FE3D12" w:rsidRPr="00BA17AD" w:rsidRDefault="00FE3D12" w:rsidP="0069479B">
            <w:r w:rsidRPr="00BA17AD">
              <w:rPr>
                <w:b/>
                <w:bCs/>
              </w:rPr>
              <w:t>14.5 km</w:t>
            </w:r>
          </w:p>
        </w:tc>
        <w:tc>
          <w:tcPr>
            <w:tcW w:w="4840" w:type="dxa"/>
            <w:vAlign w:val="center"/>
            <w:hideMark/>
          </w:tcPr>
          <w:p w14:paraId="5914BF83" w14:textId="77777777" w:rsidR="00FE3D12" w:rsidRPr="00BA17AD" w:rsidRDefault="00FE3D12" w:rsidP="0069479B">
            <w:r w:rsidRPr="00BA17AD">
              <w:t>Ultra-high speed (trains, fast-moving UEs)</w:t>
            </w:r>
          </w:p>
        </w:tc>
      </w:tr>
    </w:tbl>
    <w:p w14:paraId="006D415F" w14:textId="77777777" w:rsidR="00FE3D12" w:rsidRDefault="00FE3D12" w:rsidP="00FE3D12"/>
    <w:p w14:paraId="1D52D29B" w14:textId="7FD3C194" w:rsidR="002764F4" w:rsidRDefault="009E4C1D" w:rsidP="002764F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 </w:t>
      </w:r>
      <w:r w:rsidR="002764F4" w:rsidRPr="002764F4">
        <w:rPr>
          <w:b/>
          <w:bCs/>
          <w:u w:val="single"/>
        </w:rPr>
        <w:t>L = 139 (Second Table - Formats A1 to C2)</w:t>
      </w:r>
    </w:p>
    <w:p w14:paraId="6498993A" w14:textId="23E72C53" w:rsidR="002764F4" w:rsidRPr="002764F4" w:rsidRDefault="002764F4" w:rsidP="00FB42B4">
      <w:pPr>
        <w:ind w:left="720"/>
      </w:pPr>
      <w:r w:rsidRPr="002764F4">
        <w:t xml:space="preserve">These formats are used for </w:t>
      </w:r>
      <w:r w:rsidRPr="002764F4">
        <w:rPr>
          <w:b/>
          <w:bCs/>
        </w:rPr>
        <w:t>short preamble sequences</w:t>
      </w:r>
      <w:r w:rsidRPr="002764F4">
        <w:t xml:space="preserve">, mainly in </w:t>
      </w:r>
      <w:r w:rsidRPr="002764F4">
        <w:rPr>
          <w:b/>
          <w:bCs/>
        </w:rPr>
        <w:t>FR2 (mmWave) bands</w:t>
      </w:r>
      <w:r w:rsidRPr="002764F4">
        <w:t>.</w:t>
      </w:r>
    </w:p>
    <w:p w14:paraId="4D3B26BA" w14:textId="28A5A7F4" w:rsidR="002764F4" w:rsidRPr="002764F4" w:rsidRDefault="002764F4" w:rsidP="00FB42B4">
      <w:pPr>
        <w:ind w:left="720"/>
      </w:pPr>
      <w:r w:rsidRPr="002764F4">
        <w:t xml:space="preserve">They have </w:t>
      </w:r>
      <w:r w:rsidRPr="002764F4">
        <w:rPr>
          <w:b/>
          <w:bCs/>
        </w:rPr>
        <w:t>15 kHz or 30 kHz subcarrier spacing</w:t>
      </w:r>
      <w:r w:rsidRPr="002764F4">
        <w:t xml:space="preserve">, </w:t>
      </w:r>
      <w:r w:rsidRPr="002764F4">
        <w:rPr>
          <w:b/>
          <w:bCs/>
        </w:rPr>
        <w:t>shorter time-domain duration</w:t>
      </w:r>
      <w:r w:rsidRPr="002764F4">
        <w:t xml:space="preserve">, and are </w:t>
      </w:r>
      <w:r w:rsidRPr="002764F4">
        <w:rPr>
          <w:b/>
          <w:bCs/>
        </w:rPr>
        <w:t>used for small cells or normal cells</w:t>
      </w:r>
      <w:r w:rsidRPr="002764F4">
        <w:t>.</w:t>
      </w:r>
    </w:p>
    <w:p w14:paraId="0A40CE63" w14:textId="676ACFBD" w:rsidR="002764F4" w:rsidRDefault="002764F4" w:rsidP="00FB42B4">
      <w:pPr>
        <w:ind w:firstLine="720"/>
      </w:pPr>
      <w:r w:rsidRPr="002764F4">
        <w:t xml:space="preserve">Suitable for </w:t>
      </w:r>
      <w:r w:rsidRPr="002764F4">
        <w:rPr>
          <w:b/>
          <w:bCs/>
        </w:rPr>
        <w:t>indoor, urban, and dense network deployments</w:t>
      </w:r>
      <w:r w:rsidRPr="002764F4">
        <w:t>.</w:t>
      </w:r>
    </w:p>
    <w:p w14:paraId="1ED83D75" w14:textId="77777777" w:rsidR="002764F4" w:rsidRPr="002764F4" w:rsidRDefault="002764F4" w:rsidP="002764F4">
      <w:r w:rsidRPr="002764F4">
        <w:rPr>
          <w:b/>
          <w:bCs/>
          <w:u w:val="single"/>
        </w:rPr>
        <w:t>Formats A1 to C2 (L = 139)</w:t>
      </w:r>
    </w:p>
    <w:p w14:paraId="68BA8306" w14:textId="77777777" w:rsidR="002764F4" w:rsidRPr="002764F4" w:rsidRDefault="002764F4" w:rsidP="002764F4">
      <w:pPr>
        <w:numPr>
          <w:ilvl w:val="0"/>
          <w:numId w:val="4"/>
        </w:numPr>
      </w:pPr>
      <w:r w:rsidRPr="002764F4">
        <w:t xml:space="preserve">Used for </w:t>
      </w:r>
      <w:r w:rsidRPr="002764F4">
        <w:rPr>
          <w:b/>
          <w:bCs/>
        </w:rPr>
        <w:t>small cells</w:t>
      </w:r>
      <w:r w:rsidRPr="002764F4">
        <w:t xml:space="preserve"> in FR2.</w:t>
      </w:r>
    </w:p>
    <w:p w14:paraId="56416EFF" w14:textId="77777777" w:rsidR="002764F4" w:rsidRPr="002764F4" w:rsidRDefault="002764F4" w:rsidP="002764F4">
      <w:pPr>
        <w:numPr>
          <w:ilvl w:val="0"/>
          <w:numId w:val="4"/>
        </w:numPr>
      </w:pPr>
      <w:r w:rsidRPr="002764F4">
        <w:t xml:space="preserve">Higher subcarrier spacing → </w:t>
      </w:r>
      <w:r w:rsidRPr="002764F4">
        <w:rPr>
          <w:b/>
          <w:bCs/>
        </w:rPr>
        <w:t>shorter time duration</w:t>
      </w:r>
      <w:r w:rsidRPr="002764F4">
        <w:t>.</w:t>
      </w:r>
    </w:p>
    <w:p w14:paraId="274C031B" w14:textId="77777777" w:rsidR="002764F4" w:rsidRPr="002764F4" w:rsidRDefault="002764F4" w:rsidP="002764F4">
      <w:pPr>
        <w:numPr>
          <w:ilvl w:val="0"/>
          <w:numId w:val="4"/>
        </w:numPr>
      </w:pPr>
      <w:r w:rsidRPr="002764F4">
        <w:lastRenderedPageBreak/>
        <w:t>Example:</w:t>
      </w:r>
    </w:p>
    <w:p w14:paraId="2A1FEDD0" w14:textId="77777777" w:rsidR="002764F4" w:rsidRPr="002764F4" w:rsidRDefault="002764F4" w:rsidP="002764F4">
      <w:pPr>
        <w:numPr>
          <w:ilvl w:val="1"/>
          <w:numId w:val="4"/>
        </w:numPr>
        <w:rPr>
          <w:highlight w:val="yellow"/>
        </w:rPr>
      </w:pPr>
      <w:r w:rsidRPr="002764F4">
        <w:rPr>
          <w:b/>
          <w:bCs/>
          <w:highlight w:val="yellow"/>
        </w:rPr>
        <w:t>A1 (0.142 ms)</w:t>
      </w:r>
      <w:r w:rsidRPr="002764F4">
        <w:rPr>
          <w:highlight w:val="yellow"/>
        </w:rPr>
        <w:t xml:space="preserve"> → </w:t>
      </w:r>
      <w:r w:rsidRPr="002764F4">
        <w:rPr>
          <w:b/>
          <w:bCs/>
          <w:highlight w:val="yellow"/>
        </w:rPr>
        <w:t>Small cells (0.937 km radius)</w:t>
      </w:r>
      <w:r w:rsidRPr="002764F4">
        <w:rPr>
          <w:highlight w:val="yellow"/>
        </w:rPr>
        <w:t>.</w:t>
      </w:r>
    </w:p>
    <w:p w14:paraId="25F31796" w14:textId="77777777" w:rsidR="002764F4" w:rsidRPr="002764F4" w:rsidRDefault="002764F4" w:rsidP="002764F4">
      <w:pPr>
        <w:numPr>
          <w:ilvl w:val="1"/>
          <w:numId w:val="4"/>
        </w:numPr>
        <w:rPr>
          <w:highlight w:val="yellow"/>
        </w:rPr>
      </w:pPr>
      <w:r w:rsidRPr="002764F4">
        <w:rPr>
          <w:b/>
          <w:bCs/>
          <w:highlight w:val="yellow"/>
        </w:rPr>
        <w:t>C2 (0.432 ms)</w:t>
      </w:r>
      <w:r w:rsidRPr="002764F4">
        <w:rPr>
          <w:highlight w:val="yellow"/>
        </w:rPr>
        <w:t xml:space="preserve"> → </w:t>
      </w:r>
      <w:r w:rsidRPr="002764F4">
        <w:rPr>
          <w:b/>
          <w:bCs/>
          <w:highlight w:val="yellow"/>
        </w:rPr>
        <w:t>Larger normal cells (9.297 km radius)</w:t>
      </w:r>
      <w:r w:rsidRPr="002764F4">
        <w:rPr>
          <w:highlight w:val="yellow"/>
        </w:rPr>
        <w:t>.</w:t>
      </w:r>
    </w:p>
    <w:p w14:paraId="79DC92DB" w14:textId="77777777" w:rsidR="002764F4" w:rsidRDefault="002764F4" w:rsidP="002764F4">
      <w:pPr>
        <w:numPr>
          <w:ilvl w:val="1"/>
          <w:numId w:val="4"/>
        </w:numPr>
        <w:rPr>
          <w:highlight w:val="yellow"/>
        </w:rPr>
      </w:pPr>
      <w:r w:rsidRPr="002764F4">
        <w:rPr>
          <w:b/>
          <w:bCs/>
          <w:highlight w:val="yellow"/>
        </w:rPr>
        <w:t>B formats</w:t>
      </w:r>
      <w:r w:rsidRPr="002764F4">
        <w:rPr>
          <w:highlight w:val="yellow"/>
        </w:rPr>
        <w:t xml:space="preserve"> include </w:t>
      </w:r>
      <w:r w:rsidRPr="002764F4">
        <w:rPr>
          <w:b/>
          <w:bCs/>
          <w:highlight w:val="yellow"/>
        </w:rPr>
        <w:t>guard time</w:t>
      </w:r>
      <w:r w:rsidRPr="002764F4">
        <w:rPr>
          <w:highlight w:val="yellow"/>
        </w:rPr>
        <w:t>, making them useful for larger coverage than A formats.</w:t>
      </w:r>
    </w:p>
    <w:tbl>
      <w:tblPr>
        <w:tblW w:w="9640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3605"/>
        <w:gridCol w:w="4819"/>
      </w:tblGrid>
      <w:tr w:rsidR="00CD4602" w:rsidRPr="00BA17AD" w14:paraId="66D745DF" w14:textId="77777777" w:rsidTr="0069479B">
        <w:trPr>
          <w:tblHeader/>
          <w:tblCellSpacing w:w="15" w:type="dxa"/>
        </w:trPr>
        <w:tc>
          <w:tcPr>
            <w:tcW w:w="1171" w:type="dxa"/>
            <w:vAlign w:val="center"/>
            <w:hideMark/>
          </w:tcPr>
          <w:p w14:paraId="18A0CED9" w14:textId="77777777" w:rsidR="00CD4602" w:rsidRPr="00BA17AD" w:rsidRDefault="00CD4602" w:rsidP="0069479B">
            <w:pPr>
              <w:rPr>
                <w:b/>
                <w:bCs/>
              </w:rPr>
            </w:pPr>
            <w:r w:rsidRPr="00BA17AD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C2C22FC" w14:textId="77777777" w:rsidR="00CD4602" w:rsidRPr="00BA17AD" w:rsidRDefault="00CD4602" w:rsidP="0069479B">
            <w:pPr>
              <w:rPr>
                <w:b/>
                <w:bCs/>
              </w:rPr>
            </w:pPr>
            <w:r w:rsidRPr="00BA17AD">
              <w:rPr>
                <w:b/>
                <w:bCs/>
              </w:rPr>
              <w:t>Maximum Cell Radius</w:t>
            </w:r>
          </w:p>
        </w:tc>
        <w:tc>
          <w:tcPr>
            <w:tcW w:w="4774" w:type="dxa"/>
            <w:vAlign w:val="center"/>
            <w:hideMark/>
          </w:tcPr>
          <w:p w14:paraId="74471AAD" w14:textId="77777777" w:rsidR="00CD4602" w:rsidRPr="00BA17AD" w:rsidRDefault="00CD4602" w:rsidP="0069479B">
            <w:pPr>
              <w:rPr>
                <w:b/>
                <w:bCs/>
              </w:rPr>
            </w:pPr>
            <w:r w:rsidRPr="00BA17AD">
              <w:rPr>
                <w:b/>
                <w:bCs/>
              </w:rPr>
              <w:t>Use Case</w:t>
            </w:r>
          </w:p>
        </w:tc>
      </w:tr>
      <w:tr w:rsidR="00CD4602" w:rsidRPr="00BA17AD" w14:paraId="2DBE8746" w14:textId="77777777" w:rsidTr="0069479B">
        <w:trPr>
          <w:tblCellSpacing w:w="15" w:type="dxa"/>
        </w:trPr>
        <w:tc>
          <w:tcPr>
            <w:tcW w:w="1171" w:type="dxa"/>
            <w:vAlign w:val="center"/>
            <w:hideMark/>
          </w:tcPr>
          <w:p w14:paraId="6BA072EC" w14:textId="77777777" w:rsidR="00CD4602" w:rsidRPr="00BA17AD" w:rsidRDefault="00CD4602" w:rsidP="0069479B">
            <w:r w:rsidRPr="00BA17AD">
              <w:rPr>
                <w:b/>
                <w:bCs/>
              </w:rPr>
              <w:t>A1 to A3</w:t>
            </w:r>
          </w:p>
        </w:tc>
        <w:tc>
          <w:tcPr>
            <w:tcW w:w="0" w:type="auto"/>
            <w:vAlign w:val="center"/>
            <w:hideMark/>
          </w:tcPr>
          <w:p w14:paraId="0565ABB1" w14:textId="77777777" w:rsidR="00CD4602" w:rsidRPr="00BA17AD" w:rsidRDefault="00CD4602" w:rsidP="0069479B">
            <w:r w:rsidRPr="00BA17AD">
              <w:t>Small cells (0.937 km - 3.515 km)</w:t>
            </w:r>
          </w:p>
        </w:tc>
        <w:tc>
          <w:tcPr>
            <w:tcW w:w="4774" w:type="dxa"/>
            <w:vAlign w:val="center"/>
            <w:hideMark/>
          </w:tcPr>
          <w:p w14:paraId="287864C4" w14:textId="77777777" w:rsidR="00CD4602" w:rsidRPr="00BA17AD" w:rsidRDefault="00CD4602" w:rsidP="0069479B">
            <w:r w:rsidRPr="00BA17AD">
              <w:t>No guard time (GT = 0), used for small/normal cells</w:t>
            </w:r>
          </w:p>
        </w:tc>
      </w:tr>
      <w:tr w:rsidR="00CD4602" w:rsidRPr="00BA17AD" w14:paraId="542425BB" w14:textId="77777777" w:rsidTr="0069479B">
        <w:trPr>
          <w:tblCellSpacing w:w="15" w:type="dxa"/>
        </w:trPr>
        <w:tc>
          <w:tcPr>
            <w:tcW w:w="1171" w:type="dxa"/>
            <w:vAlign w:val="center"/>
            <w:hideMark/>
          </w:tcPr>
          <w:p w14:paraId="01585AA1" w14:textId="77777777" w:rsidR="00CD4602" w:rsidRPr="00BA17AD" w:rsidRDefault="00CD4602" w:rsidP="0069479B">
            <w:r w:rsidRPr="00BA17AD">
              <w:rPr>
                <w:b/>
                <w:bCs/>
              </w:rPr>
              <w:t>B1 to B4</w:t>
            </w:r>
          </w:p>
        </w:tc>
        <w:tc>
          <w:tcPr>
            <w:tcW w:w="0" w:type="auto"/>
            <w:vAlign w:val="center"/>
            <w:hideMark/>
          </w:tcPr>
          <w:p w14:paraId="35998FEE" w14:textId="77777777" w:rsidR="00CD4602" w:rsidRPr="00BA17AD" w:rsidRDefault="00CD4602" w:rsidP="0069479B">
            <w:r w:rsidRPr="00BA17AD">
              <w:t>Larger coverage (5.512 km - 8.772 km)</w:t>
            </w:r>
          </w:p>
        </w:tc>
        <w:tc>
          <w:tcPr>
            <w:tcW w:w="4774" w:type="dxa"/>
            <w:vAlign w:val="center"/>
            <w:hideMark/>
          </w:tcPr>
          <w:p w14:paraId="5F337534" w14:textId="77777777" w:rsidR="00CD4602" w:rsidRPr="00BA17AD" w:rsidRDefault="00CD4602" w:rsidP="0069479B">
            <w:r w:rsidRPr="00BA17AD">
              <w:t>Increasing guard time for better coverage</w:t>
            </w:r>
          </w:p>
        </w:tc>
      </w:tr>
      <w:tr w:rsidR="00CD4602" w:rsidRPr="00BA17AD" w14:paraId="79E5595D" w14:textId="77777777" w:rsidTr="0069479B">
        <w:trPr>
          <w:tblCellSpacing w:w="15" w:type="dxa"/>
        </w:trPr>
        <w:tc>
          <w:tcPr>
            <w:tcW w:w="1171" w:type="dxa"/>
            <w:vAlign w:val="center"/>
            <w:hideMark/>
          </w:tcPr>
          <w:p w14:paraId="09C8489C" w14:textId="77777777" w:rsidR="00CD4602" w:rsidRPr="00BA17AD" w:rsidRDefault="00CD4602" w:rsidP="0069479B">
            <w:r w:rsidRPr="00BA17AD">
              <w:rPr>
                <w:b/>
                <w:bCs/>
              </w:rPr>
              <w:t>C0 &amp; C1</w:t>
            </w:r>
          </w:p>
        </w:tc>
        <w:tc>
          <w:tcPr>
            <w:tcW w:w="0" w:type="auto"/>
            <w:vAlign w:val="center"/>
            <w:hideMark/>
          </w:tcPr>
          <w:p w14:paraId="63963BB2" w14:textId="77777777" w:rsidR="00CD4602" w:rsidRPr="00BA17AD" w:rsidRDefault="00CD4602" w:rsidP="0069479B">
            <w:r w:rsidRPr="00BA17AD">
              <w:t>Long-range normal cells (up to 9.297 km)</w:t>
            </w:r>
          </w:p>
        </w:tc>
        <w:tc>
          <w:tcPr>
            <w:tcW w:w="4774" w:type="dxa"/>
            <w:vAlign w:val="center"/>
            <w:hideMark/>
          </w:tcPr>
          <w:p w14:paraId="157D1041" w14:textId="77777777" w:rsidR="00CD4602" w:rsidRPr="00BA17AD" w:rsidRDefault="00CD4602" w:rsidP="0069479B">
            <w:r w:rsidRPr="00BA17AD">
              <w:t>Largest guard times for extended range</w:t>
            </w:r>
          </w:p>
        </w:tc>
      </w:tr>
    </w:tbl>
    <w:p w14:paraId="740FAE5B" w14:textId="77777777" w:rsidR="00CD4602" w:rsidRPr="00CD4602" w:rsidRDefault="00CD4602" w:rsidP="00CD4602">
      <w:pPr>
        <w:rPr>
          <w:highlight w:val="yellow"/>
        </w:rPr>
      </w:pPr>
    </w:p>
    <w:p w14:paraId="1FD5EF83" w14:textId="1B682049" w:rsidR="002764F4" w:rsidRDefault="002764F4" w:rsidP="002764F4">
      <w:pPr>
        <w:rPr>
          <w:b/>
          <w:bCs/>
          <w:sz w:val="28"/>
          <w:szCs w:val="28"/>
          <w:u w:val="single"/>
        </w:rPr>
      </w:pPr>
      <w:r w:rsidRPr="002764F4">
        <w:rPr>
          <w:b/>
          <w:bCs/>
          <w:sz w:val="28"/>
          <w:szCs w:val="28"/>
          <w:u w:val="single"/>
        </w:rPr>
        <w:t xml:space="preserve">Thera are 2 types </w:t>
      </w:r>
      <w:r w:rsidR="009108F4" w:rsidRPr="002764F4">
        <w:rPr>
          <w:b/>
          <w:bCs/>
          <w:sz w:val="28"/>
          <w:szCs w:val="28"/>
          <w:u w:val="single"/>
        </w:rPr>
        <w:t xml:space="preserve">Preamble Format </w:t>
      </w:r>
      <w:r w:rsidRPr="002764F4">
        <w:rPr>
          <w:b/>
          <w:bCs/>
          <w:sz w:val="28"/>
          <w:szCs w:val="28"/>
          <w:u w:val="single"/>
        </w:rPr>
        <w:t xml:space="preserve">based on the length </w:t>
      </w:r>
    </w:p>
    <w:p w14:paraId="4FAD0587" w14:textId="77777777" w:rsidR="002764F4" w:rsidRPr="002764F4" w:rsidRDefault="002764F4" w:rsidP="002764F4">
      <w:pPr>
        <w:rPr>
          <w:sz w:val="28"/>
          <w:szCs w:val="28"/>
        </w:rPr>
      </w:pPr>
      <w:r w:rsidRPr="002764F4">
        <w:rPr>
          <w:sz w:val="28"/>
          <w:szCs w:val="28"/>
        </w:rPr>
        <w:t>1.Long Preamble Format</w:t>
      </w:r>
    </w:p>
    <w:p w14:paraId="335CBBFC" w14:textId="04AB45B9" w:rsidR="002764F4" w:rsidRPr="009108F4" w:rsidRDefault="002764F4" w:rsidP="002764F4">
      <w:pPr>
        <w:rPr>
          <w:sz w:val="28"/>
          <w:szCs w:val="28"/>
        </w:rPr>
      </w:pPr>
      <w:r w:rsidRPr="002764F4">
        <w:rPr>
          <w:sz w:val="28"/>
          <w:szCs w:val="28"/>
        </w:rPr>
        <w:t xml:space="preserve">2. Short Preamble Format </w:t>
      </w:r>
    </w:p>
    <w:p w14:paraId="203DB03F" w14:textId="4F4B7C65" w:rsidR="002764F4" w:rsidRDefault="002764F4" w:rsidP="002764F4">
      <w:pPr>
        <w:rPr>
          <w:b/>
          <w:bCs/>
          <w:sz w:val="28"/>
          <w:szCs w:val="28"/>
          <w:u w:val="single"/>
        </w:rPr>
      </w:pPr>
      <w:r w:rsidRPr="002764F4">
        <w:rPr>
          <w:b/>
          <w:bCs/>
          <w:sz w:val="28"/>
          <w:szCs w:val="28"/>
          <w:u w:val="single"/>
        </w:rPr>
        <w:t>1.Long Preamble Format</w:t>
      </w:r>
    </w:p>
    <w:p w14:paraId="1C5BDCE4" w14:textId="082C3503" w:rsidR="002764F4" w:rsidRPr="009C576A" w:rsidRDefault="002764F4" w:rsidP="002764F4">
      <w:pPr>
        <w:numPr>
          <w:ilvl w:val="0"/>
          <w:numId w:val="5"/>
        </w:numPr>
      </w:pPr>
      <w:r w:rsidRPr="002764F4">
        <w:rPr>
          <w:lang w:val="en-US"/>
        </w:rPr>
        <w:t>Sequence Length=839</w:t>
      </w:r>
    </w:p>
    <w:p w14:paraId="4565B5AE" w14:textId="77777777" w:rsidR="002764F4" w:rsidRPr="002764F4" w:rsidRDefault="002764F4" w:rsidP="002764F4">
      <w:pPr>
        <w:numPr>
          <w:ilvl w:val="0"/>
          <w:numId w:val="5"/>
        </w:numPr>
      </w:pPr>
      <w:r w:rsidRPr="002764F4">
        <w:rPr>
          <w:lang w:val="en-US"/>
        </w:rPr>
        <w:t>SCS=1.25 kHz or 5kHz</w:t>
      </w:r>
    </w:p>
    <w:p w14:paraId="69F7A20F" w14:textId="77777777" w:rsidR="002764F4" w:rsidRPr="002764F4" w:rsidRDefault="002764F4" w:rsidP="002764F4">
      <w:pPr>
        <w:numPr>
          <w:ilvl w:val="0"/>
          <w:numId w:val="5"/>
        </w:numPr>
      </w:pPr>
      <w:r w:rsidRPr="002764F4">
        <w:rPr>
          <w:lang w:val="en-US"/>
        </w:rPr>
        <w:t>FR1(sub-6) only( 410 MHz – 7125 MHz)</w:t>
      </w:r>
    </w:p>
    <w:p w14:paraId="5C110F16" w14:textId="77777777" w:rsidR="002764F4" w:rsidRPr="002764F4" w:rsidRDefault="002764F4" w:rsidP="002764F4">
      <w:pPr>
        <w:numPr>
          <w:ilvl w:val="0"/>
          <w:numId w:val="5"/>
        </w:numPr>
      </w:pPr>
      <w:r w:rsidRPr="002764F4">
        <w:rPr>
          <w:lang w:val="en-US"/>
        </w:rPr>
        <w:t>Used for large cells or high speed</w:t>
      </w:r>
    </w:p>
    <w:p w14:paraId="157C9F94" w14:textId="77777777" w:rsidR="002764F4" w:rsidRPr="009C576A" w:rsidRDefault="002764F4" w:rsidP="002764F4">
      <w:pPr>
        <w:numPr>
          <w:ilvl w:val="0"/>
          <w:numId w:val="5"/>
        </w:numPr>
      </w:pPr>
      <w:r w:rsidRPr="002764F4">
        <w:rPr>
          <w:lang w:val="en-US"/>
        </w:rPr>
        <w:t>4 Formats are supported</w:t>
      </w:r>
    </w:p>
    <w:p w14:paraId="325939B8" w14:textId="2AE0FB8F" w:rsidR="002764F4" w:rsidRDefault="002764F4" w:rsidP="002764F4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2764F4">
        <w:rPr>
          <w:b/>
          <w:bCs/>
          <w:sz w:val="28"/>
          <w:szCs w:val="28"/>
          <w:u w:val="single"/>
          <w:lang w:val="en-US"/>
        </w:rPr>
        <w:t>Formats are supported</w:t>
      </w:r>
      <w:r w:rsidR="009E4C1D">
        <w:rPr>
          <w:b/>
          <w:bCs/>
          <w:sz w:val="28"/>
          <w:szCs w:val="28"/>
          <w:u w:val="single"/>
          <w:lang w:val="en-US"/>
        </w:rPr>
        <w:t xml:space="preserve">, </w:t>
      </w:r>
      <w:r>
        <w:rPr>
          <w:b/>
          <w:bCs/>
          <w:sz w:val="28"/>
          <w:szCs w:val="28"/>
          <w:u w:val="single"/>
          <w:lang w:val="en-US"/>
        </w:rPr>
        <w:t xml:space="preserve"> 4 types formates</w:t>
      </w:r>
    </w:p>
    <w:p w14:paraId="4EED9708" w14:textId="77777777" w:rsidR="0068390E" w:rsidRPr="009C576A" w:rsidRDefault="002764F4" w:rsidP="002764F4">
      <w:pPr>
        <w:ind w:left="360"/>
        <w:rPr>
          <w:b/>
          <w:bCs/>
        </w:rPr>
      </w:pPr>
      <w:r w:rsidRPr="009C576A">
        <w:rPr>
          <w:b/>
          <w:bCs/>
          <w:lang w:val="en-US"/>
        </w:rPr>
        <w:t>Format 0</w:t>
      </w:r>
      <w:r w:rsidR="0068390E" w:rsidRPr="009C576A">
        <w:rPr>
          <w:b/>
          <w:bCs/>
        </w:rPr>
        <w:t xml:space="preserve"> </w:t>
      </w:r>
    </w:p>
    <w:p w14:paraId="7A559530" w14:textId="7EB05D05" w:rsidR="002764F4" w:rsidRPr="009C576A" w:rsidRDefault="0068390E" w:rsidP="00FB42B4">
      <w:pPr>
        <w:ind w:left="360" w:firstLine="360"/>
        <w:rPr>
          <w:lang w:val="en-US"/>
        </w:rPr>
      </w:pPr>
      <w:r w:rsidRPr="009C576A">
        <w:t>(1.25 kHz) → Large cell radius (14.5 km), low speed, and high speed.</w:t>
      </w:r>
    </w:p>
    <w:p w14:paraId="72AFCF5E" w14:textId="54B75328" w:rsidR="002764F4" w:rsidRPr="009C576A" w:rsidRDefault="002764F4" w:rsidP="002764F4">
      <w:pPr>
        <w:ind w:left="360"/>
        <w:rPr>
          <w:b/>
          <w:bCs/>
          <w:lang w:val="en-US"/>
        </w:rPr>
      </w:pPr>
      <w:r w:rsidRPr="009C576A">
        <w:rPr>
          <w:b/>
          <w:bCs/>
          <w:lang w:val="en-US"/>
        </w:rPr>
        <w:t>Format 1</w:t>
      </w:r>
    </w:p>
    <w:p w14:paraId="0DADEC19" w14:textId="1BA4C807" w:rsidR="0068390E" w:rsidRPr="009C576A" w:rsidRDefault="0068390E" w:rsidP="00FB42B4">
      <w:pPr>
        <w:ind w:left="720"/>
        <w:rPr>
          <w:lang w:val="en-US"/>
        </w:rPr>
      </w:pPr>
      <w:r w:rsidRPr="009C576A">
        <w:rPr>
          <w:lang w:val="en-US"/>
        </w:rPr>
        <w:t>(1.25 kHz) → Ultra-wide coverage (100.1 km radius), suitable for rural or remote areas where large coverage is needed, but speed is not a priority.</w:t>
      </w:r>
    </w:p>
    <w:p w14:paraId="5E6F5F1F" w14:textId="77777777" w:rsidR="00B43E56" w:rsidRDefault="00B43E56" w:rsidP="002764F4">
      <w:pPr>
        <w:ind w:left="360"/>
        <w:rPr>
          <w:b/>
          <w:bCs/>
          <w:lang w:val="en-US"/>
        </w:rPr>
      </w:pPr>
    </w:p>
    <w:p w14:paraId="0D6127AF" w14:textId="1E6687AB" w:rsidR="002764F4" w:rsidRPr="009C576A" w:rsidRDefault="002764F4" w:rsidP="002764F4">
      <w:pPr>
        <w:ind w:left="360"/>
        <w:rPr>
          <w:b/>
          <w:bCs/>
          <w:lang w:val="en-US"/>
        </w:rPr>
      </w:pPr>
      <w:r w:rsidRPr="009C576A">
        <w:rPr>
          <w:b/>
          <w:bCs/>
          <w:lang w:val="en-US"/>
        </w:rPr>
        <w:t>Format 2</w:t>
      </w:r>
    </w:p>
    <w:p w14:paraId="3962B3F2" w14:textId="36634F79" w:rsidR="0068390E" w:rsidRPr="009C576A" w:rsidRDefault="0068390E" w:rsidP="00FB42B4">
      <w:pPr>
        <w:ind w:left="720"/>
        <w:rPr>
          <w:lang w:val="en-US"/>
        </w:rPr>
      </w:pPr>
      <w:r w:rsidRPr="009C576A">
        <w:rPr>
          <w:b/>
          <w:bCs/>
        </w:rPr>
        <w:t>(5 kHz)</w:t>
      </w:r>
      <w:r w:rsidRPr="009C576A">
        <w:t xml:space="preserve"> → </w:t>
      </w:r>
      <w:r w:rsidRPr="009C576A">
        <w:rPr>
          <w:b/>
          <w:bCs/>
        </w:rPr>
        <w:t>Weak coverage (21.9 km radius)</w:t>
      </w:r>
      <w:r w:rsidRPr="009C576A">
        <w:t xml:space="preserve">, used in areas with </w:t>
      </w:r>
      <w:r w:rsidRPr="009C576A">
        <w:rPr>
          <w:b/>
          <w:bCs/>
        </w:rPr>
        <w:t>poor signal conditions</w:t>
      </w:r>
      <w:r w:rsidRPr="009C576A">
        <w:t xml:space="preserve"> or where coverage needs to be extended without increasing transmission power.</w:t>
      </w:r>
    </w:p>
    <w:p w14:paraId="570867D5" w14:textId="1124465C" w:rsidR="002764F4" w:rsidRPr="009C576A" w:rsidRDefault="002764F4" w:rsidP="002764F4">
      <w:pPr>
        <w:ind w:left="360"/>
        <w:rPr>
          <w:b/>
          <w:bCs/>
          <w:lang w:val="en-US"/>
        </w:rPr>
      </w:pPr>
      <w:r w:rsidRPr="009C576A">
        <w:rPr>
          <w:b/>
          <w:bCs/>
          <w:lang w:val="en-US"/>
        </w:rPr>
        <w:t>Format 3</w:t>
      </w:r>
    </w:p>
    <w:p w14:paraId="3E578127" w14:textId="0007C77E" w:rsidR="0068390E" w:rsidRDefault="0068390E" w:rsidP="00FB42B4">
      <w:pPr>
        <w:ind w:left="360" w:firstLine="360"/>
        <w:rPr>
          <w:lang w:val="en-US"/>
        </w:rPr>
      </w:pPr>
      <w:r w:rsidRPr="009C576A">
        <w:rPr>
          <w:lang w:val="en-US"/>
        </w:rPr>
        <w:t>(5 kHz) → Ultra-high speed (trains, fast-moving UEs).</w:t>
      </w:r>
    </w:p>
    <w:p w14:paraId="4930AD3D" w14:textId="77777777" w:rsidR="00B43E56" w:rsidRDefault="00B43E56" w:rsidP="002764F4">
      <w:pPr>
        <w:ind w:left="360"/>
        <w:rPr>
          <w:lang w:val="en-US"/>
        </w:rPr>
      </w:pPr>
    </w:p>
    <w:p w14:paraId="6105F43D" w14:textId="5F642326" w:rsidR="00AB0331" w:rsidRPr="009C576A" w:rsidRDefault="00AB0331" w:rsidP="002764F4">
      <w:pPr>
        <w:ind w:left="360"/>
        <w:rPr>
          <w:lang w:val="en-US"/>
        </w:rPr>
      </w:pPr>
      <w:r w:rsidRPr="00AB0331">
        <w:rPr>
          <w:noProof/>
          <w:lang w:val="en-US"/>
        </w:rPr>
        <w:drawing>
          <wp:inline distT="0" distB="0" distL="0" distR="0" wp14:anchorId="1FA54B1D" wp14:editId="233F5700">
            <wp:extent cx="5258256" cy="2979678"/>
            <wp:effectExtent l="0" t="0" r="0" b="0"/>
            <wp:docPr id="76487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72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033D" w14:textId="77777777" w:rsidR="009E4C1D" w:rsidRDefault="009E4C1D" w:rsidP="009C576A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1A8970BE" w14:textId="32C7C994" w:rsidR="009C576A" w:rsidRPr="009C576A" w:rsidRDefault="009C576A" w:rsidP="009C576A">
      <w:pPr>
        <w:ind w:left="360"/>
        <w:rPr>
          <w:b/>
          <w:bCs/>
          <w:sz w:val="28"/>
          <w:szCs w:val="28"/>
          <w:u w:val="single"/>
        </w:rPr>
      </w:pPr>
      <w:r w:rsidRPr="009C576A">
        <w:rPr>
          <w:b/>
          <w:bCs/>
          <w:sz w:val="28"/>
          <w:szCs w:val="28"/>
          <w:u w:val="single"/>
          <w:lang w:val="en-US"/>
        </w:rPr>
        <w:t>2. Short Preamble Format</w:t>
      </w:r>
    </w:p>
    <w:p w14:paraId="06CF1BD2" w14:textId="2E55FC31" w:rsidR="009C576A" w:rsidRPr="00133F08" w:rsidRDefault="009C576A" w:rsidP="009C576A">
      <w:pPr>
        <w:numPr>
          <w:ilvl w:val="0"/>
          <w:numId w:val="7"/>
        </w:numPr>
      </w:pPr>
      <w:r w:rsidRPr="009C576A">
        <w:rPr>
          <w:lang w:val="en-US"/>
        </w:rPr>
        <w:t>Sequence Length =139</w:t>
      </w:r>
    </w:p>
    <w:p w14:paraId="0C25CEB1" w14:textId="235B5B56" w:rsidR="009C576A" w:rsidRPr="009C576A" w:rsidRDefault="00133F08" w:rsidP="00133F08">
      <w:pPr>
        <w:numPr>
          <w:ilvl w:val="0"/>
          <w:numId w:val="7"/>
        </w:numPr>
      </w:pPr>
      <w:r w:rsidRPr="00133F08">
        <w:rPr>
          <w:lang w:val="en-US"/>
        </w:rPr>
        <w:t>Used for limited cell radius or indoor</w:t>
      </w:r>
      <w:r>
        <w:t>.</w:t>
      </w:r>
    </w:p>
    <w:p w14:paraId="526B0328" w14:textId="77777777" w:rsidR="009C576A" w:rsidRPr="009C576A" w:rsidRDefault="009C576A" w:rsidP="009C576A">
      <w:pPr>
        <w:numPr>
          <w:ilvl w:val="0"/>
          <w:numId w:val="7"/>
        </w:numPr>
      </w:pPr>
      <w:r w:rsidRPr="009C576A">
        <w:rPr>
          <w:lang w:val="en-US"/>
        </w:rPr>
        <w:t>FR1 (Sub-6) – SCS 15 kHz or 30 kHz</w:t>
      </w:r>
    </w:p>
    <w:p w14:paraId="3D6AA6F6" w14:textId="071F2757" w:rsidR="009C576A" w:rsidRPr="009C576A" w:rsidRDefault="009C576A" w:rsidP="009C576A">
      <w:pPr>
        <w:ind w:left="1440"/>
        <w:rPr>
          <w:sz w:val="20"/>
          <w:szCs w:val="20"/>
        </w:rPr>
      </w:pPr>
      <w:r w:rsidRPr="009C576A">
        <w:rPr>
          <w:sz w:val="20"/>
          <w:szCs w:val="20"/>
        </w:rPr>
        <w:t xml:space="preserve">It supports </w:t>
      </w:r>
      <w:r w:rsidRPr="009C576A">
        <w:rPr>
          <w:b/>
          <w:bCs/>
          <w:sz w:val="20"/>
          <w:szCs w:val="20"/>
        </w:rPr>
        <w:t>15 kHz or 30 kHz</w:t>
      </w:r>
      <w:r w:rsidRPr="009C576A">
        <w:rPr>
          <w:sz w:val="20"/>
          <w:szCs w:val="20"/>
        </w:rPr>
        <w:t xml:space="preserve"> subcarrier spacing and is used for </w:t>
      </w:r>
      <w:r w:rsidRPr="009C576A">
        <w:rPr>
          <w:b/>
          <w:bCs/>
          <w:sz w:val="20"/>
          <w:szCs w:val="20"/>
        </w:rPr>
        <w:t>wide coverage and better penetration</w:t>
      </w:r>
      <w:r w:rsidRPr="009C576A">
        <w:rPr>
          <w:sz w:val="20"/>
          <w:szCs w:val="20"/>
        </w:rPr>
        <w:t>.</w:t>
      </w:r>
    </w:p>
    <w:p w14:paraId="6E64F463" w14:textId="77777777" w:rsidR="009C576A" w:rsidRPr="009C576A" w:rsidRDefault="009C576A" w:rsidP="009C576A">
      <w:pPr>
        <w:numPr>
          <w:ilvl w:val="0"/>
          <w:numId w:val="7"/>
        </w:numPr>
      </w:pPr>
      <w:r w:rsidRPr="009C576A">
        <w:rPr>
          <w:lang w:val="en-US"/>
        </w:rPr>
        <w:t>FR2(mmw) SCS 60 kHz or 120 kHz</w:t>
      </w:r>
    </w:p>
    <w:p w14:paraId="07B6DDA1" w14:textId="32C2C37A" w:rsidR="002764F4" w:rsidRDefault="009C576A" w:rsidP="00133F08">
      <w:pPr>
        <w:ind w:left="1440"/>
        <w:rPr>
          <w:sz w:val="20"/>
          <w:szCs w:val="20"/>
        </w:rPr>
      </w:pPr>
      <w:r w:rsidRPr="009C576A">
        <w:rPr>
          <w:sz w:val="20"/>
          <w:szCs w:val="20"/>
        </w:rPr>
        <w:t>It supports 60 kHz or 120 kHz subcarrier spacing and is used for high-speed data transmission with low coverage.</w:t>
      </w:r>
    </w:p>
    <w:p w14:paraId="2A9BDCF9" w14:textId="77777777" w:rsidR="00133F08" w:rsidRPr="00AB0331" w:rsidRDefault="00133F08" w:rsidP="00133F08">
      <w:pPr>
        <w:pStyle w:val="ListParagraph"/>
        <w:numPr>
          <w:ilvl w:val="0"/>
          <w:numId w:val="4"/>
        </w:numPr>
      </w:pPr>
      <w:r w:rsidRPr="00133F08">
        <w:rPr>
          <w:b/>
          <w:bCs/>
          <w:lang w:val="en-US"/>
        </w:rPr>
        <w:t xml:space="preserve">9 formats are supported </w:t>
      </w:r>
    </w:p>
    <w:p w14:paraId="342AE5CA" w14:textId="7B5F3CF1" w:rsidR="00AB0331" w:rsidRPr="00AB0331" w:rsidRDefault="00AB0331" w:rsidP="00CB185A">
      <w:pPr>
        <w:pStyle w:val="ListParagraph"/>
        <w:numPr>
          <w:ilvl w:val="1"/>
          <w:numId w:val="4"/>
        </w:numPr>
      </w:pPr>
      <w:r>
        <w:rPr>
          <w:b/>
          <w:bCs/>
          <w:lang w:val="en-US"/>
        </w:rPr>
        <w:t>(A1 TO A3 and B1 to B4 and C0 to C1)</w:t>
      </w:r>
    </w:p>
    <w:p w14:paraId="51589E5F" w14:textId="28A15F6E" w:rsidR="00AB0331" w:rsidRPr="00AB0331" w:rsidRDefault="00AB0331" w:rsidP="00CB185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B03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</w:t>
      </w:r>
      <w:r w:rsidRPr="00AB03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A1 to A3</w:t>
      </w:r>
      <w:r w:rsidRPr="00AB03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Have </w:t>
      </w:r>
      <w:r w:rsidRPr="00AB03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 guard time (GT = 0)</w:t>
      </w:r>
      <w:r w:rsidRPr="00AB03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are used for </w:t>
      </w:r>
      <w:r w:rsidRPr="00AB03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small </w:t>
      </w:r>
      <w:r w:rsidR="00CB185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r w:rsidRPr="00AB03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and normal cells</w:t>
      </w:r>
      <w:r w:rsidRPr="00AB03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FC08737" w14:textId="189DC933" w:rsidR="00AB0331" w:rsidRPr="00AB0331" w:rsidRDefault="00AB0331" w:rsidP="00AB03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B03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B1 to B4</w:t>
      </w:r>
      <w:r w:rsidRPr="00AB03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Include </w:t>
      </w:r>
      <w:r w:rsidRPr="00AB03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increasing guard times</w:t>
      </w:r>
      <w:r w:rsidRPr="00AB03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allowing for </w:t>
      </w:r>
      <w:r w:rsidRPr="00AB03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larger cell coverage</w:t>
      </w:r>
      <w:r w:rsidRPr="00AB03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normal cell scenarios.</w:t>
      </w:r>
    </w:p>
    <w:p w14:paraId="72DE775A" w14:textId="77777777" w:rsidR="00AD4628" w:rsidRPr="00AD4628" w:rsidRDefault="00AB0331" w:rsidP="002870E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D462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C0 and C1</w:t>
      </w:r>
      <w:r w:rsidRPr="00AD4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Have the </w:t>
      </w:r>
      <w:r w:rsidRPr="00AD462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largest guard times</w:t>
      </w:r>
      <w:r w:rsidRPr="00AD4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enabling </w:t>
      </w:r>
      <w:r w:rsidRPr="00AD462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long-range communication</w:t>
      </w:r>
      <w:r w:rsidRPr="00AD4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normal cells.</w:t>
      </w:r>
    </w:p>
    <w:p w14:paraId="7E1FA373" w14:textId="77777777" w:rsidR="00AD4628" w:rsidRDefault="00AD4628" w:rsidP="00AD4628">
      <w:pPr>
        <w:pStyle w:val="ListParagraph"/>
        <w:rPr>
          <w:sz w:val="20"/>
          <w:szCs w:val="20"/>
        </w:rPr>
      </w:pPr>
    </w:p>
    <w:p w14:paraId="3CA1A7A0" w14:textId="2759F198" w:rsidR="002764F4" w:rsidRPr="00A14607" w:rsidRDefault="00AB0331" w:rsidP="00A14607">
      <w:pPr>
        <w:pStyle w:val="ListParagraph"/>
        <w:rPr>
          <w:sz w:val="20"/>
          <w:szCs w:val="20"/>
        </w:rPr>
      </w:pPr>
      <w:r w:rsidRPr="00AB0331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E4A4D55" wp14:editId="28F205A1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5311600" cy="2994920"/>
            <wp:effectExtent l="0" t="0" r="3810" b="0"/>
            <wp:wrapSquare wrapText="bothSides"/>
            <wp:docPr id="1443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9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B3C98" w14:textId="77777777" w:rsidR="00AB0331" w:rsidRPr="00AB0331" w:rsidRDefault="00AB0331" w:rsidP="00AB0331">
      <w:pPr>
        <w:ind w:left="720"/>
        <w:rPr>
          <w:b/>
          <w:bCs/>
          <w:sz w:val="28"/>
          <w:szCs w:val="28"/>
          <w:u w:val="single"/>
        </w:rPr>
      </w:pPr>
      <w:r w:rsidRPr="00AB0331">
        <w:rPr>
          <w:b/>
          <w:bCs/>
          <w:sz w:val="28"/>
          <w:szCs w:val="28"/>
          <w:u w:val="single"/>
          <w:lang w:val="en-US"/>
        </w:rPr>
        <w:t>PRACH: Time Domain Position</w:t>
      </w:r>
    </w:p>
    <w:p w14:paraId="470BFF98" w14:textId="2BD52FD5" w:rsidR="002764F4" w:rsidRPr="006A655B" w:rsidRDefault="006A655B" w:rsidP="00FB42B4">
      <w:pPr>
        <w:ind w:left="1440"/>
        <w:rPr>
          <w:sz w:val="20"/>
          <w:szCs w:val="20"/>
        </w:rPr>
      </w:pPr>
      <w:r w:rsidRPr="006A655B">
        <w:rPr>
          <w:sz w:val="20"/>
          <w:szCs w:val="20"/>
        </w:rPr>
        <w:t>PRACH Time Domain Position is the specific time when the UE can send a request to the gNB for network access.</w:t>
      </w:r>
    </w:p>
    <w:p w14:paraId="79D0761B" w14:textId="77777777" w:rsidR="00AB0331" w:rsidRPr="00AB0331" w:rsidRDefault="00AB0331" w:rsidP="00FB42B4">
      <w:pPr>
        <w:ind w:left="720" w:firstLine="720"/>
        <w:rPr>
          <w:sz w:val="20"/>
          <w:szCs w:val="20"/>
        </w:rPr>
      </w:pPr>
      <w:r w:rsidRPr="00AB0331">
        <w:rPr>
          <w:sz w:val="20"/>
          <w:szCs w:val="20"/>
        </w:rPr>
        <w:t>The time domain position of the PRACH is determined by several parameters:</w:t>
      </w:r>
    </w:p>
    <w:p w14:paraId="4D4FDDB9" w14:textId="4B033F0F" w:rsidR="00AB0331" w:rsidRPr="00AB0331" w:rsidRDefault="00AB0331" w:rsidP="00AB0331">
      <w:pPr>
        <w:ind w:left="720"/>
        <w:rPr>
          <w:sz w:val="20"/>
          <w:szCs w:val="20"/>
        </w:rPr>
      </w:pPr>
      <w:r w:rsidRPr="00AB0331">
        <w:rPr>
          <w:sz w:val="20"/>
          <w:szCs w:val="20"/>
        </w:rPr>
        <w:t xml:space="preserve">1. </w:t>
      </w:r>
      <w:r w:rsidR="006373D1">
        <w:rPr>
          <w:sz w:val="20"/>
          <w:szCs w:val="20"/>
        </w:rPr>
        <w:t xml:space="preserve"> </w:t>
      </w:r>
      <w:r w:rsidRPr="00AB0331">
        <w:rPr>
          <w:sz w:val="20"/>
          <w:szCs w:val="20"/>
        </w:rPr>
        <w:t>Frame Number:</w:t>
      </w:r>
      <w:r w:rsidR="006373D1">
        <w:rPr>
          <w:sz w:val="20"/>
          <w:szCs w:val="20"/>
        </w:rPr>
        <w:t xml:space="preserve"> </w:t>
      </w:r>
      <w:r w:rsidRPr="00AB0331">
        <w:rPr>
          <w:sz w:val="20"/>
          <w:szCs w:val="20"/>
        </w:rPr>
        <w:t xml:space="preserve"> This identifies the specific frame in which the PRACH is located. Frames are typically 10 ms long in 5G NR.</w:t>
      </w:r>
    </w:p>
    <w:p w14:paraId="0BF9DC0D" w14:textId="7A286B3D" w:rsidR="00AB0331" w:rsidRPr="00AB0331" w:rsidRDefault="00AB0331" w:rsidP="00AB0331">
      <w:pPr>
        <w:ind w:left="720"/>
        <w:rPr>
          <w:sz w:val="20"/>
          <w:szCs w:val="20"/>
        </w:rPr>
      </w:pPr>
      <w:r w:rsidRPr="00AB0331">
        <w:rPr>
          <w:sz w:val="20"/>
          <w:szCs w:val="20"/>
        </w:rPr>
        <w:t xml:space="preserve">2. </w:t>
      </w:r>
      <w:r w:rsidR="006373D1">
        <w:rPr>
          <w:sz w:val="20"/>
          <w:szCs w:val="20"/>
        </w:rPr>
        <w:t xml:space="preserve"> </w:t>
      </w:r>
      <w:r w:rsidRPr="00AB0331">
        <w:rPr>
          <w:sz w:val="20"/>
          <w:szCs w:val="20"/>
        </w:rPr>
        <w:t>Subframe Number:</w:t>
      </w:r>
      <w:r w:rsidR="006373D1">
        <w:rPr>
          <w:sz w:val="20"/>
          <w:szCs w:val="20"/>
        </w:rPr>
        <w:t xml:space="preserve"> </w:t>
      </w:r>
      <w:r w:rsidRPr="00AB0331">
        <w:rPr>
          <w:sz w:val="20"/>
          <w:szCs w:val="20"/>
        </w:rPr>
        <w:t xml:space="preserve"> Each frame is divided into subframes, usually 1 ms each.</w:t>
      </w:r>
    </w:p>
    <w:p w14:paraId="0B7B8A09" w14:textId="66D638B5" w:rsidR="00AB0331" w:rsidRPr="00AB0331" w:rsidRDefault="00AB0331" w:rsidP="00AB0331">
      <w:pPr>
        <w:ind w:left="720"/>
        <w:rPr>
          <w:sz w:val="20"/>
          <w:szCs w:val="20"/>
        </w:rPr>
      </w:pPr>
      <w:r w:rsidRPr="00AB0331">
        <w:rPr>
          <w:sz w:val="20"/>
          <w:szCs w:val="20"/>
        </w:rPr>
        <w:t xml:space="preserve">3. </w:t>
      </w:r>
      <w:r w:rsidR="006373D1">
        <w:rPr>
          <w:sz w:val="20"/>
          <w:szCs w:val="20"/>
        </w:rPr>
        <w:t xml:space="preserve"> </w:t>
      </w:r>
      <w:r w:rsidRPr="00AB0331">
        <w:rPr>
          <w:sz w:val="20"/>
          <w:szCs w:val="20"/>
        </w:rPr>
        <w:t>Slot Number:</w:t>
      </w:r>
      <w:r w:rsidR="00FB42B4">
        <w:rPr>
          <w:sz w:val="20"/>
          <w:szCs w:val="20"/>
        </w:rPr>
        <w:t xml:space="preserve"> </w:t>
      </w:r>
      <w:r w:rsidRPr="00AB0331">
        <w:rPr>
          <w:sz w:val="20"/>
          <w:szCs w:val="20"/>
        </w:rPr>
        <w:t xml:space="preserve"> Each subframe is further divided into slots. The number of slots per subframe depends on the numerology (subcarrier spacing) used.</w:t>
      </w:r>
    </w:p>
    <w:p w14:paraId="1B1B689F" w14:textId="51C2E8F5" w:rsidR="002764F4" w:rsidRDefault="00AB0331" w:rsidP="00AB0331">
      <w:pPr>
        <w:ind w:left="720"/>
        <w:rPr>
          <w:sz w:val="20"/>
          <w:szCs w:val="20"/>
        </w:rPr>
      </w:pPr>
      <w:r w:rsidRPr="00AB0331">
        <w:rPr>
          <w:sz w:val="20"/>
          <w:szCs w:val="20"/>
        </w:rPr>
        <w:t xml:space="preserve">4. </w:t>
      </w:r>
      <w:r w:rsidR="006373D1">
        <w:rPr>
          <w:sz w:val="20"/>
          <w:szCs w:val="20"/>
        </w:rPr>
        <w:t xml:space="preserve"> </w:t>
      </w:r>
      <w:r w:rsidRPr="00AB0331">
        <w:rPr>
          <w:sz w:val="20"/>
          <w:szCs w:val="20"/>
        </w:rPr>
        <w:t>Occasion Number:</w:t>
      </w:r>
      <w:r w:rsidR="00FB42B4">
        <w:rPr>
          <w:sz w:val="20"/>
          <w:szCs w:val="20"/>
        </w:rPr>
        <w:t xml:space="preserve"> </w:t>
      </w:r>
      <w:r w:rsidRPr="00AB0331">
        <w:rPr>
          <w:sz w:val="20"/>
          <w:szCs w:val="20"/>
        </w:rPr>
        <w:t>This refers to the specific PRACH occasion within the slot. Multiple PRACH occasions can exist within a single slot.</w:t>
      </w:r>
    </w:p>
    <w:p w14:paraId="19E8F481" w14:textId="77777777" w:rsidR="002764F4" w:rsidRDefault="002764F4" w:rsidP="00AB0331">
      <w:pPr>
        <w:ind w:left="720"/>
        <w:rPr>
          <w:sz w:val="20"/>
          <w:szCs w:val="20"/>
        </w:rPr>
      </w:pPr>
    </w:p>
    <w:p w14:paraId="15F882CA" w14:textId="756C8280" w:rsidR="002764F4" w:rsidRPr="002764F4" w:rsidRDefault="006A655B" w:rsidP="00AB0331">
      <w:pPr>
        <w:ind w:left="720"/>
        <w:rPr>
          <w:sz w:val="20"/>
          <w:szCs w:val="20"/>
        </w:rPr>
      </w:pPr>
      <w:r w:rsidRPr="006A655B">
        <w:rPr>
          <w:noProof/>
          <w:sz w:val="20"/>
          <w:szCs w:val="20"/>
        </w:rPr>
        <w:lastRenderedPageBreak/>
        <w:drawing>
          <wp:inline distT="0" distB="0" distL="0" distR="0" wp14:anchorId="5ED74FC0" wp14:editId="051B5E48">
            <wp:extent cx="5265876" cy="2903472"/>
            <wp:effectExtent l="0" t="0" r="0" b="0"/>
            <wp:docPr id="84096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3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E5B3" w14:textId="77777777" w:rsidR="002764F4" w:rsidRPr="002764F4" w:rsidRDefault="002764F4" w:rsidP="002764F4">
      <w:pPr>
        <w:ind w:left="720"/>
        <w:rPr>
          <w:sz w:val="28"/>
          <w:szCs w:val="28"/>
        </w:rPr>
      </w:pPr>
    </w:p>
    <w:p w14:paraId="59CC87A3" w14:textId="167C5DBF" w:rsidR="006A655B" w:rsidRPr="006A655B" w:rsidRDefault="006A655B" w:rsidP="006A655B">
      <w:pPr>
        <w:rPr>
          <w:b/>
          <w:bCs/>
          <w:sz w:val="28"/>
          <w:szCs w:val="28"/>
          <w:u w:val="single"/>
          <w:lang w:val="en-US"/>
        </w:rPr>
      </w:pPr>
      <w:r w:rsidRPr="006A655B">
        <w:rPr>
          <w:b/>
          <w:bCs/>
          <w:sz w:val="28"/>
          <w:szCs w:val="28"/>
          <w:u w:val="single"/>
          <w:lang w:val="en-US"/>
        </w:rPr>
        <w:t>PRACH: Frequency Domain Position</w:t>
      </w:r>
    </w:p>
    <w:p w14:paraId="1BB3C0F6" w14:textId="77777777" w:rsidR="006A655B" w:rsidRPr="006A655B" w:rsidRDefault="006A655B" w:rsidP="00FB42B4">
      <w:pPr>
        <w:ind w:firstLine="720"/>
      </w:pPr>
      <w:r w:rsidRPr="006A655B">
        <w:t>839 and 139 refer to long sequence and short sequence PRACH formats, respectively.</w:t>
      </w:r>
    </w:p>
    <w:p w14:paraId="59FE56B0" w14:textId="77777777" w:rsidR="006A655B" w:rsidRPr="006A655B" w:rsidRDefault="006A655B" w:rsidP="00FB42B4">
      <w:pPr>
        <w:ind w:left="720"/>
      </w:pPr>
      <w:r w:rsidRPr="006A655B">
        <w:t>Long sequences (839 samples) are typically used for FR1 (Frequency Range 1, below 6 GHz).</w:t>
      </w:r>
    </w:p>
    <w:p w14:paraId="0D50760E" w14:textId="77777777" w:rsidR="006A655B" w:rsidRPr="006A655B" w:rsidRDefault="006A655B" w:rsidP="00FB42B4">
      <w:pPr>
        <w:ind w:firstLine="720"/>
      </w:pPr>
      <w:r w:rsidRPr="006A655B">
        <w:t>Short sequences (139 samples) are often used in FR2 (mmWave, above 24 GHz).</w:t>
      </w:r>
    </w:p>
    <w:p w14:paraId="0D62475C" w14:textId="62CDC1F0" w:rsidR="00627A39" w:rsidRPr="006A655B" w:rsidRDefault="006A655B" w:rsidP="00FB42B4">
      <w:pPr>
        <w:ind w:firstLine="720"/>
      </w:pPr>
      <w:r w:rsidRPr="006A655B">
        <w:t>PRACH SCS (Subcarrier Spacing):</w:t>
      </w:r>
    </w:p>
    <w:sectPr w:rsidR="00627A39" w:rsidRPr="006A6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77DE5" w14:textId="77777777" w:rsidR="00B606A8" w:rsidRDefault="00B606A8" w:rsidP="00627A39">
      <w:pPr>
        <w:spacing w:after="0" w:line="240" w:lineRule="auto"/>
      </w:pPr>
      <w:r>
        <w:separator/>
      </w:r>
    </w:p>
  </w:endnote>
  <w:endnote w:type="continuationSeparator" w:id="0">
    <w:p w14:paraId="3F441E90" w14:textId="77777777" w:rsidR="00B606A8" w:rsidRDefault="00B606A8" w:rsidP="0062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CF645" w14:textId="77777777" w:rsidR="00B606A8" w:rsidRDefault="00B606A8" w:rsidP="00627A39">
      <w:pPr>
        <w:spacing w:after="0" w:line="240" w:lineRule="auto"/>
      </w:pPr>
      <w:r>
        <w:separator/>
      </w:r>
    </w:p>
  </w:footnote>
  <w:footnote w:type="continuationSeparator" w:id="0">
    <w:p w14:paraId="02FE98A6" w14:textId="77777777" w:rsidR="00B606A8" w:rsidRDefault="00B606A8" w:rsidP="0062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A1F83"/>
    <w:multiLevelType w:val="hybridMultilevel"/>
    <w:tmpl w:val="19308F38"/>
    <w:lvl w:ilvl="0" w:tplc="4314CE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21623"/>
    <w:multiLevelType w:val="hybridMultilevel"/>
    <w:tmpl w:val="BD68BBBC"/>
    <w:lvl w:ilvl="0" w:tplc="B34E4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84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63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AC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8A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28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01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81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E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311C71"/>
    <w:multiLevelType w:val="hybridMultilevel"/>
    <w:tmpl w:val="8BEA362E"/>
    <w:lvl w:ilvl="0" w:tplc="112C0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2A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EC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209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C6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21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40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C7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E7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BE31A2"/>
    <w:multiLevelType w:val="hybridMultilevel"/>
    <w:tmpl w:val="9D8CB2DE"/>
    <w:lvl w:ilvl="0" w:tplc="979A7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80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C28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6C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C2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88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8B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C9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9A2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05579D"/>
    <w:multiLevelType w:val="hybridMultilevel"/>
    <w:tmpl w:val="C5F2911E"/>
    <w:lvl w:ilvl="0" w:tplc="BB902D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9F38C4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CEA5F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7322C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55051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702B3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EDE60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9D8B8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569E5A7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 w15:restartNumberingAfterBreak="0">
    <w:nsid w:val="46FD1F35"/>
    <w:multiLevelType w:val="multilevel"/>
    <w:tmpl w:val="EAE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A63C1"/>
    <w:multiLevelType w:val="multilevel"/>
    <w:tmpl w:val="62DA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D39AF"/>
    <w:multiLevelType w:val="hybridMultilevel"/>
    <w:tmpl w:val="656EA4CC"/>
    <w:lvl w:ilvl="0" w:tplc="C6CAC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05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AC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88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28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DCF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ED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05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22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555102"/>
    <w:multiLevelType w:val="hybridMultilevel"/>
    <w:tmpl w:val="F7400964"/>
    <w:lvl w:ilvl="0" w:tplc="98EC1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CF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62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8A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06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2F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80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A5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7AA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CF8367B"/>
    <w:multiLevelType w:val="hybridMultilevel"/>
    <w:tmpl w:val="7D8853E2"/>
    <w:lvl w:ilvl="0" w:tplc="895C3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C7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C0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40F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86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A6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4D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1C9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4B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3890D51"/>
    <w:multiLevelType w:val="hybridMultilevel"/>
    <w:tmpl w:val="2604B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743530">
    <w:abstractNumId w:val="2"/>
  </w:num>
  <w:num w:numId="2" w16cid:durableId="232400726">
    <w:abstractNumId w:val="9"/>
  </w:num>
  <w:num w:numId="3" w16cid:durableId="979925472">
    <w:abstractNumId w:val="5"/>
  </w:num>
  <w:num w:numId="4" w16cid:durableId="1248493441">
    <w:abstractNumId w:val="6"/>
  </w:num>
  <w:num w:numId="5" w16cid:durableId="124585651">
    <w:abstractNumId w:val="7"/>
  </w:num>
  <w:num w:numId="6" w16cid:durableId="492834870">
    <w:abstractNumId w:val="8"/>
  </w:num>
  <w:num w:numId="7" w16cid:durableId="526986396">
    <w:abstractNumId w:val="4"/>
  </w:num>
  <w:num w:numId="8" w16cid:durableId="1096249484">
    <w:abstractNumId w:val="1"/>
  </w:num>
  <w:num w:numId="9" w16cid:durableId="403526383">
    <w:abstractNumId w:val="3"/>
  </w:num>
  <w:num w:numId="10" w16cid:durableId="1727995395">
    <w:abstractNumId w:val="10"/>
  </w:num>
  <w:num w:numId="11" w16cid:durableId="208761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3F"/>
    <w:rsid w:val="00096427"/>
    <w:rsid w:val="000D3DFF"/>
    <w:rsid w:val="000F4DDF"/>
    <w:rsid w:val="00133F08"/>
    <w:rsid w:val="002655E7"/>
    <w:rsid w:val="002764F4"/>
    <w:rsid w:val="002873C1"/>
    <w:rsid w:val="003B5F7D"/>
    <w:rsid w:val="0041037B"/>
    <w:rsid w:val="00627A39"/>
    <w:rsid w:val="00633A5A"/>
    <w:rsid w:val="006373D1"/>
    <w:rsid w:val="0068390E"/>
    <w:rsid w:val="006A655B"/>
    <w:rsid w:val="006C72E9"/>
    <w:rsid w:val="006E233D"/>
    <w:rsid w:val="00760061"/>
    <w:rsid w:val="00903664"/>
    <w:rsid w:val="009108F4"/>
    <w:rsid w:val="009C576A"/>
    <w:rsid w:val="009E4C1D"/>
    <w:rsid w:val="00A0293F"/>
    <w:rsid w:val="00A14607"/>
    <w:rsid w:val="00AB0331"/>
    <w:rsid w:val="00AD4628"/>
    <w:rsid w:val="00B43E56"/>
    <w:rsid w:val="00B606A8"/>
    <w:rsid w:val="00CB185A"/>
    <w:rsid w:val="00CD4602"/>
    <w:rsid w:val="00E36798"/>
    <w:rsid w:val="00E664F0"/>
    <w:rsid w:val="00FB42B4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90"/>
  <w15:chartTrackingRefBased/>
  <w15:docId w15:val="{66ED66B9-4F70-45AA-8BAE-9F762E85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4F4"/>
  </w:style>
  <w:style w:type="paragraph" w:styleId="Heading1">
    <w:name w:val="heading 1"/>
    <w:basedOn w:val="Normal"/>
    <w:next w:val="Normal"/>
    <w:link w:val="Heading1Char"/>
    <w:uiPriority w:val="9"/>
    <w:qFormat/>
    <w:rsid w:val="00A02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9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A39"/>
  </w:style>
  <w:style w:type="paragraph" w:styleId="Footer">
    <w:name w:val="footer"/>
    <w:basedOn w:val="Normal"/>
    <w:link w:val="FooterChar"/>
    <w:uiPriority w:val="99"/>
    <w:unhideWhenUsed/>
    <w:rsid w:val="0062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A39"/>
  </w:style>
  <w:style w:type="paragraph" w:styleId="NormalWeb">
    <w:name w:val="Normal (Web)"/>
    <w:basedOn w:val="Normal"/>
    <w:uiPriority w:val="99"/>
    <w:semiHidden/>
    <w:unhideWhenUsed/>
    <w:rsid w:val="009C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0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3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3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2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310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034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Prajapati</dc:creator>
  <cp:keywords/>
  <dc:description/>
  <cp:lastModifiedBy>Mukesh Prajapati</cp:lastModifiedBy>
  <cp:revision>24</cp:revision>
  <dcterms:created xsi:type="dcterms:W3CDTF">2025-02-25T05:58:00Z</dcterms:created>
  <dcterms:modified xsi:type="dcterms:W3CDTF">2025-02-25T13:36:00Z</dcterms:modified>
</cp:coreProperties>
</file>