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E37AB" w:rsidRPr="00CE37AB" w:rsidRDefault="00CE37AB" w:rsidP="00CE37AB">
      <w:pPr>
        <w:pStyle w:val="Heading1"/>
        <w:jc w:val="both"/>
        <w:rPr>
          <w:b w:val="0"/>
          <w:color w:val="auto"/>
        </w:rPr>
      </w:pPr>
      <w:r w:rsidRPr="00CE37AB">
        <w:rPr>
          <w:b w:val="0"/>
          <w:color w:val="auto"/>
        </w:rPr>
        <w:t xml:space="preserve">One real-life example of encapsulation is the use of a </w:t>
      </w:r>
      <w:proofErr w:type="spellStart"/>
      <w:r w:rsidRPr="00CE37AB">
        <w:rPr>
          <w:b w:val="0"/>
          <w:color w:val="auto"/>
        </w:rPr>
        <w:t>smartphone</w:t>
      </w:r>
      <w:proofErr w:type="spellEnd"/>
      <w:r w:rsidRPr="00CE37AB">
        <w:rPr>
          <w:b w:val="0"/>
          <w:color w:val="auto"/>
        </w:rPr>
        <w:t xml:space="preserve">. A </w:t>
      </w:r>
      <w:proofErr w:type="spellStart"/>
      <w:r w:rsidRPr="00CE37AB">
        <w:rPr>
          <w:b w:val="0"/>
          <w:color w:val="auto"/>
        </w:rPr>
        <w:t>smartphone</w:t>
      </w:r>
      <w:proofErr w:type="spellEnd"/>
      <w:r w:rsidRPr="00CE37AB">
        <w:rPr>
          <w:b w:val="0"/>
          <w:color w:val="auto"/>
        </w:rPr>
        <w:t xml:space="preserve"> is an encapsulated device that combines various hardware components and software functionalities into a single unit, providing a user-friendly interface.</w:t>
      </w:r>
    </w:p>
    <w:p w:rsidR="00CE37AB" w:rsidRPr="00CE37AB" w:rsidRDefault="00CE37AB" w:rsidP="00CE37AB">
      <w:pPr>
        <w:pStyle w:val="Heading1"/>
        <w:jc w:val="both"/>
        <w:rPr>
          <w:b w:val="0"/>
          <w:color w:val="auto"/>
        </w:rPr>
      </w:pPr>
      <w:r w:rsidRPr="00CE37AB">
        <w:rPr>
          <w:b w:val="0"/>
          <w:color w:val="auto"/>
        </w:rPr>
        <w:t xml:space="preserve">The hardware components of a </w:t>
      </w:r>
      <w:proofErr w:type="spellStart"/>
      <w:r w:rsidRPr="00CE37AB">
        <w:rPr>
          <w:b w:val="0"/>
          <w:color w:val="auto"/>
        </w:rPr>
        <w:t>smartphone</w:t>
      </w:r>
      <w:proofErr w:type="spellEnd"/>
      <w:r w:rsidRPr="00CE37AB">
        <w:rPr>
          <w:b w:val="0"/>
          <w:color w:val="auto"/>
        </w:rPr>
        <w:t xml:space="preserve">, such as the processor, memory, camera, and sensors, are encapsulated within the device's body. Users do not have direct access to these components but instead interact with them through the </w:t>
      </w:r>
      <w:proofErr w:type="spellStart"/>
      <w:r w:rsidRPr="00CE37AB">
        <w:rPr>
          <w:b w:val="0"/>
          <w:color w:val="auto"/>
        </w:rPr>
        <w:t>smartphone's</w:t>
      </w:r>
      <w:proofErr w:type="spellEnd"/>
      <w:r w:rsidRPr="00CE37AB">
        <w:rPr>
          <w:b w:val="0"/>
          <w:color w:val="auto"/>
        </w:rPr>
        <w:t xml:space="preserve"> interface, such as the </w:t>
      </w:r>
      <w:proofErr w:type="spellStart"/>
      <w:r w:rsidRPr="00CE37AB">
        <w:rPr>
          <w:b w:val="0"/>
          <w:color w:val="auto"/>
        </w:rPr>
        <w:t>touchscreen</w:t>
      </w:r>
      <w:proofErr w:type="spellEnd"/>
      <w:r w:rsidRPr="00CE37AB">
        <w:rPr>
          <w:b w:val="0"/>
          <w:color w:val="auto"/>
        </w:rPr>
        <w:t>, buttons, or voice commands.</w:t>
      </w:r>
    </w:p>
    <w:p w:rsidR="00CE37AB" w:rsidRPr="00CE37AB" w:rsidRDefault="00CE37AB" w:rsidP="00CE37AB">
      <w:pPr>
        <w:pStyle w:val="Heading1"/>
        <w:jc w:val="both"/>
        <w:rPr>
          <w:b w:val="0"/>
          <w:color w:val="auto"/>
        </w:rPr>
      </w:pPr>
      <w:r w:rsidRPr="00CE37AB">
        <w:rPr>
          <w:b w:val="0"/>
          <w:color w:val="auto"/>
        </w:rPr>
        <w:t xml:space="preserve">Similarly, the software functionalities of a </w:t>
      </w:r>
      <w:proofErr w:type="spellStart"/>
      <w:r w:rsidRPr="00CE37AB">
        <w:rPr>
          <w:b w:val="0"/>
          <w:color w:val="auto"/>
        </w:rPr>
        <w:t>smartphone</w:t>
      </w:r>
      <w:proofErr w:type="spellEnd"/>
      <w:r w:rsidRPr="00CE37AB">
        <w:rPr>
          <w:b w:val="0"/>
          <w:color w:val="auto"/>
        </w:rPr>
        <w:t xml:space="preserve">, including the operating system, applications, and services, are encapsulated within the device's software architecture. Users interact with these functionalities through the </w:t>
      </w:r>
      <w:proofErr w:type="spellStart"/>
      <w:r w:rsidRPr="00CE37AB">
        <w:rPr>
          <w:b w:val="0"/>
          <w:color w:val="auto"/>
        </w:rPr>
        <w:t>smartphone's</w:t>
      </w:r>
      <w:proofErr w:type="spellEnd"/>
      <w:r w:rsidRPr="00CE37AB">
        <w:rPr>
          <w:b w:val="0"/>
          <w:color w:val="auto"/>
        </w:rPr>
        <w:t xml:space="preserve"> user interface, such as tapping icons, swiping screens, or using voice assistants.</w:t>
      </w:r>
    </w:p>
    <w:p w:rsidR="002D393D" w:rsidRPr="00CE37AB" w:rsidRDefault="00CE37AB" w:rsidP="00CE37AB">
      <w:pPr>
        <w:pStyle w:val="Heading1"/>
        <w:jc w:val="both"/>
        <w:rPr>
          <w:b w:val="0"/>
          <w:color w:val="auto"/>
        </w:rPr>
      </w:pPr>
      <w:r w:rsidRPr="00CE37AB">
        <w:rPr>
          <w:b w:val="0"/>
          <w:color w:val="auto"/>
        </w:rPr>
        <w:t xml:space="preserve">Encapsulation in </w:t>
      </w:r>
      <w:proofErr w:type="spellStart"/>
      <w:r w:rsidRPr="00CE37AB">
        <w:rPr>
          <w:b w:val="0"/>
          <w:color w:val="auto"/>
        </w:rPr>
        <w:t>smartphones</w:t>
      </w:r>
      <w:proofErr w:type="spellEnd"/>
      <w:r w:rsidRPr="00CE37AB">
        <w:rPr>
          <w:b w:val="0"/>
          <w:color w:val="auto"/>
        </w:rPr>
        <w:t xml:space="preserve"> allows for the abstraction of complex hardware and software details, providing users with a simplified and intuitive experience. Users can access various functionalities of the </w:t>
      </w:r>
      <w:proofErr w:type="spellStart"/>
      <w:r w:rsidRPr="00CE37AB">
        <w:rPr>
          <w:b w:val="0"/>
          <w:color w:val="auto"/>
        </w:rPr>
        <w:t>smartphone</w:t>
      </w:r>
      <w:proofErr w:type="spellEnd"/>
      <w:r w:rsidRPr="00CE37AB">
        <w:rPr>
          <w:b w:val="0"/>
          <w:color w:val="auto"/>
        </w:rPr>
        <w:t xml:space="preserve"> without needing to understand the intricate workings of the underlying components or software systems.</w:t>
      </w:r>
    </w:p>
    <w:sectPr w:rsidR="002D393D" w:rsidRPr="00CE37AB" w:rsidSect="002D39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5"/>
  <w:proofState w:spelling="clean" w:grammar="clean"/>
  <w:defaultTabStop w:val="720"/>
  <w:characterSpacingControl w:val="doNotCompress"/>
  <w:compat/>
  <w:rsids>
    <w:rsidRoot w:val="00CE37AB"/>
    <w:rsid w:val="002D393D"/>
    <w:rsid w:val="00CE37A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D393D"/>
  </w:style>
  <w:style w:type="paragraph" w:styleId="Heading1">
    <w:name w:val="heading 1"/>
    <w:basedOn w:val="Normal"/>
    <w:next w:val="Normal"/>
    <w:link w:val="Heading1Char"/>
    <w:uiPriority w:val="9"/>
    <w:qFormat/>
    <w:rsid w:val="00CE37A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37A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177</Words>
  <Characters>1012</Characters>
  <Application>Microsoft Office Word</Application>
  <DocSecurity>0</DocSecurity>
  <Lines>8</Lines>
  <Paragraphs>2</Paragraphs>
  <ScaleCrop>false</ScaleCrop>
  <Company/>
  <LinksUpToDate>false</LinksUpToDate>
  <CharactersWithSpaces>1187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2023-05-15T04:42:00Z</dcterms:created>
  <dcterms:modified xsi:type="dcterms:W3CDTF">2023-05-15T04:52:00Z</dcterms:modified>
</cp:coreProperties>
</file>