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215" w:rsidRPr="008A2215" w:rsidRDefault="008A2215">
      <w:pPr>
        <w:rPr>
          <w:rFonts w:ascii="Times New Roman" w:hAnsi="Times New Roman" w:cs="Times New Roman"/>
          <w:sz w:val="24"/>
          <w:szCs w:val="24"/>
        </w:rPr>
      </w:pPr>
      <w:bookmarkStart w:id="0" w:name="_GoBack"/>
      <w:proofErr w:type="spellStart"/>
      <w:r w:rsidRPr="008A2215">
        <w:rPr>
          <w:rFonts w:ascii="Times New Roman" w:hAnsi="Times New Roman" w:cs="Times New Roman"/>
          <w:sz w:val="24"/>
          <w:szCs w:val="24"/>
        </w:rPr>
        <w:t>Mukesh</w:t>
      </w:r>
      <w:proofErr w:type="spellEnd"/>
      <w:r w:rsidRPr="008A2215">
        <w:rPr>
          <w:rFonts w:ascii="Times New Roman" w:hAnsi="Times New Roman" w:cs="Times New Roman"/>
          <w:sz w:val="24"/>
          <w:szCs w:val="24"/>
        </w:rPr>
        <w:t xml:space="preserve"> Reddy </w:t>
      </w:r>
      <w:proofErr w:type="spellStart"/>
      <w:r w:rsidRPr="008A2215">
        <w:rPr>
          <w:rFonts w:ascii="Times New Roman" w:hAnsi="Times New Roman" w:cs="Times New Roman"/>
          <w:sz w:val="24"/>
          <w:szCs w:val="24"/>
        </w:rPr>
        <w:t>Kavadapu</w:t>
      </w:r>
      <w:proofErr w:type="spellEnd"/>
    </w:p>
    <w:p w:rsidR="0075589B" w:rsidRPr="008A2215" w:rsidRDefault="00983C11">
      <w:pPr>
        <w:rPr>
          <w:rFonts w:ascii="Times New Roman" w:hAnsi="Times New Roman" w:cs="Times New Roman"/>
          <w:sz w:val="24"/>
          <w:szCs w:val="24"/>
        </w:rPr>
      </w:pPr>
      <w:r w:rsidRPr="008A2215">
        <w:rPr>
          <w:rFonts w:ascii="Times New Roman" w:hAnsi="Times New Roman" w:cs="Times New Roman"/>
          <w:sz w:val="24"/>
          <w:szCs w:val="24"/>
        </w:rPr>
        <w:t xml:space="preserve">Company should analyze the </w:t>
      </w:r>
      <w:r w:rsidR="001B56FD" w:rsidRPr="008A2215">
        <w:rPr>
          <w:rFonts w:ascii="Times New Roman" w:hAnsi="Times New Roman" w:cs="Times New Roman"/>
          <w:sz w:val="24"/>
          <w:szCs w:val="24"/>
        </w:rPr>
        <w:t xml:space="preserve">supplier’s capability and their process structure before investing into it. The company decisions are very critical and they can affect a lot on the functioning of the company. </w:t>
      </w:r>
      <w:r w:rsidR="00505987" w:rsidRPr="008A2215">
        <w:rPr>
          <w:rFonts w:ascii="Times New Roman" w:hAnsi="Times New Roman" w:cs="Times New Roman"/>
          <w:sz w:val="24"/>
          <w:szCs w:val="24"/>
        </w:rPr>
        <w:t xml:space="preserve">Supplier’s main responsibilities are to meet the goals assigned by the company. </w:t>
      </w:r>
      <w:r w:rsidR="001546B7" w:rsidRPr="008A2215">
        <w:rPr>
          <w:rFonts w:ascii="Times New Roman" w:hAnsi="Times New Roman" w:cs="Times New Roman"/>
          <w:sz w:val="24"/>
          <w:szCs w:val="24"/>
        </w:rPr>
        <w:t>Target of the supplier is</w:t>
      </w:r>
      <w:r w:rsidR="00505987" w:rsidRPr="008A2215">
        <w:rPr>
          <w:rFonts w:ascii="Times New Roman" w:hAnsi="Times New Roman" w:cs="Times New Roman"/>
          <w:sz w:val="24"/>
          <w:szCs w:val="24"/>
        </w:rPr>
        <w:t xml:space="preserve"> to provide better goods supply on time</w:t>
      </w:r>
      <w:r w:rsidR="001546B7" w:rsidRPr="008A2215">
        <w:rPr>
          <w:rFonts w:ascii="Times New Roman" w:hAnsi="Times New Roman" w:cs="Times New Roman"/>
          <w:sz w:val="24"/>
          <w:szCs w:val="24"/>
        </w:rPr>
        <w:t xml:space="preserve"> without any issues to the company. Change in company requirements can be a great problem and also </w:t>
      </w:r>
      <w:r w:rsidR="006641E4" w:rsidRPr="008A2215">
        <w:rPr>
          <w:rFonts w:ascii="Times New Roman" w:hAnsi="Times New Roman" w:cs="Times New Roman"/>
          <w:sz w:val="24"/>
          <w:szCs w:val="24"/>
        </w:rPr>
        <w:t xml:space="preserve">huge lose in the profits. </w:t>
      </w:r>
    </w:p>
    <w:p w:rsidR="006641E4" w:rsidRPr="008A2215" w:rsidRDefault="00EE52DB">
      <w:pPr>
        <w:rPr>
          <w:rFonts w:ascii="Times New Roman" w:hAnsi="Times New Roman" w:cs="Times New Roman"/>
          <w:sz w:val="24"/>
          <w:szCs w:val="24"/>
        </w:rPr>
      </w:pPr>
      <w:r w:rsidRPr="008A2215">
        <w:rPr>
          <w:rFonts w:ascii="Times New Roman" w:hAnsi="Times New Roman" w:cs="Times New Roman"/>
          <w:sz w:val="24"/>
          <w:szCs w:val="24"/>
        </w:rPr>
        <w:t xml:space="preserve">Company should have a good communication with the supplier. Company should </w:t>
      </w:r>
      <w:r w:rsidR="00DE20B7" w:rsidRPr="008A2215">
        <w:rPr>
          <w:rFonts w:ascii="Times New Roman" w:hAnsi="Times New Roman" w:cs="Times New Roman"/>
          <w:sz w:val="24"/>
          <w:szCs w:val="24"/>
        </w:rPr>
        <w:t>give the detail description about the requirements they need such that it would be the main goal of the supplier. Supplier co</w:t>
      </w:r>
      <w:r w:rsidR="005D680F" w:rsidRPr="008A2215">
        <w:rPr>
          <w:rFonts w:ascii="Times New Roman" w:hAnsi="Times New Roman" w:cs="Times New Roman"/>
          <w:sz w:val="24"/>
          <w:szCs w:val="24"/>
        </w:rPr>
        <w:t xml:space="preserve">mmitment towards the company would be the major priority, if the company is not satisfied with the </w:t>
      </w:r>
      <w:r w:rsidR="00966A38" w:rsidRPr="008A2215">
        <w:rPr>
          <w:rFonts w:ascii="Times New Roman" w:hAnsi="Times New Roman" w:cs="Times New Roman"/>
          <w:sz w:val="24"/>
          <w:szCs w:val="24"/>
        </w:rPr>
        <w:t xml:space="preserve">supplier then it would be a great fault to the company. So, the decision making process is more important to the company and the trust by the company towards the supplier is very crucial. </w:t>
      </w:r>
    </w:p>
    <w:p w:rsidR="004A7098" w:rsidRPr="008A2215" w:rsidRDefault="001955B3">
      <w:pPr>
        <w:rPr>
          <w:rFonts w:ascii="Times New Roman" w:hAnsi="Times New Roman" w:cs="Times New Roman"/>
          <w:sz w:val="24"/>
          <w:szCs w:val="24"/>
        </w:rPr>
      </w:pPr>
      <w:r w:rsidRPr="008A2215">
        <w:rPr>
          <w:rFonts w:ascii="Times New Roman" w:hAnsi="Times New Roman" w:cs="Times New Roman"/>
          <w:sz w:val="24"/>
          <w:szCs w:val="24"/>
        </w:rPr>
        <w:t xml:space="preserve">Company uses some of the ratios available to analyze </w:t>
      </w:r>
      <w:r w:rsidR="006E3938" w:rsidRPr="008A2215">
        <w:rPr>
          <w:rFonts w:ascii="Times New Roman" w:hAnsi="Times New Roman" w:cs="Times New Roman"/>
          <w:sz w:val="24"/>
          <w:szCs w:val="24"/>
        </w:rPr>
        <w:t xml:space="preserve">investment in the supplier. Some of the ratios that company uses are current ratio, Debt to equity ratio. In current ratio the company can look into the business can pay off its current liabilities with help of the current asserts. In debt to equity ratio it is calculated by using the total debt of the company by the total equity of the business. This clearly states that </w:t>
      </w:r>
      <w:r w:rsidR="00BA28B9" w:rsidRPr="008A2215">
        <w:rPr>
          <w:rFonts w:ascii="Times New Roman" w:hAnsi="Times New Roman" w:cs="Times New Roman"/>
          <w:sz w:val="24"/>
          <w:szCs w:val="24"/>
        </w:rPr>
        <w:t xml:space="preserve">organization or company need the financial statements to understand the potential and success in the business. </w:t>
      </w:r>
    </w:p>
    <w:p w:rsidR="00F653E2" w:rsidRPr="008A2215" w:rsidRDefault="00F653E2">
      <w:pPr>
        <w:rPr>
          <w:rFonts w:ascii="Times New Roman" w:hAnsi="Times New Roman" w:cs="Times New Roman"/>
          <w:sz w:val="24"/>
          <w:szCs w:val="24"/>
        </w:rPr>
      </w:pPr>
      <w:r w:rsidRPr="008A2215">
        <w:rPr>
          <w:rFonts w:ascii="Times New Roman" w:hAnsi="Times New Roman" w:cs="Times New Roman"/>
          <w:sz w:val="24"/>
          <w:szCs w:val="24"/>
        </w:rPr>
        <w:t xml:space="preserve">There are many relevant and irrelevant </w:t>
      </w:r>
      <w:r w:rsidR="00254800" w:rsidRPr="008A2215">
        <w:rPr>
          <w:rFonts w:ascii="Times New Roman" w:hAnsi="Times New Roman" w:cs="Times New Roman"/>
          <w:sz w:val="24"/>
          <w:szCs w:val="24"/>
        </w:rPr>
        <w:t>cost associated with the financial statements of the business. All the future cost are not relevant in the decision making process all future cost are not sunk.</w:t>
      </w:r>
      <w:r w:rsidR="00385D62" w:rsidRPr="008A2215">
        <w:rPr>
          <w:rFonts w:ascii="Times New Roman" w:hAnsi="Times New Roman" w:cs="Times New Roman"/>
          <w:sz w:val="24"/>
          <w:szCs w:val="24"/>
        </w:rPr>
        <w:t xml:space="preserve"> Company have many relevant and irrelevant cost which can increase the budget depending on the business situations.</w:t>
      </w:r>
    </w:p>
    <w:p w:rsidR="007F70F0" w:rsidRPr="008A2215" w:rsidRDefault="00385D62">
      <w:pPr>
        <w:rPr>
          <w:rFonts w:ascii="Times New Roman" w:hAnsi="Times New Roman" w:cs="Times New Roman"/>
          <w:sz w:val="24"/>
          <w:szCs w:val="24"/>
        </w:rPr>
      </w:pPr>
      <w:r w:rsidRPr="008A2215">
        <w:rPr>
          <w:rFonts w:ascii="Times New Roman" w:hAnsi="Times New Roman" w:cs="Times New Roman"/>
          <w:sz w:val="24"/>
          <w:szCs w:val="24"/>
        </w:rPr>
        <w:t xml:space="preserve">Screening decisions related to </w:t>
      </w:r>
      <w:r w:rsidR="007F70F0" w:rsidRPr="008A2215">
        <w:rPr>
          <w:rFonts w:ascii="Times New Roman" w:hAnsi="Times New Roman" w:cs="Times New Roman"/>
          <w:sz w:val="24"/>
          <w:szCs w:val="24"/>
        </w:rPr>
        <w:t>proposed project with the acceptance of the standards in the business. The company takes the screening decision which helps in maintaining the standards which is proposed and accepted. Preference decisions which applies in selecting the competitive course of action. Company can select the competitive course which helps the business in the capital budgeting decision.</w:t>
      </w:r>
    </w:p>
    <w:p w:rsidR="008A2215" w:rsidRPr="008A2215" w:rsidRDefault="007F70F0">
      <w:pPr>
        <w:rPr>
          <w:rFonts w:ascii="Times New Roman" w:hAnsi="Times New Roman" w:cs="Times New Roman"/>
          <w:sz w:val="24"/>
          <w:szCs w:val="24"/>
        </w:rPr>
      </w:pPr>
      <w:r w:rsidRPr="008A2215">
        <w:rPr>
          <w:rFonts w:ascii="Times New Roman" w:hAnsi="Times New Roman" w:cs="Times New Roman"/>
          <w:sz w:val="24"/>
          <w:szCs w:val="24"/>
        </w:rPr>
        <w:t xml:space="preserve">Screening decision can be best because the company maintains all the standards in the market and also provides good quality and best </w:t>
      </w:r>
      <w:r w:rsidR="008A2215" w:rsidRPr="008A2215">
        <w:rPr>
          <w:rFonts w:ascii="Times New Roman" w:hAnsi="Times New Roman" w:cs="Times New Roman"/>
          <w:sz w:val="24"/>
          <w:szCs w:val="24"/>
        </w:rPr>
        <w:t>production.</w:t>
      </w:r>
    </w:p>
    <w:p w:rsidR="008A2215" w:rsidRPr="008A2215" w:rsidRDefault="008A2215">
      <w:pPr>
        <w:rPr>
          <w:rFonts w:ascii="Times New Roman" w:hAnsi="Times New Roman" w:cs="Times New Roman"/>
          <w:sz w:val="24"/>
          <w:szCs w:val="24"/>
        </w:rPr>
      </w:pPr>
      <w:r w:rsidRPr="008A2215">
        <w:rPr>
          <w:rFonts w:ascii="Times New Roman" w:hAnsi="Times New Roman" w:cs="Times New Roman"/>
          <w:sz w:val="24"/>
          <w:szCs w:val="24"/>
        </w:rPr>
        <w:t>Reference:</w:t>
      </w:r>
    </w:p>
    <w:p w:rsidR="008A2215" w:rsidRPr="008A2215" w:rsidRDefault="008A2215">
      <w:pPr>
        <w:rPr>
          <w:rFonts w:ascii="Times New Roman" w:hAnsi="Times New Roman" w:cs="Times New Roman"/>
          <w:color w:val="212529"/>
          <w:sz w:val="24"/>
          <w:szCs w:val="24"/>
          <w:shd w:val="clear" w:color="auto" w:fill="FFFFFF"/>
        </w:rPr>
      </w:pPr>
      <w:r w:rsidRPr="008A2215">
        <w:rPr>
          <w:rFonts w:ascii="Times New Roman" w:hAnsi="Times New Roman" w:cs="Times New Roman"/>
          <w:color w:val="212529"/>
          <w:sz w:val="24"/>
          <w:szCs w:val="24"/>
          <w:shd w:val="clear" w:color="auto" w:fill="FFFFFF"/>
        </w:rPr>
        <w:t>Jr, H. B. (2014). Capital Budgeting: The dominance of net present value. In Qatar Financial Center, &amp; Qatar Financial Center (Eds.), </w:t>
      </w:r>
      <w:proofErr w:type="spellStart"/>
      <w:r w:rsidRPr="008A2215">
        <w:rPr>
          <w:rFonts w:ascii="Times New Roman" w:hAnsi="Times New Roman" w:cs="Times New Roman"/>
          <w:i/>
          <w:iCs/>
          <w:color w:val="212529"/>
          <w:sz w:val="24"/>
          <w:szCs w:val="24"/>
          <w:shd w:val="clear" w:color="auto" w:fill="FFFFFF"/>
        </w:rPr>
        <w:t>QFinance</w:t>
      </w:r>
      <w:proofErr w:type="spellEnd"/>
      <w:r w:rsidRPr="008A2215">
        <w:rPr>
          <w:rFonts w:ascii="Times New Roman" w:hAnsi="Times New Roman" w:cs="Times New Roman"/>
          <w:i/>
          <w:iCs/>
          <w:color w:val="212529"/>
          <w:sz w:val="24"/>
          <w:szCs w:val="24"/>
          <w:shd w:val="clear" w:color="auto" w:fill="FFFFFF"/>
        </w:rPr>
        <w:t>: the ultimate resource</w:t>
      </w:r>
      <w:r w:rsidRPr="008A2215">
        <w:rPr>
          <w:rFonts w:ascii="Times New Roman" w:hAnsi="Times New Roman" w:cs="Times New Roman"/>
          <w:color w:val="212529"/>
          <w:sz w:val="24"/>
          <w:szCs w:val="24"/>
          <w:shd w:val="clear" w:color="auto" w:fill="FFFFFF"/>
        </w:rPr>
        <w:t xml:space="preserve"> (5th </w:t>
      </w:r>
      <w:proofErr w:type="gramStart"/>
      <w:r w:rsidRPr="008A2215">
        <w:rPr>
          <w:rFonts w:ascii="Times New Roman" w:hAnsi="Times New Roman" w:cs="Times New Roman"/>
          <w:color w:val="212529"/>
          <w:sz w:val="24"/>
          <w:szCs w:val="24"/>
          <w:shd w:val="clear" w:color="auto" w:fill="FFFFFF"/>
        </w:rPr>
        <w:t>ed</w:t>
      </w:r>
      <w:proofErr w:type="gramEnd"/>
      <w:r w:rsidRPr="008A2215">
        <w:rPr>
          <w:rFonts w:ascii="Times New Roman" w:hAnsi="Times New Roman" w:cs="Times New Roman"/>
          <w:color w:val="212529"/>
          <w:sz w:val="24"/>
          <w:szCs w:val="24"/>
          <w:shd w:val="clear" w:color="auto" w:fill="FFFFFF"/>
        </w:rPr>
        <w:t xml:space="preserve">.). London, UK: A&amp;C Black. Retrieved from </w:t>
      </w:r>
      <w:hyperlink r:id="rId4" w:history="1">
        <w:r w:rsidRPr="008A2215">
          <w:rPr>
            <w:rStyle w:val="Hyperlink"/>
            <w:rFonts w:ascii="Times New Roman" w:hAnsi="Times New Roman" w:cs="Times New Roman"/>
            <w:sz w:val="24"/>
            <w:szCs w:val="24"/>
            <w:shd w:val="clear" w:color="auto" w:fill="FFFFFF"/>
          </w:rPr>
          <w:t>https://search-credoreference-com.proxy.cecybrary.com/content/entry/qfinance/capital_budgeting_the_dominance_of_net_present_value/0?institutionId=556</w:t>
        </w:r>
      </w:hyperlink>
    </w:p>
    <w:p w:rsidR="008A2215" w:rsidRPr="008A2215" w:rsidRDefault="008A2215">
      <w:pPr>
        <w:rPr>
          <w:rFonts w:ascii="Times New Roman" w:hAnsi="Times New Roman" w:cs="Times New Roman"/>
          <w:color w:val="1E2023"/>
          <w:sz w:val="24"/>
          <w:szCs w:val="24"/>
          <w:shd w:val="clear" w:color="auto" w:fill="FFFFFF"/>
        </w:rPr>
      </w:pPr>
      <w:r w:rsidRPr="008A2215">
        <w:rPr>
          <w:rFonts w:ascii="Times New Roman" w:hAnsi="Times New Roman" w:cs="Times New Roman"/>
          <w:color w:val="1E2023"/>
          <w:sz w:val="24"/>
          <w:szCs w:val="24"/>
          <w:shd w:val="clear" w:color="auto" w:fill="FFFFFF"/>
        </w:rPr>
        <w:t xml:space="preserve">Garrison, R. H., Noreen, E. W., &amp; Brewer, P. C. (2018). Managerial Accounting (16th </w:t>
      </w:r>
      <w:proofErr w:type="gramStart"/>
      <w:r w:rsidRPr="008A2215">
        <w:rPr>
          <w:rFonts w:ascii="Times New Roman" w:hAnsi="Times New Roman" w:cs="Times New Roman"/>
          <w:color w:val="1E2023"/>
          <w:sz w:val="24"/>
          <w:szCs w:val="24"/>
          <w:shd w:val="clear" w:color="auto" w:fill="FFFFFF"/>
        </w:rPr>
        <w:t>ed</w:t>
      </w:r>
      <w:proofErr w:type="gramEnd"/>
      <w:r w:rsidRPr="008A2215">
        <w:rPr>
          <w:rFonts w:ascii="Times New Roman" w:hAnsi="Times New Roman" w:cs="Times New Roman"/>
          <w:color w:val="1E2023"/>
          <w:sz w:val="24"/>
          <w:szCs w:val="24"/>
          <w:shd w:val="clear" w:color="auto" w:fill="FFFFFF"/>
        </w:rPr>
        <w:t>.). New York, NY: McGraw-Hill Education.</w:t>
      </w:r>
    </w:p>
    <w:p w:rsidR="00385D62" w:rsidRPr="008A2215" w:rsidRDefault="008A2215">
      <w:pPr>
        <w:rPr>
          <w:rFonts w:ascii="Times New Roman" w:hAnsi="Times New Roman" w:cs="Times New Roman"/>
          <w:sz w:val="24"/>
          <w:szCs w:val="24"/>
        </w:rPr>
      </w:pPr>
      <w:r w:rsidRPr="008A2215">
        <w:rPr>
          <w:rFonts w:ascii="Times New Roman" w:hAnsi="Times New Roman" w:cs="Times New Roman"/>
          <w:sz w:val="24"/>
          <w:szCs w:val="24"/>
        </w:rPr>
        <w:t xml:space="preserve"> </w:t>
      </w:r>
      <w:r w:rsidR="007F70F0" w:rsidRPr="008A2215">
        <w:rPr>
          <w:rFonts w:ascii="Times New Roman" w:hAnsi="Times New Roman" w:cs="Times New Roman"/>
          <w:sz w:val="24"/>
          <w:szCs w:val="24"/>
        </w:rPr>
        <w:t xml:space="preserve">  </w:t>
      </w:r>
      <w:bookmarkEnd w:id="0"/>
    </w:p>
    <w:sectPr w:rsidR="00385D62" w:rsidRPr="008A2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C11"/>
    <w:rsid w:val="001546B7"/>
    <w:rsid w:val="001955B3"/>
    <w:rsid w:val="001B56FD"/>
    <w:rsid w:val="00254800"/>
    <w:rsid w:val="00385D62"/>
    <w:rsid w:val="003D2A29"/>
    <w:rsid w:val="004A7098"/>
    <w:rsid w:val="00505987"/>
    <w:rsid w:val="005320FD"/>
    <w:rsid w:val="005D680F"/>
    <w:rsid w:val="006641E4"/>
    <w:rsid w:val="006E3938"/>
    <w:rsid w:val="007F70F0"/>
    <w:rsid w:val="008A2215"/>
    <w:rsid w:val="00966A38"/>
    <w:rsid w:val="00983C11"/>
    <w:rsid w:val="00BA28B9"/>
    <w:rsid w:val="00D34C98"/>
    <w:rsid w:val="00DE20B7"/>
    <w:rsid w:val="00EE52DB"/>
    <w:rsid w:val="00F6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58926-AC50-4068-9E45-E382B4CA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arch-credoreference-com.proxy.cecybrary.com/content/entry/qfinance/capital_budgeting_the_dominance_of_net_present_value/0?institutionId=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ashokreddy k</dc:creator>
  <cp:keywords/>
  <dc:description/>
  <cp:lastModifiedBy>ashokreddy k</cp:lastModifiedBy>
  <cp:revision>3</cp:revision>
  <dcterms:created xsi:type="dcterms:W3CDTF">2019-12-02T00:08:00Z</dcterms:created>
  <dcterms:modified xsi:type="dcterms:W3CDTF">2019-12-02T08:42:00Z</dcterms:modified>
</cp:coreProperties>
</file>