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9F8E1" w14:textId="77777777" w:rsidR="00C8129B" w:rsidRDefault="00C8129B">
      <w:pPr>
        <w:spacing w:before="1800"/>
      </w:pPr>
    </w:p>
    <w:p w14:paraId="799DC992" w14:textId="77777777" w:rsidR="00C8129B" w:rsidRDefault="00090EF1">
      <w:pPr>
        <w:jc w:val="center"/>
      </w:pPr>
      <w:r>
        <w:rPr>
          <w:b/>
          <w:bCs/>
          <w:color w:val="1F3864"/>
          <w:sz w:val="36"/>
          <w:szCs w:val="36"/>
        </w:rPr>
        <w:t>Experiment No. 9</w:t>
      </w:r>
    </w:p>
    <w:p w14:paraId="354ACD37" w14:textId="77777777" w:rsidR="00C8129B" w:rsidRDefault="00090EF1">
      <w:pPr>
        <w:spacing w:before="200" w:after="600"/>
        <w:jc w:val="center"/>
      </w:pPr>
      <w:r>
        <w:rPr>
          <w:b/>
          <w:bCs/>
          <w:color w:val="1F3864"/>
          <w:sz w:val="30"/>
          <w:szCs w:val="30"/>
        </w:rPr>
        <w:t>Simulation of Co-axial Cable and Determination of Electric Field Distribution and Capacitance using CST Studio Suite</w:t>
      </w:r>
    </w:p>
    <w:p w14:paraId="11AF9578" w14:textId="34C97933" w:rsidR="00C8129B" w:rsidRDefault="00090EF1">
      <w:pPr>
        <w:spacing w:before="800"/>
        <w:jc w:val="center"/>
      </w:pPr>
      <w:r>
        <w:rPr>
          <w:sz w:val="24"/>
          <w:szCs w:val="24"/>
        </w:rPr>
        <w:t xml:space="preserve">Student Name : </w:t>
      </w:r>
      <w:r w:rsidR="006727BC">
        <w:rPr>
          <w:sz w:val="24"/>
          <w:szCs w:val="24"/>
        </w:rPr>
        <w:t>Mukhilan. S</w:t>
      </w:r>
    </w:p>
    <w:p w14:paraId="1805D1F2" w14:textId="11D84F7C" w:rsidR="00C8129B" w:rsidRDefault="00090EF1">
      <w:pPr>
        <w:spacing w:before="300"/>
        <w:jc w:val="center"/>
      </w:pPr>
      <w:r>
        <w:rPr>
          <w:sz w:val="24"/>
          <w:szCs w:val="24"/>
        </w:rPr>
        <w:t xml:space="preserve">Register Number : </w:t>
      </w:r>
      <w:r w:rsidR="006727BC" w:rsidRPr="006727BC">
        <w:rPr>
          <w:sz w:val="24"/>
          <w:szCs w:val="24"/>
        </w:rPr>
        <w:t>192512196</w:t>
      </w:r>
    </w:p>
    <w:p w14:paraId="3253F0FB" w14:textId="77777777" w:rsidR="00C8129B" w:rsidRDefault="00090EF1">
      <w:r>
        <w:br w:type="page"/>
      </w:r>
    </w:p>
    <w:p w14:paraId="59508C46" w14:textId="77777777" w:rsidR="00C8129B" w:rsidRDefault="00090EF1">
      <w:pPr>
        <w:pStyle w:val="Heading1"/>
        <w:spacing w:before="240" w:after="120"/>
      </w:pPr>
      <w:r>
        <w:rPr>
          <w:b/>
          <w:bCs/>
          <w:color w:val="1F3864"/>
        </w:rPr>
        <w:lastRenderedPageBreak/>
        <w:t>Aim</w:t>
      </w:r>
    </w:p>
    <w:p w14:paraId="02223106" w14:textId="77777777" w:rsidR="00C8129B" w:rsidRDefault="00090EF1">
      <w:pPr>
        <w:spacing w:after="120" w:line="276" w:lineRule="auto"/>
      </w:pPr>
      <w:r>
        <w:t>To simulate a co-axial cable and determine the electric field distribution and capacitance using CST Studio Suite.</w:t>
      </w:r>
    </w:p>
    <w:p w14:paraId="74BF739D" w14:textId="77777777" w:rsidR="00C8129B" w:rsidRDefault="00090EF1">
      <w:pPr>
        <w:pStyle w:val="Heading1"/>
        <w:spacing w:before="240" w:after="120"/>
      </w:pPr>
      <w:r>
        <w:rPr>
          <w:b/>
          <w:bCs/>
          <w:color w:val="1F3864"/>
        </w:rPr>
        <w:t>Software Required</w:t>
      </w:r>
    </w:p>
    <w:p w14:paraId="6FC35654" w14:textId="77777777" w:rsidR="00C8129B" w:rsidRDefault="00090EF1">
      <w:pPr>
        <w:spacing w:after="80"/>
      </w:pPr>
      <w:r>
        <w:t>• CST Studio Suite (2025 or later)</w:t>
      </w:r>
    </w:p>
    <w:p w14:paraId="33D3D4DE" w14:textId="77777777" w:rsidR="00C8129B" w:rsidRDefault="00090EF1">
      <w:pPr>
        <w:pStyle w:val="Heading1"/>
        <w:spacing w:before="240" w:after="120"/>
      </w:pPr>
      <w:r>
        <w:rPr>
          <w:b/>
          <w:bCs/>
          <w:color w:val="1F3864"/>
        </w:rPr>
        <w:t>Note on this experiment</w:t>
      </w:r>
    </w:p>
    <w:p w14:paraId="609A2855" w14:textId="77777777" w:rsidR="00C8129B" w:rsidRDefault="00090EF1">
      <w:pPr>
        <w:spacing w:before="200" w:after="100"/>
      </w:pPr>
      <w:r>
        <w:rPr>
          <w:b/>
          <w:bCs/>
          <w:color w:val="1F3864"/>
          <w:sz w:val="28"/>
          <w:szCs w:val="28"/>
        </w:rPr>
        <w:t>Simulation / Design Output</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C8129B" w14:paraId="47650A92" w14:textId="77777777">
        <w:tc>
          <w:tcPr>
            <w:tcW w:w="9020" w:type="dxa"/>
            <w:shd w:val="clear" w:color="auto" w:fill="0C0C0C"/>
            <w:tcMar>
              <w:top w:w="150" w:type="dxa"/>
              <w:left w:w="150" w:type="dxa"/>
              <w:bottom w:w="150" w:type="dxa"/>
              <w:right w:w="150" w:type="dxa"/>
            </w:tcMar>
          </w:tcPr>
          <w:p w14:paraId="150A1CFF" w14:textId="77777777" w:rsidR="00C8129B" w:rsidRDefault="00090EF1">
            <w:r>
              <w:rPr>
                <w:rFonts w:ascii="Consolas" w:eastAsia="Consolas" w:hAnsi="Consolas" w:cs="Consolas"/>
                <w:color w:val="FFFFFF"/>
              </w:rPr>
              <w:t>This experiment requires CST Studio Suite, a licensed 3D electromagnetic simulation package that</w:t>
            </w:r>
          </w:p>
          <w:p w14:paraId="40072D7E" w14:textId="77777777" w:rsidR="00C8129B" w:rsidRDefault="00090EF1">
            <w:r>
              <w:rPr>
                <w:rFonts w:ascii="Consolas" w:eastAsia="Consolas" w:hAnsi="Consolas" w:cs="Consolas"/>
                <w:color w:val="FFFFFF"/>
              </w:rPr>
              <w:t>is not available in this environment. The electric-field-distribution and potential-distribution</w:t>
            </w:r>
          </w:p>
          <w:p w14:paraId="6E68FFDB" w14:textId="77777777" w:rsidR="00C8129B" w:rsidRDefault="00090EF1">
            <w:r>
              <w:rPr>
                <w:rFonts w:ascii="Consolas" w:eastAsia="Consolas" w:hAnsi="Consolas" w:cs="Consolas"/>
                <w:color w:val="FFFFFF"/>
              </w:rPr>
              <w:t>plots below therefore cannot be generated here — inserting fabricated screenshots would</w:t>
            </w:r>
          </w:p>
          <w:p w14:paraId="4D2C6088" w14:textId="77777777" w:rsidR="00C8129B" w:rsidRDefault="00090EF1">
            <w:r>
              <w:rPr>
                <w:rFonts w:ascii="Consolas" w:eastAsia="Consolas" w:hAnsi="Consolas" w:cs="Consolas"/>
                <w:color w:val="FFFFFF"/>
              </w:rPr>
              <w:t>misrepresent simulation results you have not actually run.</w:t>
            </w:r>
          </w:p>
          <w:p w14:paraId="3A801181" w14:textId="77777777" w:rsidR="00C8129B" w:rsidRDefault="00090EF1">
            <w:r>
              <w:rPr>
                <w:rFonts w:ascii="Consolas" w:eastAsia="Consolas" w:hAnsi="Consolas" w:cs="Consolas"/>
                <w:color w:val="FFFFFF"/>
              </w:rPr>
              <w:t xml:space="preserve"> </w:t>
            </w:r>
          </w:p>
          <w:p w14:paraId="5E2C625F" w14:textId="77777777" w:rsidR="00C8129B" w:rsidRDefault="00090EF1">
            <w:r>
              <w:rPr>
                <w:rFonts w:ascii="Consolas" w:eastAsia="Consolas" w:hAnsi="Consolas" w:cs="Consolas"/>
                <w:color w:val="FFFFFF"/>
              </w:rPr>
              <w:t>What IS included below: the manual's theory, procedure, and parameters transcribed faithfully,</w:t>
            </w:r>
          </w:p>
          <w:p w14:paraId="67C6AE8D" w14:textId="77777777" w:rsidR="00C8129B" w:rsidRDefault="00090EF1">
            <w:r>
              <w:rPr>
                <w:rFonts w:ascii="Consolas" w:eastAsia="Consolas" w:hAnsi="Consolas" w:cs="Consolas"/>
                <w:color w:val="FFFFFF"/>
              </w:rPr>
              <w:t>plus an independent numerical check of the closed-form capacitance formula used by the manual</w:t>
            </w:r>
          </w:p>
          <w:p w14:paraId="4C234178" w14:textId="77777777" w:rsidR="00C8129B" w:rsidRDefault="00090EF1">
            <w:r>
              <w:rPr>
                <w:rFonts w:ascii="Consolas" w:eastAsia="Consolas" w:hAnsi="Consolas" w:cs="Consolas"/>
                <w:color w:val="FFFFFF"/>
              </w:rPr>
              <w:t>(</w:t>
            </w:r>
            <w:proofErr w:type="gramStart"/>
            <w:r>
              <w:rPr>
                <w:rFonts w:ascii="Consolas" w:eastAsia="Consolas" w:hAnsi="Consolas" w:cs="Consolas"/>
                <w:color w:val="FFFFFF"/>
              </w:rPr>
              <w:t>this</w:t>
            </w:r>
            <w:proofErr w:type="gramEnd"/>
            <w:r>
              <w:rPr>
                <w:rFonts w:ascii="Consolas" w:eastAsia="Consolas" w:hAnsi="Consolas" w:cs="Consolas"/>
                <w:color w:val="FFFFFF"/>
              </w:rPr>
              <w:t xml:space="preserve"> is a formula evaluation, not a field simulation, so it was safe to compute directly).</w:t>
            </w:r>
          </w:p>
          <w:p w14:paraId="7F938829" w14:textId="77777777" w:rsidR="00C8129B" w:rsidRDefault="00090EF1">
            <w:r>
              <w:rPr>
                <w:rFonts w:ascii="Consolas" w:eastAsia="Consolas" w:hAnsi="Consolas" w:cs="Consolas"/>
                <w:color w:val="FFFFFF"/>
              </w:rPr>
              <w:t xml:space="preserve"> </w:t>
            </w:r>
          </w:p>
          <w:p w14:paraId="59DB787E" w14:textId="77777777" w:rsidR="00C8129B" w:rsidRDefault="00090EF1">
            <w:r>
              <w:rPr>
                <w:rFonts w:ascii="Consolas" w:eastAsia="Consolas" w:hAnsi="Consolas" w:cs="Consolas"/>
                <w:color w:val="FFFFFF"/>
              </w:rPr>
              <w:t>To complete this document: run the procedure below in CST Studio Suite, then insert your</w:t>
            </w:r>
          </w:p>
          <w:p w14:paraId="53AA4D51" w14:textId="77777777" w:rsidR="00C8129B" w:rsidRDefault="00090EF1">
            <w:r>
              <w:rPr>
                <w:rFonts w:ascii="Consolas" w:eastAsia="Consolas" w:hAnsi="Consolas" w:cs="Consolas"/>
                <w:color w:val="FFFFFF"/>
              </w:rPr>
              <w:t>Electric Field Distribution and Potential Distribution screenshots where indicated.</w:t>
            </w:r>
          </w:p>
        </w:tc>
      </w:tr>
    </w:tbl>
    <w:p w14:paraId="0A535D55" w14:textId="77777777" w:rsidR="00C8129B" w:rsidRDefault="00090EF1">
      <w:pPr>
        <w:pStyle w:val="Heading1"/>
        <w:spacing w:before="240" w:after="120"/>
      </w:pPr>
      <w:r>
        <w:rPr>
          <w:b/>
          <w:bCs/>
          <w:color w:val="1F3864"/>
        </w:rPr>
        <w:t>Theory</w:t>
      </w:r>
    </w:p>
    <w:p w14:paraId="3B3034A3" w14:textId="77777777" w:rsidR="00C8129B" w:rsidRDefault="00090EF1">
      <w:pPr>
        <w:spacing w:before="200" w:after="100"/>
      </w:pPr>
      <w:r>
        <w:rPr>
          <w:b/>
          <w:bCs/>
          <w:color w:val="1F3864"/>
          <w:sz w:val="28"/>
          <w:szCs w:val="28"/>
        </w:rPr>
        <w:t>Simulation / Design Output</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C8129B" w14:paraId="4E8A1164" w14:textId="77777777">
        <w:tc>
          <w:tcPr>
            <w:tcW w:w="9020" w:type="dxa"/>
            <w:shd w:val="clear" w:color="auto" w:fill="0C0C0C"/>
            <w:tcMar>
              <w:top w:w="150" w:type="dxa"/>
              <w:left w:w="150" w:type="dxa"/>
              <w:bottom w:w="150" w:type="dxa"/>
              <w:right w:w="150" w:type="dxa"/>
            </w:tcMar>
          </w:tcPr>
          <w:p w14:paraId="436011E1" w14:textId="77777777" w:rsidR="00C8129B" w:rsidRDefault="00090EF1">
            <w:r>
              <w:rPr>
                <w:rFonts w:ascii="Consolas" w:eastAsia="Consolas" w:hAnsi="Consolas" w:cs="Consolas"/>
                <w:color w:val="FFFFFF"/>
              </w:rPr>
              <w:t>A coaxial cable consists of an inner conductor and an outer conductor separated by a dielectric</w:t>
            </w:r>
          </w:p>
          <w:p w14:paraId="579AB536" w14:textId="77777777" w:rsidR="00C8129B" w:rsidRDefault="00090EF1">
            <w:r>
              <w:rPr>
                <w:rFonts w:ascii="Consolas" w:eastAsia="Consolas" w:hAnsi="Consolas" w:cs="Consolas"/>
                <w:color w:val="FFFFFF"/>
              </w:rPr>
              <w:t>medium. The electric field exists radially between the conductors, and the capacitance per unit</w:t>
            </w:r>
          </w:p>
          <w:p w14:paraId="6526B59A" w14:textId="77777777" w:rsidR="00C8129B" w:rsidRDefault="00090EF1">
            <w:r>
              <w:rPr>
                <w:rFonts w:ascii="Consolas" w:eastAsia="Consolas" w:hAnsi="Consolas" w:cs="Consolas"/>
                <w:color w:val="FFFFFF"/>
              </w:rPr>
              <w:t>length is given by:</w:t>
            </w:r>
          </w:p>
          <w:p w14:paraId="1911BEBF" w14:textId="77777777" w:rsidR="00C8129B" w:rsidRDefault="00090EF1">
            <w:r>
              <w:rPr>
                <w:rFonts w:ascii="Consolas" w:eastAsia="Consolas" w:hAnsi="Consolas" w:cs="Consolas"/>
                <w:color w:val="FFFFFF"/>
              </w:rPr>
              <w:t xml:space="preserve"> </w:t>
            </w:r>
          </w:p>
          <w:p w14:paraId="58CF6B25" w14:textId="77777777" w:rsidR="00C8129B" w:rsidRDefault="00090EF1">
            <w:r>
              <w:rPr>
                <w:rFonts w:ascii="Consolas" w:eastAsia="Consolas" w:hAnsi="Consolas" w:cs="Consolas"/>
                <w:color w:val="FFFFFF"/>
              </w:rPr>
              <w:t xml:space="preserve">    C = 2*pi*epsilon / ln(b/a)</w:t>
            </w:r>
          </w:p>
          <w:p w14:paraId="284E4867" w14:textId="77777777" w:rsidR="00C8129B" w:rsidRDefault="00090EF1">
            <w:r>
              <w:rPr>
                <w:rFonts w:ascii="Consolas" w:eastAsia="Consolas" w:hAnsi="Consolas" w:cs="Consolas"/>
                <w:color w:val="FFFFFF"/>
              </w:rPr>
              <w:t xml:space="preserve"> </w:t>
            </w:r>
          </w:p>
          <w:p w14:paraId="5E3C68B7" w14:textId="77777777" w:rsidR="00C8129B" w:rsidRDefault="00090EF1">
            <w:r>
              <w:rPr>
                <w:rFonts w:ascii="Consolas" w:eastAsia="Consolas" w:hAnsi="Consolas" w:cs="Consolas"/>
                <w:color w:val="FFFFFF"/>
              </w:rPr>
              <w:t>where a = inner radius, b = outer radius, epsilon = permittivity of the dielectric.</w:t>
            </w:r>
          </w:p>
        </w:tc>
      </w:tr>
    </w:tbl>
    <w:p w14:paraId="21CA0C29" w14:textId="77777777" w:rsidR="00C8129B" w:rsidRDefault="00090EF1">
      <w:pPr>
        <w:pStyle w:val="Heading1"/>
        <w:spacing w:before="240" w:after="120"/>
      </w:pPr>
      <w:r>
        <w:rPr>
          <w:b/>
          <w:bCs/>
          <w:color w:val="1F3864"/>
        </w:rPr>
        <w:t>Procedure</w:t>
      </w:r>
    </w:p>
    <w:p w14:paraId="5F414AC6" w14:textId="77777777" w:rsidR="00C8129B" w:rsidRDefault="00090EF1">
      <w:pPr>
        <w:spacing w:before="200" w:after="100"/>
      </w:pPr>
      <w:r>
        <w:rPr>
          <w:b/>
          <w:bCs/>
          <w:color w:val="1F3864"/>
          <w:sz w:val="28"/>
          <w:szCs w:val="28"/>
        </w:rPr>
        <w:t>Simulation / Design Output</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C8129B" w14:paraId="0D11D60B" w14:textId="77777777">
        <w:tc>
          <w:tcPr>
            <w:tcW w:w="9020" w:type="dxa"/>
            <w:shd w:val="clear" w:color="auto" w:fill="0C0C0C"/>
            <w:tcMar>
              <w:top w:w="150" w:type="dxa"/>
              <w:left w:w="150" w:type="dxa"/>
              <w:bottom w:w="150" w:type="dxa"/>
              <w:right w:w="150" w:type="dxa"/>
            </w:tcMar>
          </w:tcPr>
          <w:p w14:paraId="66DE6B83" w14:textId="77777777" w:rsidR="00C8129B" w:rsidRDefault="00090EF1">
            <w:r>
              <w:rPr>
                <w:rFonts w:ascii="Consolas" w:eastAsia="Consolas" w:hAnsi="Consolas" w:cs="Consolas"/>
                <w:color w:val="FFFFFF"/>
              </w:rPr>
              <w:t>1. Open CST Studio Suite and select the Electrostatic Solver; create a new project.</w:t>
            </w:r>
          </w:p>
          <w:p w14:paraId="7DCF7BC5" w14:textId="77777777" w:rsidR="00C8129B" w:rsidRDefault="00090EF1">
            <w:r>
              <w:rPr>
                <w:rFonts w:ascii="Consolas" w:eastAsia="Consolas" w:hAnsi="Consolas" w:cs="Consolas"/>
                <w:color w:val="FFFFFF"/>
              </w:rPr>
              <w:lastRenderedPageBreak/>
              <w:t>2. Geometry: draw the inner conductor (cylinder, radius = 1 mm) and outer conductor</w:t>
            </w:r>
          </w:p>
          <w:p w14:paraId="1BCC2616" w14:textId="77777777" w:rsidR="00C8129B" w:rsidRDefault="00090EF1">
            <w:r>
              <w:rPr>
                <w:rFonts w:ascii="Consolas" w:eastAsia="Consolas" w:hAnsi="Consolas" w:cs="Consolas"/>
                <w:color w:val="FFFFFF"/>
              </w:rPr>
              <w:t xml:space="preserve">   (</w:t>
            </w:r>
            <w:proofErr w:type="gramStart"/>
            <w:r>
              <w:rPr>
                <w:rFonts w:ascii="Consolas" w:eastAsia="Consolas" w:hAnsi="Consolas" w:cs="Consolas"/>
                <w:color w:val="FFFFFF"/>
              </w:rPr>
              <w:t>cylinder</w:t>
            </w:r>
            <w:proofErr w:type="gramEnd"/>
            <w:r>
              <w:rPr>
                <w:rFonts w:ascii="Consolas" w:eastAsia="Consolas" w:hAnsi="Consolas" w:cs="Consolas"/>
                <w:color w:val="FFFFFF"/>
              </w:rPr>
              <w:t>, radius = 5 mm); assign vacuum/dielectric material between them.</w:t>
            </w:r>
          </w:p>
          <w:p w14:paraId="01DDD4AA" w14:textId="77777777" w:rsidR="00C8129B" w:rsidRDefault="00090EF1">
            <w:r>
              <w:rPr>
                <w:rFonts w:ascii="Consolas" w:eastAsia="Consolas" w:hAnsi="Consolas" w:cs="Consolas"/>
                <w:color w:val="FFFFFF"/>
              </w:rPr>
              <w:t>3. Materials: assign inner &amp; outer conductors as Perfect Electric Conductor (PEC);</w:t>
            </w:r>
          </w:p>
          <w:p w14:paraId="363439DA" w14:textId="77777777" w:rsidR="00C8129B" w:rsidRDefault="00090EF1">
            <w:r>
              <w:rPr>
                <w:rFonts w:ascii="Consolas" w:eastAsia="Consolas" w:hAnsi="Consolas" w:cs="Consolas"/>
                <w:color w:val="FFFFFF"/>
              </w:rPr>
              <w:t xml:space="preserve">   assign the dielectric a relative permittivity (example: εr = 2).</w:t>
            </w:r>
          </w:p>
          <w:p w14:paraId="0C9C2D9A" w14:textId="77777777" w:rsidR="00C8129B" w:rsidRDefault="00090EF1">
            <w:r>
              <w:rPr>
                <w:rFonts w:ascii="Consolas" w:eastAsia="Consolas" w:hAnsi="Consolas" w:cs="Consolas"/>
                <w:color w:val="FFFFFF"/>
              </w:rPr>
              <w:t>4. Boundary conditions: inner conductor -&gt; Voltage = 1 V; outer conductor -&gt; Ground (0 V).</w:t>
            </w:r>
          </w:p>
          <w:p w14:paraId="5E8E2969" w14:textId="77777777" w:rsidR="00C8129B" w:rsidRDefault="00090EF1">
            <w:r>
              <w:rPr>
                <w:rFonts w:ascii="Consolas" w:eastAsia="Consolas" w:hAnsi="Consolas" w:cs="Consolas"/>
                <w:color w:val="FFFFFF"/>
              </w:rPr>
              <w:t>5. Run the Electrostatic Solver.</w:t>
            </w:r>
          </w:p>
          <w:p w14:paraId="0ED79164" w14:textId="77777777" w:rsidR="00C8129B" w:rsidRDefault="00090EF1">
            <w:r>
              <w:rPr>
                <w:rFonts w:ascii="Consolas" w:eastAsia="Consolas" w:hAnsi="Consolas" w:cs="Consolas"/>
                <w:color w:val="FFFFFF"/>
              </w:rPr>
              <w:t>6. Post-processing: plot Electric Field distribution and Potential distribution,</w:t>
            </w:r>
          </w:p>
          <w:p w14:paraId="7EF1608C" w14:textId="77777777" w:rsidR="00C8129B" w:rsidRDefault="00090EF1">
            <w:r>
              <w:rPr>
                <w:rFonts w:ascii="Consolas" w:eastAsia="Consolas" w:hAnsi="Consolas" w:cs="Consolas"/>
                <w:color w:val="FFFFFF"/>
              </w:rPr>
              <w:t xml:space="preserve">   then read off the capacitance from the CST result.</w:t>
            </w:r>
          </w:p>
        </w:tc>
      </w:tr>
    </w:tbl>
    <w:p w14:paraId="004D2F27" w14:textId="77777777" w:rsidR="00C8129B" w:rsidRDefault="00090EF1">
      <w:pPr>
        <w:pStyle w:val="Heading1"/>
        <w:spacing w:before="240" w:after="120"/>
      </w:pPr>
      <w:r>
        <w:rPr>
          <w:b/>
          <w:bCs/>
          <w:color w:val="1F3864"/>
        </w:rPr>
        <w:lastRenderedPageBreak/>
        <w:t>Test Case (i)</w:t>
      </w:r>
    </w:p>
    <w:p w14:paraId="2C16A5C3" w14:textId="77777777" w:rsidR="00C8129B" w:rsidRDefault="00090EF1">
      <w:pPr>
        <w:spacing w:before="200" w:after="100"/>
      </w:pPr>
      <w:r>
        <w:rPr>
          <w:b/>
          <w:bCs/>
          <w:color w:val="1F3864"/>
          <w:sz w:val="28"/>
          <w:szCs w:val="28"/>
        </w:rPr>
        <w:t>Simulation of coaxial cable with given dimensions and dielectric constant</w:t>
      </w:r>
    </w:p>
    <w:p w14:paraId="7BE20553" w14:textId="77777777" w:rsidR="00C8129B" w:rsidRDefault="00090EF1">
      <w:pPr>
        <w:spacing w:before="200" w:after="100"/>
      </w:pPr>
      <w:r>
        <w:rPr>
          <w:b/>
          <w:bCs/>
          <w:color w:val="1F3864"/>
          <w:sz w:val="28"/>
          <w:szCs w:val="28"/>
        </w:rPr>
        <w:t>Sample Input</w:t>
      </w:r>
    </w:p>
    <w:p w14:paraId="28F3476D" w14:textId="77777777" w:rsidR="00C8129B" w:rsidRDefault="00090EF1">
      <w:pPr>
        <w:spacing w:after="120" w:line="276" w:lineRule="auto"/>
      </w:pPr>
      <w:r>
        <w:rPr>
          <w:rFonts w:ascii="Courier New" w:eastAsia="Courier New" w:hAnsi="Courier New" w:cs="Courier New"/>
        </w:rPr>
        <w:t>Inner radius (a) = 1 mm</w:t>
      </w:r>
    </w:p>
    <w:p w14:paraId="1807E742" w14:textId="77777777" w:rsidR="00C8129B" w:rsidRDefault="00090EF1">
      <w:pPr>
        <w:spacing w:after="120" w:line="276" w:lineRule="auto"/>
      </w:pPr>
      <w:r>
        <w:rPr>
          <w:rFonts w:ascii="Courier New" w:eastAsia="Courier New" w:hAnsi="Courier New" w:cs="Courier New"/>
        </w:rPr>
        <w:t>Outer radius (b) = 5 mm</w:t>
      </w:r>
    </w:p>
    <w:p w14:paraId="023F8D79" w14:textId="77777777" w:rsidR="00C8129B" w:rsidRDefault="00090EF1">
      <w:pPr>
        <w:spacing w:after="120" w:line="276" w:lineRule="auto"/>
      </w:pPr>
      <w:r>
        <w:rPr>
          <w:rFonts w:ascii="Courier New" w:eastAsia="Courier New" w:hAnsi="Courier New" w:cs="Courier New"/>
        </w:rPr>
        <w:t>Dielectric constant (εr) = 2</w:t>
      </w:r>
    </w:p>
    <w:p w14:paraId="5B22FACD" w14:textId="77777777" w:rsidR="00C8129B" w:rsidRDefault="00090EF1">
      <w:pPr>
        <w:spacing w:before="200" w:after="100"/>
      </w:pPr>
      <w:r>
        <w:rPr>
          <w:b/>
          <w:bCs/>
          <w:color w:val="1F3864"/>
          <w:sz w:val="28"/>
          <w:szCs w:val="28"/>
        </w:rPr>
        <w:t>Simulation / Design Output</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C8129B" w14:paraId="55B78A87" w14:textId="77777777">
        <w:tc>
          <w:tcPr>
            <w:tcW w:w="9020" w:type="dxa"/>
            <w:shd w:val="clear" w:color="auto" w:fill="0C0C0C"/>
            <w:tcMar>
              <w:top w:w="150" w:type="dxa"/>
              <w:left w:w="150" w:type="dxa"/>
              <w:bottom w:w="150" w:type="dxa"/>
              <w:right w:w="150" w:type="dxa"/>
            </w:tcMar>
          </w:tcPr>
          <w:p w14:paraId="67FC6BE1" w14:textId="77777777" w:rsidR="00C8129B" w:rsidRDefault="00090EF1">
            <w:r>
              <w:rPr>
                <w:rFonts w:ascii="Consolas" w:eastAsia="Consolas" w:hAnsi="Consolas" w:cs="Consolas"/>
                <w:color w:val="FFFFFF"/>
              </w:rPr>
              <w:t>[INSERT: CST Electric Field Distribution screenshot here after running the simulation]</w:t>
            </w:r>
          </w:p>
          <w:p w14:paraId="59C38CAD" w14:textId="77777777" w:rsidR="00C8129B" w:rsidRDefault="00090EF1">
            <w:r>
              <w:rPr>
                <w:rFonts w:ascii="Consolas" w:eastAsia="Consolas" w:hAnsi="Consolas" w:cs="Consolas"/>
                <w:color w:val="FFFFFF"/>
              </w:rPr>
              <w:t xml:space="preserve"> </w:t>
            </w:r>
          </w:p>
          <w:p w14:paraId="3DF89EF1" w14:textId="77777777" w:rsidR="00C8129B" w:rsidRDefault="00090EF1">
            <w:r>
              <w:rPr>
                <w:rFonts w:ascii="Consolas" w:eastAsia="Consolas" w:hAnsi="Consolas" w:cs="Consolas"/>
                <w:color w:val="FFFFFF"/>
              </w:rPr>
              <w:t>Independent formula check (not a substitute for the CST field plot):</w:t>
            </w:r>
          </w:p>
          <w:p w14:paraId="05F65214" w14:textId="77777777" w:rsidR="00C8129B" w:rsidRDefault="00090EF1">
            <w:r>
              <w:rPr>
                <w:rFonts w:ascii="Consolas" w:eastAsia="Consolas" w:hAnsi="Consolas" w:cs="Consolas"/>
                <w:color w:val="FFFFFF"/>
              </w:rPr>
              <w:t>C = 2*pi*epsilon0*er / ln(b/a) = 6.913e-11 F/m</w:t>
            </w:r>
          </w:p>
        </w:tc>
      </w:tr>
    </w:tbl>
    <w:p w14:paraId="7D4A3EE5" w14:textId="77777777" w:rsidR="00C8129B" w:rsidRDefault="00090EF1">
      <w:pPr>
        <w:spacing w:before="200" w:after="100"/>
      </w:pPr>
      <w:r>
        <w:rPr>
          <w:b/>
          <w:bCs/>
          <w:color w:val="1F3864"/>
          <w:sz w:val="28"/>
          <w:szCs w:val="28"/>
        </w:rPr>
        <w:t>Observation</w:t>
      </w:r>
    </w:p>
    <w:p w14:paraId="245BDFF0" w14:textId="77777777" w:rsidR="00C8129B" w:rsidRDefault="00090EF1">
      <w:pPr>
        <w:spacing w:after="80"/>
      </w:pPr>
      <w:r>
        <w:t>• Expected qualitative behavior (per manual): field is maximum near the inner conductor and decreases radially toward the outer conductor — this needs to be confirmed against your actual CST field plot.</w:t>
      </w:r>
    </w:p>
    <w:p w14:paraId="73AAC0B1" w14:textId="77777777" w:rsidR="00C8129B" w:rsidRDefault="00090EF1">
      <w:pPr>
        <w:spacing w:after="80"/>
      </w:pPr>
      <w:r>
        <w:t>• The closed-form capacitance (6.913×10⁻¹¹ F/m) is the same value obtained by direct formula evaluation as in Experiment 7, Test Case (iii), since the geometry and dielectric are identical.</w:t>
      </w:r>
    </w:p>
    <w:p w14:paraId="78AF4394" w14:textId="77777777" w:rsidR="00C8129B" w:rsidRDefault="00090EF1">
      <w:pPr>
        <w:pStyle w:val="Heading1"/>
        <w:spacing w:before="240" w:after="120"/>
      </w:pPr>
      <w:r>
        <w:rPr>
          <w:b/>
          <w:bCs/>
          <w:color w:val="1F3864"/>
        </w:rPr>
        <w:t>Test Case (ii)</w:t>
      </w:r>
    </w:p>
    <w:p w14:paraId="76C07993" w14:textId="77777777" w:rsidR="00C8129B" w:rsidRDefault="00090EF1">
      <w:pPr>
        <w:spacing w:before="200" w:after="100"/>
      </w:pPr>
      <w:r>
        <w:rPr>
          <w:b/>
          <w:bCs/>
          <w:color w:val="1F3864"/>
          <w:sz w:val="28"/>
          <w:szCs w:val="28"/>
        </w:rPr>
        <w:t>Effect of dielectric constant on capacitance (εr = 1, 2, 4)</w:t>
      </w:r>
    </w:p>
    <w:p w14:paraId="5105037F" w14:textId="77777777" w:rsidR="00C8129B" w:rsidRDefault="00090EF1">
      <w:pPr>
        <w:spacing w:before="200" w:after="100"/>
      </w:pPr>
      <w:r>
        <w:rPr>
          <w:b/>
          <w:bCs/>
          <w:color w:val="1F3864"/>
          <w:sz w:val="28"/>
          <w:szCs w:val="28"/>
        </w:rPr>
        <w:t>Sample Input</w:t>
      </w:r>
    </w:p>
    <w:p w14:paraId="48640C28" w14:textId="77777777" w:rsidR="00C8129B" w:rsidRDefault="00090EF1">
      <w:pPr>
        <w:spacing w:after="120" w:line="276" w:lineRule="auto"/>
      </w:pPr>
      <w:r>
        <w:rPr>
          <w:rFonts w:ascii="Courier New" w:eastAsia="Courier New" w:hAnsi="Courier New" w:cs="Courier New"/>
        </w:rPr>
        <w:t>a = 1 mm, b = 5 mm (fixed)</w:t>
      </w:r>
    </w:p>
    <w:p w14:paraId="41333F63" w14:textId="77777777" w:rsidR="00C8129B" w:rsidRDefault="00090EF1">
      <w:pPr>
        <w:spacing w:after="120" w:line="276" w:lineRule="auto"/>
      </w:pPr>
      <w:r>
        <w:rPr>
          <w:rFonts w:ascii="Courier New" w:eastAsia="Courier New" w:hAnsi="Courier New" w:cs="Courier New"/>
        </w:rPr>
        <w:t>εr = 1, 2, 4</w:t>
      </w:r>
    </w:p>
    <w:p w14:paraId="66137F2C" w14:textId="77777777" w:rsidR="00C8129B" w:rsidRDefault="00090EF1">
      <w:pPr>
        <w:spacing w:before="200" w:after="100"/>
      </w:pPr>
      <w:r>
        <w:rPr>
          <w:b/>
          <w:bCs/>
          <w:color w:val="1F3864"/>
          <w:sz w:val="28"/>
          <w:szCs w:val="28"/>
        </w:rPr>
        <w:t>Simulation / Design Output</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C8129B" w14:paraId="3AA5AC3B" w14:textId="77777777">
        <w:tc>
          <w:tcPr>
            <w:tcW w:w="9020" w:type="dxa"/>
            <w:shd w:val="clear" w:color="auto" w:fill="0C0C0C"/>
            <w:tcMar>
              <w:top w:w="150" w:type="dxa"/>
              <w:left w:w="150" w:type="dxa"/>
              <w:bottom w:w="150" w:type="dxa"/>
              <w:right w:w="150" w:type="dxa"/>
            </w:tcMar>
          </w:tcPr>
          <w:p w14:paraId="15029C65" w14:textId="77777777" w:rsidR="00C8129B" w:rsidRDefault="00090EF1">
            <w:r>
              <w:rPr>
                <w:rFonts w:ascii="Consolas" w:eastAsia="Consolas" w:hAnsi="Consolas" w:cs="Consolas"/>
                <w:color w:val="FFFFFF"/>
              </w:rPr>
              <w:t>Formula check: C = 2*pi*epsilon0*er / ln(b/a)</w:t>
            </w:r>
          </w:p>
          <w:p w14:paraId="20368744" w14:textId="77777777" w:rsidR="00C8129B" w:rsidRDefault="00090EF1">
            <w:r>
              <w:rPr>
                <w:rFonts w:ascii="Consolas" w:eastAsia="Consolas" w:hAnsi="Consolas" w:cs="Consolas"/>
                <w:color w:val="FFFFFF"/>
              </w:rPr>
              <w:t>er=1 -&gt; C = 3.457e-11 F/m</w:t>
            </w:r>
          </w:p>
          <w:p w14:paraId="66EFF47F" w14:textId="77777777" w:rsidR="00C8129B" w:rsidRDefault="00090EF1">
            <w:r>
              <w:rPr>
                <w:rFonts w:ascii="Consolas" w:eastAsia="Consolas" w:hAnsi="Consolas" w:cs="Consolas"/>
                <w:color w:val="FFFFFF"/>
              </w:rPr>
              <w:t>er=2 -&gt; C = 6.913e-11 F/m</w:t>
            </w:r>
          </w:p>
          <w:p w14:paraId="1E83A034" w14:textId="77777777" w:rsidR="00C8129B" w:rsidRDefault="00090EF1">
            <w:r>
              <w:rPr>
                <w:rFonts w:ascii="Consolas" w:eastAsia="Consolas" w:hAnsi="Consolas" w:cs="Consolas"/>
                <w:color w:val="FFFFFF"/>
              </w:rPr>
              <w:t>er=4 -&gt; C = 1.383e-10 F/m</w:t>
            </w:r>
          </w:p>
        </w:tc>
      </w:tr>
    </w:tbl>
    <w:p w14:paraId="00CD15E6" w14:textId="77777777" w:rsidR="00C8129B" w:rsidRDefault="00090EF1">
      <w:pPr>
        <w:spacing w:before="200" w:after="100"/>
      </w:pPr>
      <w:r>
        <w:rPr>
          <w:b/>
          <w:bCs/>
          <w:color w:val="1F3864"/>
          <w:sz w:val="28"/>
          <w:szCs w:val="28"/>
        </w:rPr>
        <w:lastRenderedPageBreak/>
        <w:t>Observation</w:t>
      </w:r>
    </w:p>
    <w:p w14:paraId="56CDD073" w14:textId="77777777" w:rsidR="00C8129B" w:rsidRDefault="00090EF1">
      <w:pPr>
        <w:spacing w:after="80"/>
      </w:pPr>
      <w:r>
        <w:t>• Capacitance scales linearly with εr, as the formula predicts — confirmed numerically.</w:t>
      </w:r>
    </w:p>
    <w:p w14:paraId="30C2B8F3" w14:textId="77777777" w:rsidR="00C8129B" w:rsidRDefault="00090EF1">
      <w:pPr>
        <w:spacing w:after="80"/>
      </w:pPr>
      <w:r>
        <w:t>• The manual also expects electric field magnitude to decrease as εr increases; this requires the actual CST field plots to confirm visually.</w:t>
      </w:r>
    </w:p>
    <w:p w14:paraId="393E1A2B" w14:textId="77777777" w:rsidR="00C8129B" w:rsidRDefault="00090EF1">
      <w:pPr>
        <w:pStyle w:val="Heading1"/>
        <w:spacing w:before="240" w:after="120"/>
      </w:pPr>
      <w:r>
        <w:rPr>
          <w:b/>
          <w:bCs/>
          <w:color w:val="1F3864"/>
        </w:rPr>
        <w:t>Test Case (iii)</w:t>
      </w:r>
    </w:p>
    <w:p w14:paraId="1E7EBFEF" w14:textId="77777777" w:rsidR="00C8129B" w:rsidRDefault="00090EF1">
      <w:pPr>
        <w:spacing w:before="200" w:after="100"/>
      </w:pPr>
      <w:r>
        <w:rPr>
          <w:b/>
          <w:bCs/>
          <w:color w:val="1F3864"/>
          <w:sz w:val="28"/>
          <w:szCs w:val="28"/>
        </w:rPr>
        <w:t>Effect of radius variation on capacitance (a = 1 mm fixed; b = 3, 5, 7 mm)</w:t>
      </w:r>
    </w:p>
    <w:p w14:paraId="7F960545" w14:textId="77777777" w:rsidR="00C8129B" w:rsidRDefault="00090EF1">
      <w:pPr>
        <w:spacing w:before="200" w:after="100"/>
      </w:pPr>
      <w:r>
        <w:rPr>
          <w:b/>
          <w:bCs/>
          <w:color w:val="1F3864"/>
          <w:sz w:val="28"/>
          <w:szCs w:val="28"/>
        </w:rPr>
        <w:t>Sample Input</w:t>
      </w:r>
    </w:p>
    <w:p w14:paraId="395512EA" w14:textId="77777777" w:rsidR="00C8129B" w:rsidRDefault="00090EF1">
      <w:pPr>
        <w:spacing w:after="120" w:line="276" w:lineRule="auto"/>
      </w:pPr>
      <w:r>
        <w:rPr>
          <w:rFonts w:ascii="Courier New" w:eastAsia="Courier New" w:hAnsi="Courier New" w:cs="Courier New"/>
        </w:rPr>
        <w:t>a = 1 mm (constant)</w:t>
      </w:r>
    </w:p>
    <w:p w14:paraId="0FC375C0" w14:textId="77777777" w:rsidR="00C8129B" w:rsidRDefault="00090EF1">
      <w:pPr>
        <w:spacing w:after="120" w:line="276" w:lineRule="auto"/>
      </w:pPr>
      <w:r>
        <w:rPr>
          <w:rFonts w:ascii="Courier New" w:eastAsia="Courier New" w:hAnsi="Courier New" w:cs="Courier New"/>
        </w:rPr>
        <w:t>b = 3 mm, 5 mm, 7 mm</w:t>
      </w:r>
    </w:p>
    <w:p w14:paraId="5888F8F3" w14:textId="77777777" w:rsidR="00C8129B" w:rsidRDefault="00090EF1">
      <w:pPr>
        <w:spacing w:after="120" w:line="276" w:lineRule="auto"/>
      </w:pPr>
      <w:r>
        <w:rPr>
          <w:rFonts w:ascii="Courier New" w:eastAsia="Courier New" w:hAnsi="Courier New" w:cs="Courier New"/>
        </w:rPr>
        <w:t>εr = 2</w:t>
      </w:r>
    </w:p>
    <w:p w14:paraId="19C376F1" w14:textId="77777777" w:rsidR="00C8129B" w:rsidRDefault="00090EF1">
      <w:pPr>
        <w:spacing w:before="200" w:after="100"/>
      </w:pPr>
      <w:r>
        <w:rPr>
          <w:b/>
          <w:bCs/>
          <w:color w:val="1F3864"/>
          <w:sz w:val="28"/>
          <w:szCs w:val="28"/>
        </w:rPr>
        <w:t>Simulation / Design Output</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C8129B" w14:paraId="168A3F2D" w14:textId="77777777">
        <w:tc>
          <w:tcPr>
            <w:tcW w:w="9020" w:type="dxa"/>
            <w:shd w:val="clear" w:color="auto" w:fill="0C0C0C"/>
            <w:tcMar>
              <w:top w:w="150" w:type="dxa"/>
              <w:left w:w="150" w:type="dxa"/>
              <w:bottom w:w="150" w:type="dxa"/>
              <w:right w:w="150" w:type="dxa"/>
            </w:tcMar>
          </w:tcPr>
          <w:p w14:paraId="7AB6CE45" w14:textId="77777777" w:rsidR="00C8129B" w:rsidRDefault="00090EF1">
            <w:r>
              <w:rPr>
                <w:rFonts w:ascii="Consolas" w:eastAsia="Consolas" w:hAnsi="Consolas" w:cs="Consolas"/>
                <w:color w:val="FFFFFF"/>
              </w:rPr>
              <w:t>Formula check: C = 2*pi*epsilon0*er / ln(b/a)</w:t>
            </w:r>
          </w:p>
          <w:p w14:paraId="52141B49" w14:textId="77777777" w:rsidR="00C8129B" w:rsidRDefault="00090EF1">
            <w:r>
              <w:rPr>
                <w:rFonts w:ascii="Consolas" w:eastAsia="Consolas" w:hAnsi="Consolas" w:cs="Consolas"/>
                <w:color w:val="FFFFFF"/>
              </w:rPr>
              <w:t>b=3mm -&gt; C = 1.013e-10 F/m</w:t>
            </w:r>
          </w:p>
          <w:p w14:paraId="6867A0D9" w14:textId="77777777" w:rsidR="00C8129B" w:rsidRDefault="00090EF1">
            <w:r>
              <w:rPr>
                <w:rFonts w:ascii="Consolas" w:eastAsia="Consolas" w:hAnsi="Consolas" w:cs="Consolas"/>
                <w:color w:val="FFFFFF"/>
              </w:rPr>
              <w:t>b=5mm -&gt; C = 6.913e-11 F/m</w:t>
            </w:r>
          </w:p>
          <w:p w14:paraId="6A92A329" w14:textId="77777777" w:rsidR="00C8129B" w:rsidRDefault="00090EF1">
            <w:r>
              <w:rPr>
                <w:rFonts w:ascii="Consolas" w:eastAsia="Consolas" w:hAnsi="Consolas" w:cs="Consolas"/>
                <w:color w:val="FFFFFF"/>
              </w:rPr>
              <w:t>b=7mm -&gt; C = 5.718e-11 F/m</w:t>
            </w:r>
          </w:p>
        </w:tc>
      </w:tr>
    </w:tbl>
    <w:p w14:paraId="50A66EAC" w14:textId="77777777" w:rsidR="00C8129B" w:rsidRDefault="00090EF1">
      <w:pPr>
        <w:spacing w:before="200" w:after="100"/>
      </w:pPr>
      <w:r>
        <w:rPr>
          <w:b/>
          <w:bCs/>
          <w:color w:val="1F3864"/>
          <w:sz w:val="28"/>
          <w:szCs w:val="28"/>
        </w:rPr>
        <w:t>Observation</w:t>
      </w:r>
    </w:p>
    <w:p w14:paraId="1BF0A7B6" w14:textId="77777777" w:rsidR="00C8129B" w:rsidRDefault="00090EF1">
      <w:pPr>
        <w:spacing w:after="80"/>
      </w:pPr>
      <w:r>
        <w:t>• Capacitance decreases as the outer radius b increases, consistent with the inverse-log relationship C ∝ 1/ln(b/a).</w:t>
      </w:r>
    </w:p>
    <w:p w14:paraId="7A5EA1D1" w14:textId="77777777" w:rsidR="00C8129B" w:rsidRDefault="00090EF1">
      <w:pPr>
        <w:spacing w:after="80"/>
      </w:pPr>
      <w:r>
        <w:t>• The manual expects the field to spread over a larger region as b increases — confirm this against your CST field plots.</w:t>
      </w:r>
    </w:p>
    <w:p w14:paraId="1B72D1AE" w14:textId="77777777" w:rsidR="00C8129B" w:rsidRDefault="00090EF1">
      <w:pPr>
        <w:pStyle w:val="Heading1"/>
        <w:spacing w:before="240" w:after="120"/>
      </w:pPr>
      <w:r>
        <w:rPr>
          <w:b/>
          <w:bCs/>
          <w:color w:val="1F3864"/>
        </w:rPr>
        <w:t>Results and Observation Table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255"/>
        <w:gridCol w:w="2255"/>
        <w:gridCol w:w="2255"/>
      </w:tblGrid>
      <w:tr w:rsidR="00C8129B" w14:paraId="64688C9D" w14:textId="77777777">
        <w:tc>
          <w:tcPr>
            <w:tcW w:w="2255" w:type="dxa"/>
            <w:shd w:val="clear" w:color="auto" w:fill="1F3864"/>
            <w:tcMar>
              <w:top w:w="100" w:type="dxa"/>
              <w:left w:w="100" w:type="dxa"/>
              <w:bottom w:w="100" w:type="dxa"/>
              <w:right w:w="100" w:type="dxa"/>
            </w:tcMar>
            <w:vAlign w:val="center"/>
          </w:tcPr>
          <w:p w14:paraId="1EE2B257" w14:textId="77777777" w:rsidR="00C8129B" w:rsidRDefault="00090EF1">
            <w:pPr>
              <w:jc w:val="center"/>
            </w:pPr>
            <w:r>
              <w:rPr>
                <w:b/>
                <w:bCs/>
                <w:color w:val="FFFFFF"/>
                <w:sz w:val="18"/>
                <w:szCs w:val="18"/>
              </w:rPr>
              <w:t>Parameters</w:t>
            </w:r>
          </w:p>
        </w:tc>
        <w:tc>
          <w:tcPr>
            <w:tcW w:w="2255" w:type="dxa"/>
            <w:shd w:val="clear" w:color="auto" w:fill="1F3864"/>
            <w:tcMar>
              <w:top w:w="100" w:type="dxa"/>
              <w:left w:w="100" w:type="dxa"/>
              <w:bottom w:w="100" w:type="dxa"/>
              <w:right w:w="100" w:type="dxa"/>
            </w:tcMar>
            <w:vAlign w:val="center"/>
          </w:tcPr>
          <w:p w14:paraId="79E07AEF" w14:textId="77777777" w:rsidR="00C8129B" w:rsidRDefault="00090EF1">
            <w:pPr>
              <w:jc w:val="center"/>
            </w:pPr>
            <w:r>
              <w:rPr>
                <w:b/>
                <w:bCs/>
                <w:color w:val="FFFFFF"/>
                <w:sz w:val="18"/>
                <w:szCs w:val="18"/>
              </w:rPr>
              <w:t>Formula-Checked Result</w:t>
            </w:r>
          </w:p>
        </w:tc>
        <w:tc>
          <w:tcPr>
            <w:tcW w:w="2255" w:type="dxa"/>
            <w:shd w:val="clear" w:color="auto" w:fill="1F3864"/>
            <w:tcMar>
              <w:top w:w="100" w:type="dxa"/>
              <w:left w:w="100" w:type="dxa"/>
              <w:bottom w:w="100" w:type="dxa"/>
              <w:right w:w="100" w:type="dxa"/>
            </w:tcMar>
            <w:vAlign w:val="center"/>
          </w:tcPr>
          <w:p w14:paraId="33D92008" w14:textId="77777777" w:rsidR="00C8129B" w:rsidRDefault="00090EF1">
            <w:pPr>
              <w:jc w:val="center"/>
            </w:pPr>
            <w:r>
              <w:rPr>
                <w:b/>
                <w:bCs/>
                <w:color w:val="FFFFFF"/>
                <w:sz w:val="18"/>
                <w:szCs w:val="18"/>
              </w:rPr>
              <w:t>Manual's Theoretical Result</w:t>
            </w:r>
          </w:p>
        </w:tc>
        <w:tc>
          <w:tcPr>
            <w:tcW w:w="2255" w:type="dxa"/>
            <w:shd w:val="clear" w:color="auto" w:fill="1F3864"/>
            <w:tcMar>
              <w:top w:w="100" w:type="dxa"/>
              <w:left w:w="100" w:type="dxa"/>
              <w:bottom w:w="100" w:type="dxa"/>
              <w:right w:w="100" w:type="dxa"/>
            </w:tcMar>
            <w:vAlign w:val="center"/>
          </w:tcPr>
          <w:p w14:paraId="2BAE9A77" w14:textId="77777777" w:rsidR="00C8129B" w:rsidRDefault="00090EF1">
            <w:pPr>
              <w:jc w:val="center"/>
            </w:pPr>
            <w:r>
              <w:rPr>
                <w:b/>
                <w:bCs/>
                <w:color w:val="FFFFFF"/>
                <w:sz w:val="18"/>
                <w:szCs w:val="18"/>
              </w:rPr>
              <w:t>Notes</w:t>
            </w:r>
          </w:p>
        </w:tc>
      </w:tr>
      <w:tr w:rsidR="00C8129B" w14:paraId="7FB0F135" w14:textId="77777777">
        <w:tc>
          <w:tcPr>
            <w:tcW w:w="2255" w:type="dxa"/>
            <w:tcMar>
              <w:top w:w="100" w:type="dxa"/>
              <w:left w:w="100" w:type="dxa"/>
              <w:bottom w:w="100" w:type="dxa"/>
              <w:right w:w="100" w:type="dxa"/>
            </w:tcMar>
            <w:vAlign w:val="center"/>
          </w:tcPr>
          <w:p w14:paraId="19E74485" w14:textId="77777777" w:rsidR="00C8129B" w:rsidRDefault="00090EF1">
            <w:pPr>
              <w:jc w:val="center"/>
            </w:pPr>
            <w:r>
              <w:rPr>
                <w:color w:val="000000"/>
                <w:sz w:val="18"/>
                <w:szCs w:val="18"/>
              </w:rPr>
              <w:t>a=1mm, b=5mm, εr=2</w:t>
            </w:r>
          </w:p>
        </w:tc>
        <w:tc>
          <w:tcPr>
            <w:tcW w:w="2255" w:type="dxa"/>
            <w:tcMar>
              <w:top w:w="100" w:type="dxa"/>
              <w:left w:w="100" w:type="dxa"/>
              <w:bottom w:w="100" w:type="dxa"/>
              <w:right w:w="100" w:type="dxa"/>
            </w:tcMar>
            <w:vAlign w:val="center"/>
          </w:tcPr>
          <w:p w14:paraId="583C61DB" w14:textId="77777777" w:rsidR="00C8129B" w:rsidRDefault="00090EF1">
            <w:pPr>
              <w:jc w:val="center"/>
            </w:pPr>
            <w:r>
              <w:rPr>
                <w:color w:val="000000"/>
                <w:sz w:val="18"/>
                <w:szCs w:val="18"/>
              </w:rPr>
              <w:t>C = 6.913×10⁻¹¹ F/m</w:t>
            </w:r>
          </w:p>
        </w:tc>
        <w:tc>
          <w:tcPr>
            <w:tcW w:w="2255" w:type="dxa"/>
            <w:tcMar>
              <w:top w:w="100" w:type="dxa"/>
              <w:left w:w="100" w:type="dxa"/>
              <w:bottom w:w="100" w:type="dxa"/>
              <w:right w:w="100" w:type="dxa"/>
            </w:tcMar>
            <w:vAlign w:val="center"/>
          </w:tcPr>
          <w:p w14:paraId="1F82E999" w14:textId="77777777" w:rsidR="00C8129B" w:rsidRDefault="00090EF1">
            <w:pPr>
              <w:jc w:val="center"/>
            </w:pPr>
            <w:r>
              <w:rPr>
                <w:color w:val="000000"/>
                <w:sz w:val="18"/>
                <w:szCs w:val="18"/>
              </w:rPr>
              <w:t>C ≈ 1.01×10⁻¹⁰ F/m (manual's table)</w:t>
            </w:r>
          </w:p>
        </w:tc>
        <w:tc>
          <w:tcPr>
            <w:tcW w:w="2255" w:type="dxa"/>
            <w:tcMar>
              <w:top w:w="100" w:type="dxa"/>
              <w:left w:w="100" w:type="dxa"/>
              <w:bottom w:w="100" w:type="dxa"/>
              <w:right w:w="100" w:type="dxa"/>
            </w:tcMar>
            <w:vAlign w:val="center"/>
          </w:tcPr>
          <w:p w14:paraId="7C4860A7" w14:textId="77777777" w:rsidR="00C8129B" w:rsidRDefault="00090EF1">
            <w:pPr>
              <w:jc w:val="center"/>
            </w:pPr>
            <w:r>
              <w:rPr>
                <w:color w:val="000000"/>
                <w:sz w:val="18"/>
                <w:szCs w:val="18"/>
              </w:rPr>
              <w:t>Mismatch — manual's own theory formula gives 6.91×10⁻¹¹, not 1.01×10⁻¹⁰; likely a table transcription error</w:t>
            </w:r>
          </w:p>
        </w:tc>
      </w:tr>
      <w:tr w:rsidR="00C8129B" w14:paraId="194CAE31" w14:textId="77777777">
        <w:tc>
          <w:tcPr>
            <w:tcW w:w="2255" w:type="dxa"/>
            <w:tcMar>
              <w:top w:w="100" w:type="dxa"/>
              <w:left w:w="100" w:type="dxa"/>
              <w:bottom w:w="100" w:type="dxa"/>
              <w:right w:w="100" w:type="dxa"/>
            </w:tcMar>
            <w:vAlign w:val="center"/>
          </w:tcPr>
          <w:p w14:paraId="422278E9" w14:textId="77777777" w:rsidR="00C8129B" w:rsidRDefault="00090EF1">
            <w:pPr>
              <w:jc w:val="center"/>
            </w:pPr>
            <w:r>
              <w:rPr>
                <w:color w:val="000000"/>
                <w:sz w:val="18"/>
                <w:szCs w:val="18"/>
              </w:rPr>
              <w:t>εr = 1 → 4</w:t>
            </w:r>
          </w:p>
        </w:tc>
        <w:tc>
          <w:tcPr>
            <w:tcW w:w="2255" w:type="dxa"/>
            <w:tcMar>
              <w:top w:w="100" w:type="dxa"/>
              <w:left w:w="100" w:type="dxa"/>
              <w:bottom w:w="100" w:type="dxa"/>
              <w:right w:w="100" w:type="dxa"/>
            </w:tcMar>
            <w:vAlign w:val="center"/>
          </w:tcPr>
          <w:p w14:paraId="3F8569D2" w14:textId="77777777" w:rsidR="00C8129B" w:rsidRDefault="00090EF1">
            <w:pPr>
              <w:jc w:val="center"/>
            </w:pPr>
            <w:r>
              <w:rPr>
                <w:color w:val="000000"/>
                <w:sz w:val="18"/>
                <w:szCs w:val="18"/>
              </w:rPr>
              <w:t>Capacitance increases linearly</w:t>
            </w:r>
          </w:p>
        </w:tc>
        <w:tc>
          <w:tcPr>
            <w:tcW w:w="2255" w:type="dxa"/>
            <w:tcMar>
              <w:top w:w="100" w:type="dxa"/>
              <w:left w:w="100" w:type="dxa"/>
              <w:bottom w:w="100" w:type="dxa"/>
              <w:right w:w="100" w:type="dxa"/>
            </w:tcMar>
            <w:vAlign w:val="center"/>
          </w:tcPr>
          <w:p w14:paraId="7C397BB2" w14:textId="77777777" w:rsidR="00C8129B" w:rsidRDefault="00090EF1">
            <w:pPr>
              <w:jc w:val="center"/>
            </w:pPr>
            <w:r>
              <w:rPr>
                <w:color w:val="000000"/>
                <w:sz w:val="18"/>
                <w:szCs w:val="18"/>
              </w:rPr>
              <w:t>Linear relation</w:t>
            </w:r>
          </w:p>
        </w:tc>
        <w:tc>
          <w:tcPr>
            <w:tcW w:w="2255" w:type="dxa"/>
            <w:tcMar>
              <w:top w:w="100" w:type="dxa"/>
              <w:left w:w="100" w:type="dxa"/>
              <w:bottom w:w="100" w:type="dxa"/>
              <w:right w:w="100" w:type="dxa"/>
            </w:tcMar>
            <w:vAlign w:val="center"/>
          </w:tcPr>
          <w:p w14:paraId="444B56C5" w14:textId="77777777" w:rsidR="00C8129B" w:rsidRDefault="00090EF1">
            <w:pPr>
              <w:jc w:val="center"/>
            </w:pPr>
            <w:r>
              <w:rPr>
                <w:color w:val="000000"/>
                <w:sz w:val="18"/>
                <w:szCs w:val="18"/>
              </w:rPr>
              <w:t>Confirmed by formula</w:t>
            </w:r>
          </w:p>
        </w:tc>
      </w:tr>
      <w:tr w:rsidR="00C8129B" w14:paraId="4B0C9954" w14:textId="77777777">
        <w:tc>
          <w:tcPr>
            <w:tcW w:w="2255" w:type="dxa"/>
            <w:tcMar>
              <w:top w:w="100" w:type="dxa"/>
              <w:left w:w="100" w:type="dxa"/>
              <w:bottom w:w="100" w:type="dxa"/>
              <w:right w:w="100" w:type="dxa"/>
            </w:tcMar>
            <w:vAlign w:val="center"/>
          </w:tcPr>
          <w:p w14:paraId="2DC3537C" w14:textId="77777777" w:rsidR="00C8129B" w:rsidRDefault="00090EF1">
            <w:pPr>
              <w:jc w:val="center"/>
            </w:pPr>
            <w:r>
              <w:rPr>
                <w:color w:val="000000"/>
                <w:sz w:val="18"/>
                <w:szCs w:val="18"/>
              </w:rPr>
              <w:t>b increases (3→7 mm)</w:t>
            </w:r>
          </w:p>
        </w:tc>
        <w:tc>
          <w:tcPr>
            <w:tcW w:w="2255" w:type="dxa"/>
            <w:tcMar>
              <w:top w:w="100" w:type="dxa"/>
              <w:left w:w="100" w:type="dxa"/>
              <w:bottom w:w="100" w:type="dxa"/>
              <w:right w:w="100" w:type="dxa"/>
            </w:tcMar>
            <w:vAlign w:val="center"/>
          </w:tcPr>
          <w:p w14:paraId="3966930A" w14:textId="77777777" w:rsidR="00C8129B" w:rsidRDefault="00090EF1">
            <w:pPr>
              <w:jc w:val="center"/>
            </w:pPr>
            <w:r>
              <w:rPr>
                <w:color w:val="000000"/>
                <w:sz w:val="18"/>
                <w:szCs w:val="18"/>
              </w:rPr>
              <w:t>Capacitance decreases</w:t>
            </w:r>
          </w:p>
        </w:tc>
        <w:tc>
          <w:tcPr>
            <w:tcW w:w="2255" w:type="dxa"/>
            <w:tcMar>
              <w:top w:w="100" w:type="dxa"/>
              <w:left w:w="100" w:type="dxa"/>
              <w:bottom w:w="100" w:type="dxa"/>
              <w:right w:w="100" w:type="dxa"/>
            </w:tcMar>
            <w:vAlign w:val="center"/>
          </w:tcPr>
          <w:p w14:paraId="2F23BC0D" w14:textId="77777777" w:rsidR="00C8129B" w:rsidRDefault="00090EF1">
            <w:pPr>
              <w:jc w:val="center"/>
            </w:pPr>
            <w:r>
              <w:rPr>
                <w:color w:val="000000"/>
                <w:sz w:val="18"/>
                <w:szCs w:val="18"/>
              </w:rPr>
              <w:t>Inverse-ln relation</w:t>
            </w:r>
          </w:p>
        </w:tc>
        <w:tc>
          <w:tcPr>
            <w:tcW w:w="2255" w:type="dxa"/>
            <w:tcMar>
              <w:top w:w="100" w:type="dxa"/>
              <w:left w:w="100" w:type="dxa"/>
              <w:bottom w:w="100" w:type="dxa"/>
              <w:right w:w="100" w:type="dxa"/>
            </w:tcMar>
            <w:vAlign w:val="center"/>
          </w:tcPr>
          <w:p w14:paraId="08F21B43" w14:textId="77777777" w:rsidR="00C8129B" w:rsidRDefault="00090EF1">
            <w:pPr>
              <w:jc w:val="center"/>
            </w:pPr>
            <w:r>
              <w:rPr>
                <w:color w:val="000000"/>
                <w:sz w:val="18"/>
                <w:szCs w:val="18"/>
              </w:rPr>
              <w:t>Confirmed by formula</w:t>
            </w:r>
          </w:p>
        </w:tc>
      </w:tr>
    </w:tbl>
    <w:p w14:paraId="3D630A00" w14:textId="77777777" w:rsidR="00C8129B" w:rsidRDefault="00090EF1">
      <w:pPr>
        <w:spacing w:before="200"/>
      </w:pPr>
      <w:r>
        <w:rPr>
          <w:i/>
          <w:iCs/>
        </w:rPr>
        <w:t>Formula-checked values were computed directly from the manual's own theory equation (not from a CST run, which was not available). Electric-field-distribution results require the actual CST Studio simulation and are not included here to avoid presenting fabricated output as genuine.</w:t>
      </w:r>
    </w:p>
    <w:p w14:paraId="1B837DB7" w14:textId="77777777" w:rsidR="00C8129B" w:rsidRDefault="00090EF1">
      <w:pPr>
        <w:pStyle w:val="Heading1"/>
        <w:spacing w:before="240" w:after="120"/>
      </w:pPr>
      <w:r>
        <w:rPr>
          <w:b/>
          <w:bCs/>
          <w:color w:val="1F3864"/>
        </w:rPr>
        <w:t>Result</w:t>
      </w:r>
    </w:p>
    <w:p w14:paraId="1E7A958C" w14:textId="77777777" w:rsidR="00C8129B" w:rsidRDefault="00090EF1">
      <w:pPr>
        <w:spacing w:after="120" w:line="276" w:lineRule="auto"/>
      </w:pPr>
      <w:r>
        <w:t>Procedure, parameters, and formula verification are documented above. The actual CST Studio Suite simulation (electric field and potential distribution plots) still needs to be run and the resulting screenshots inserted into this document before submission.</w:t>
      </w:r>
    </w:p>
    <w:sectPr w:rsidR="00C812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2E22DE"/>
    <w:multiLevelType w:val="hybridMultilevel"/>
    <w:tmpl w:val="BA5273D0"/>
    <w:lvl w:ilvl="0" w:tplc="67EA0D60">
      <w:start w:val="1"/>
      <w:numFmt w:val="bullet"/>
      <w:lvlText w:val="●"/>
      <w:lvlJc w:val="left"/>
      <w:pPr>
        <w:ind w:left="720" w:hanging="360"/>
      </w:pPr>
    </w:lvl>
    <w:lvl w:ilvl="1" w:tplc="83F8337C">
      <w:start w:val="1"/>
      <w:numFmt w:val="bullet"/>
      <w:lvlText w:val="○"/>
      <w:lvlJc w:val="left"/>
      <w:pPr>
        <w:ind w:left="1440" w:hanging="360"/>
      </w:pPr>
    </w:lvl>
    <w:lvl w:ilvl="2" w:tplc="A77E2788">
      <w:start w:val="1"/>
      <w:numFmt w:val="bullet"/>
      <w:lvlText w:val="■"/>
      <w:lvlJc w:val="left"/>
      <w:pPr>
        <w:ind w:left="2160" w:hanging="360"/>
      </w:pPr>
    </w:lvl>
    <w:lvl w:ilvl="3" w:tplc="01DA5852">
      <w:start w:val="1"/>
      <w:numFmt w:val="bullet"/>
      <w:lvlText w:val="●"/>
      <w:lvlJc w:val="left"/>
      <w:pPr>
        <w:ind w:left="2880" w:hanging="360"/>
      </w:pPr>
    </w:lvl>
    <w:lvl w:ilvl="4" w:tplc="AA528042">
      <w:start w:val="1"/>
      <w:numFmt w:val="bullet"/>
      <w:lvlText w:val="○"/>
      <w:lvlJc w:val="left"/>
      <w:pPr>
        <w:ind w:left="3600" w:hanging="360"/>
      </w:pPr>
    </w:lvl>
    <w:lvl w:ilvl="5" w:tplc="D02834DE">
      <w:start w:val="1"/>
      <w:numFmt w:val="bullet"/>
      <w:lvlText w:val="■"/>
      <w:lvlJc w:val="left"/>
      <w:pPr>
        <w:ind w:left="4320" w:hanging="360"/>
      </w:pPr>
    </w:lvl>
    <w:lvl w:ilvl="6" w:tplc="A1C2FBCA">
      <w:start w:val="1"/>
      <w:numFmt w:val="bullet"/>
      <w:lvlText w:val="●"/>
      <w:lvlJc w:val="left"/>
      <w:pPr>
        <w:ind w:left="5040" w:hanging="360"/>
      </w:pPr>
    </w:lvl>
    <w:lvl w:ilvl="7" w:tplc="16620A60">
      <w:start w:val="1"/>
      <w:numFmt w:val="bullet"/>
      <w:lvlText w:val="●"/>
      <w:lvlJc w:val="left"/>
      <w:pPr>
        <w:ind w:left="5760" w:hanging="360"/>
      </w:pPr>
    </w:lvl>
    <w:lvl w:ilvl="8" w:tplc="6C9E84B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29B"/>
    <w:rsid w:val="00090EF1"/>
    <w:rsid w:val="006727BC"/>
    <w:rsid w:val="00C81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73DF"/>
  <w15:docId w15:val="{26C00DA5-132C-40C9-890E-584D2E37A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Mukhilan Subramanian</cp:lastModifiedBy>
  <cp:revision>4</cp:revision>
  <dcterms:created xsi:type="dcterms:W3CDTF">2026-08-02T13:18:00Z</dcterms:created>
  <dcterms:modified xsi:type="dcterms:W3CDTF">2026-09-09T16:32:00Z</dcterms:modified>
</cp:coreProperties>
</file>