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84A7C" w14:textId="70983356" w:rsidR="00C22C34" w:rsidRPr="002E1C64" w:rsidRDefault="00512060" w:rsidP="002E1C64">
      <w:pPr>
        <w:pStyle w:val="Heading1"/>
        <w:rPr>
          <w:rFonts w:ascii="Verdana" w:hAnsi="Verdana"/>
          <w:b/>
          <w:bCs/>
          <w:sz w:val="36"/>
          <w:szCs w:val="36"/>
          <w:lang w:val="en-US"/>
        </w:rPr>
      </w:pPr>
      <w:r w:rsidRPr="002E1C64">
        <w:rPr>
          <w:rFonts w:ascii="Verdana" w:hAnsi="Verdana"/>
          <w:b/>
          <w:bCs/>
          <w:sz w:val="36"/>
          <w:szCs w:val="36"/>
          <w:lang w:val="en-US"/>
        </w:rPr>
        <w:t>Introduction</w:t>
      </w:r>
    </w:p>
    <w:p w14:paraId="1C432D0D" w14:textId="77777777" w:rsidR="00512060" w:rsidRDefault="00512060">
      <w:pPr>
        <w:rPr>
          <w:lang w:val="en-US"/>
        </w:rPr>
      </w:pPr>
    </w:p>
    <w:p w14:paraId="79218C43" w14:textId="6D960145" w:rsidR="00512060" w:rsidRPr="007536B4" w:rsidRDefault="00512060" w:rsidP="007536B4">
      <w:pPr>
        <w:jc w:val="both"/>
        <w:rPr>
          <w:rFonts w:ascii="Verdana" w:hAnsi="Verdana"/>
          <w:sz w:val="18"/>
          <w:szCs w:val="18"/>
          <w:lang w:val="en-US"/>
        </w:rPr>
      </w:pPr>
      <w:r w:rsidRPr="007536B4">
        <w:rPr>
          <w:rFonts w:ascii="Verdana" w:hAnsi="Verdana"/>
          <w:sz w:val="18"/>
          <w:szCs w:val="18"/>
          <w:lang w:val="en-US"/>
        </w:rPr>
        <w:t>We have lots of different methods used in understanding and implementing Type 2 SCD in Snowflake and we will get lot of posts on this in different blogs. I am also trying to provide same topic but with different perspective.</w:t>
      </w:r>
    </w:p>
    <w:p w14:paraId="71B7AFF8" w14:textId="77777777" w:rsidR="00512060" w:rsidRPr="007536B4" w:rsidRDefault="00512060" w:rsidP="007536B4">
      <w:pPr>
        <w:jc w:val="both"/>
        <w:rPr>
          <w:rFonts w:ascii="Verdana" w:hAnsi="Verdana"/>
          <w:sz w:val="18"/>
          <w:szCs w:val="18"/>
          <w:lang w:val="en-US"/>
        </w:rPr>
      </w:pPr>
    </w:p>
    <w:p w14:paraId="6318D3E0" w14:textId="2D505699" w:rsidR="00512060" w:rsidRPr="007536B4" w:rsidRDefault="00512060" w:rsidP="007536B4">
      <w:pPr>
        <w:jc w:val="both"/>
        <w:rPr>
          <w:rFonts w:ascii="Verdana" w:hAnsi="Verdana"/>
          <w:sz w:val="18"/>
          <w:szCs w:val="18"/>
          <w:lang w:val="en-US"/>
        </w:rPr>
      </w:pPr>
      <w:r w:rsidRPr="007536B4">
        <w:rPr>
          <w:rFonts w:ascii="Verdana" w:hAnsi="Verdana"/>
          <w:sz w:val="18"/>
          <w:szCs w:val="18"/>
          <w:lang w:val="en-US"/>
        </w:rPr>
        <w:t xml:space="preserve">I have tried to provide a generic approach using simple </w:t>
      </w:r>
      <w:r w:rsidR="00226B16" w:rsidRPr="007536B4">
        <w:rPr>
          <w:rFonts w:ascii="Verdana" w:hAnsi="Verdana"/>
          <w:sz w:val="18"/>
          <w:szCs w:val="18"/>
          <w:lang w:val="en-US"/>
        </w:rPr>
        <w:t xml:space="preserve">Snowflake </w:t>
      </w:r>
      <w:r w:rsidRPr="007536B4">
        <w:rPr>
          <w:rFonts w:ascii="Verdana" w:hAnsi="Verdana"/>
          <w:sz w:val="18"/>
          <w:szCs w:val="18"/>
          <w:lang w:val="en-US"/>
        </w:rPr>
        <w:t>stored procedures</w:t>
      </w:r>
      <w:r w:rsidR="00226B16" w:rsidRPr="007536B4">
        <w:rPr>
          <w:rFonts w:ascii="Verdana" w:hAnsi="Verdana"/>
          <w:sz w:val="18"/>
          <w:szCs w:val="18"/>
          <w:lang w:val="en-US"/>
        </w:rPr>
        <w:t xml:space="preserve"> in implementing Type 2 SCD</w:t>
      </w:r>
      <w:r w:rsidRPr="007536B4">
        <w:rPr>
          <w:rFonts w:ascii="Verdana" w:hAnsi="Verdana"/>
          <w:sz w:val="18"/>
          <w:szCs w:val="18"/>
          <w:lang w:val="en-US"/>
        </w:rPr>
        <w:t>. The process is reusable and can be implemented with snowflake components</w:t>
      </w:r>
      <w:r w:rsidR="00226B16" w:rsidRPr="007536B4">
        <w:rPr>
          <w:rFonts w:ascii="Verdana" w:hAnsi="Verdana"/>
          <w:sz w:val="18"/>
          <w:szCs w:val="18"/>
          <w:lang w:val="en-US"/>
        </w:rPr>
        <w:t xml:space="preserve"> easily with some configurations</w:t>
      </w:r>
      <w:r w:rsidRPr="007536B4">
        <w:rPr>
          <w:rFonts w:ascii="Verdana" w:hAnsi="Verdana"/>
          <w:sz w:val="18"/>
          <w:szCs w:val="18"/>
          <w:lang w:val="en-US"/>
        </w:rPr>
        <w:t>.</w:t>
      </w:r>
    </w:p>
    <w:p w14:paraId="51D66D53" w14:textId="77777777" w:rsidR="00226B16" w:rsidRDefault="00226B16" w:rsidP="00226B16">
      <w:pPr>
        <w:jc w:val="both"/>
        <w:rPr>
          <w:lang w:val="en-US"/>
        </w:rPr>
      </w:pPr>
    </w:p>
    <w:p w14:paraId="15AE4BBA" w14:textId="2681D83A" w:rsidR="00226B16" w:rsidRPr="002E1C64" w:rsidRDefault="00226B16" w:rsidP="002E1C64">
      <w:pPr>
        <w:pStyle w:val="Heading1"/>
        <w:rPr>
          <w:rFonts w:ascii="Verdana" w:hAnsi="Verdana"/>
          <w:b/>
          <w:bCs/>
          <w:sz w:val="36"/>
          <w:szCs w:val="36"/>
          <w:lang w:val="en-US"/>
        </w:rPr>
      </w:pPr>
      <w:r w:rsidRPr="002E1C64">
        <w:rPr>
          <w:rFonts w:ascii="Verdana" w:hAnsi="Verdana"/>
          <w:b/>
          <w:bCs/>
          <w:sz w:val="36"/>
          <w:szCs w:val="36"/>
          <w:lang w:val="en-US"/>
        </w:rPr>
        <w:t>Components Used</w:t>
      </w:r>
    </w:p>
    <w:p w14:paraId="5FB505A8" w14:textId="77777777" w:rsidR="00226B16" w:rsidRDefault="00226B16" w:rsidP="0002699A">
      <w:pPr>
        <w:jc w:val="both"/>
        <w:rPr>
          <w:lang w:val="en-US"/>
        </w:rPr>
      </w:pPr>
    </w:p>
    <w:p w14:paraId="2582CBD8" w14:textId="4E458AF3" w:rsidR="00226B16" w:rsidRPr="0002699A" w:rsidRDefault="00226B16" w:rsidP="0002699A">
      <w:pPr>
        <w:pStyle w:val="ListParagraph"/>
        <w:numPr>
          <w:ilvl w:val="0"/>
          <w:numId w:val="11"/>
        </w:numPr>
        <w:rPr>
          <w:rFonts w:ascii="Verdana" w:hAnsi="Verdana"/>
          <w:sz w:val="18"/>
          <w:szCs w:val="18"/>
          <w:lang w:val="en-US"/>
        </w:rPr>
      </w:pPr>
      <w:r w:rsidRPr="0002699A">
        <w:rPr>
          <w:rFonts w:ascii="Verdana" w:hAnsi="Verdana"/>
          <w:sz w:val="18"/>
          <w:szCs w:val="18"/>
          <w:lang w:val="en-US"/>
        </w:rPr>
        <w:t>Tables (RAW/STG/Core/Config)</w:t>
      </w:r>
    </w:p>
    <w:p w14:paraId="6BCCFA78" w14:textId="05BB4CC1" w:rsidR="00226B16" w:rsidRPr="0002699A" w:rsidRDefault="00226B16" w:rsidP="0002699A">
      <w:pPr>
        <w:pStyle w:val="ListParagraph"/>
        <w:numPr>
          <w:ilvl w:val="0"/>
          <w:numId w:val="11"/>
        </w:numPr>
        <w:rPr>
          <w:rFonts w:ascii="Verdana" w:hAnsi="Verdana"/>
          <w:sz w:val="18"/>
          <w:szCs w:val="18"/>
          <w:lang w:val="en-US"/>
        </w:rPr>
      </w:pPr>
      <w:r w:rsidRPr="0002699A">
        <w:rPr>
          <w:rFonts w:ascii="Verdana" w:hAnsi="Verdana"/>
          <w:sz w:val="18"/>
          <w:szCs w:val="18"/>
          <w:lang w:val="en-US"/>
        </w:rPr>
        <w:t>Snowflake Streams</w:t>
      </w:r>
    </w:p>
    <w:p w14:paraId="204675B4" w14:textId="7EFAD2A6" w:rsidR="00226B16" w:rsidRPr="0002699A" w:rsidRDefault="00226B16" w:rsidP="0002699A">
      <w:pPr>
        <w:pStyle w:val="ListParagraph"/>
        <w:numPr>
          <w:ilvl w:val="0"/>
          <w:numId w:val="11"/>
        </w:numPr>
        <w:rPr>
          <w:rFonts w:ascii="Verdana" w:hAnsi="Verdana"/>
          <w:sz w:val="18"/>
          <w:szCs w:val="18"/>
          <w:lang w:val="en-US"/>
        </w:rPr>
      </w:pPr>
      <w:r w:rsidRPr="0002699A">
        <w:rPr>
          <w:rFonts w:ascii="Verdana" w:hAnsi="Verdana"/>
          <w:sz w:val="18"/>
          <w:szCs w:val="18"/>
          <w:lang w:val="en-US"/>
        </w:rPr>
        <w:t>Snowflake Stored Procedures</w:t>
      </w:r>
    </w:p>
    <w:p w14:paraId="55ED4E6B" w14:textId="77777777" w:rsidR="00226B16" w:rsidRDefault="00226B16" w:rsidP="00226B16">
      <w:pPr>
        <w:jc w:val="both"/>
        <w:rPr>
          <w:lang w:val="en-US"/>
        </w:rPr>
      </w:pPr>
    </w:p>
    <w:p w14:paraId="27061683" w14:textId="7115E04C" w:rsidR="00D2232B" w:rsidRPr="007E1B27" w:rsidRDefault="007E1B27" w:rsidP="007E1B27">
      <w:pPr>
        <w:pStyle w:val="Heading2"/>
        <w:numPr>
          <w:ilvl w:val="1"/>
          <w:numId w:val="1"/>
        </w:numPr>
        <w:ind w:left="567" w:firstLine="0"/>
        <w:rPr>
          <w:rFonts w:ascii="Verdana" w:hAnsi="Verdana"/>
          <w:b/>
          <w:bCs/>
          <w:sz w:val="28"/>
          <w:szCs w:val="28"/>
        </w:rPr>
      </w:pPr>
      <w:r w:rsidRPr="007E1B27">
        <w:rPr>
          <w:rFonts w:ascii="Verdana" w:hAnsi="Verdana"/>
          <w:b/>
          <w:bCs/>
          <w:sz w:val="28"/>
          <w:szCs w:val="28"/>
        </w:rPr>
        <w:t xml:space="preserve"> </w:t>
      </w:r>
      <w:r w:rsidR="00A55B22" w:rsidRPr="007E1B27">
        <w:rPr>
          <w:rFonts w:ascii="Verdana" w:hAnsi="Verdana"/>
          <w:b/>
          <w:bCs/>
          <w:sz w:val="28"/>
          <w:szCs w:val="28"/>
        </w:rPr>
        <w:t xml:space="preserve">Type 2 SCD </w:t>
      </w:r>
      <w:r w:rsidR="008F3987" w:rsidRPr="007E1B27">
        <w:rPr>
          <w:rFonts w:ascii="Verdana" w:hAnsi="Verdana"/>
          <w:b/>
          <w:bCs/>
          <w:sz w:val="28"/>
          <w:szCs w:val="28"/>
        </w:rPr>
        <w:t>Components</w:t>
      </w:r>
    </w:p>
    <w:p w14:paraId="276E49BC" w14:textId="77777777" w:rsidR="00A55B22" w:rsidRDefault="00A55B22" w:rsidP="00226B16">
      <w:pPr>
        <w:jc w:val="both"/>
        <w:rPr>
          <w:lang w:val="en-US"/>
        </w:rPr>
      </w:pPr>
    </w:p>
    <w:p w14:paraId="67795979" w14:textId="1BAFFDF9" w:rsidR="00A55B22" w:rsidRPr="007536B4" w:rsidRDefault="00A55B22" w:rsidP="00226B16">
      <w:pPr>
        <w:jc w:val="both"/>
        <w:rPr>
          <w:rFonts w:ascii="Verdana" w:hAnsi="Verdana"/>
          <w:sz w:val="18"/>
          <w:szCs w:val="18"/>
          <w:lang w:val="en-US"/>
        </w:rPr>
      </w:pPr>
      <w:r w:rsidRPr="007536B4">
        <w:rPr>
          <w:rFonts w:ascii="Verdana" w:hAnsi="Verdana"/>
          <w:sz w:val="18"/>
          <w:szCs w:val="18"/>
          <w:lang w:val="en-US"/>
        </w:rPr>
        <w:t>In this process for performing SCD Type 2 for any table we need 3 sets of table</w:t>
      </w:r>
      <w:r w:rsidR="00BA1EC4" w:rsidRPr="007536B4">
        <w:rPr>
          <w:rFonts w:ascii="Verdana" w:hAnsi="Verdana"/>
          <w:sz w:val="18"/>
          <w:szCs w:val="18"/>
          <w:lang w:val="en-US"/>
        </w:rPr>
        <w:t>s.</w:t>
      </w:r>
    </w:p>
    <w:p w14:paraId="5629257B" w14:textId="1A391581" w:rsidR="00BA1EC4" w:rsidRPr="007536B4" w:rsidRDefault="00BA1EC4" w:rsidP="00BA1EC4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n-US"/>
        </w:rPr>
      </w:pPr>
      <w:r w:rsidRPr="007536B4">
        <w:rPr>
          <w:rFonts w:ascii="Verdana" w:hAnsi="Verdana"/>
          <w:sz w:val="18"/>
          <w:szCs w:val="18"/>
          <w:lang w:val="en-US"/>
        </w:rPr>
        <w:t>RAW Table – Load data from files in this table</w:t>
      </w:r>
    </w:p>
    <w:p w14:paraId="1D507F81" w14:textId="5E85700F" w:rsidR="00BA1EC4" w:rsidRPr="007536B4" w:rsidRDefault="00BA1EC4" w:rsidP="00BA1EC4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n-US"/>
        </w:rPr>
      </w:pPr>
      <w:r w:rsidRPr="007536B4">
        <w:rPr>
          <w:rFonts w:ascii="Verdana" w:hAnsi="Verdana"/>
          <w:sz w:val="18"/>
          <w:szCs w:val="18"/>
          <w:lang w:val="en-US"/>
        </w:rPr>
        <w:t>STG Table – It holds the previous day data to match with current day data in the RAW table. The stream will be created in this table.</w:t>
      </w:r>
    </w:p>
    <w:p w14:paraId="7C56AFA9" w14:textId="3FBAC3E0" w:rsidR="00BA1EC4" w:rsidRPr="007536B4" w:rsidRDefault="00BA1EC4" w:rsidP="00BA1EC4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n-US"/>
        </w:rPr>
      </w:pPr>
      <w:r w:rsidRPr="007536B4">
        <w:rPr>
          <w:rFonts w:ascii="Verdana" w:hAnsi="Verdana"/>
          <w:sz w:val="18"/>
          <w:szCs w:val="18"/>
          <w:lang w:val="en-US"/>
        </w:rPr>
        <w:t xml:space="preserve">Core Table – This is the main table hold the data </w:t>
      </w:r>
      <w:r w:rsidR="00DE6B65" w:rsidRPr="007536B4">
        <w:rPr>
          <w:rFonts w:ascii="Verdana" w:hAnsi="Verdana"/>
          <w:sz w:val="18"/>
          <w:szCs w:val="18"/>
          <w:lang w:val="en-US"/>
        </w:rPr>
        <w:t>with Type 2 SCD.</w:t>
      </w:r>
    </w:p>
    <w:p w14:paraId="717DD25A" w14:textId="5C846D49" w:rsidR="00CF4AD3" w:rsidRPr="007536B4" w:rsidRDefault="00CF4AD3" w:rsidP="00BA1EC4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  <w:lang w:val="en-US"/>
        </w:rPr>
      </w:pPr>
      <w:r w:rsidRPr="007536B4">
        <w:rPr>
          <w:rFonts w:ascii="Verdana" w:hAnsi="Verdana"/>
          <w:sz w:val="18"/>
          <w:szCs w:val="18"/>
          <w:lang w:val="en-US"/>
        </w:rPr>
        <w:t>Config Table – This configuration table holds the metadata details of the table like columns, keys, columns to update, columns to insert.</w:t>
      </w:r>
    </w:p>
    <w:p w14:paraId="474E6B13" w14:textId="77777777" w:rsidR="00DE6B65" w:rsidRPr="007536B4" w:rsidRDefault="00DE6B65" w:rsidP="00DE6B65">
      <w:pPr>
        <w:jc w:val="both"/>
        <w:rPr>
          <w:rFonts w:ascii="Verdana" w:hAnsi="Verdana"/>
          <w:sz w:val="18"/>
          <w:szCs w:val="18"/>
          <w:lang w:val="en-US"/>
        </w:rPr>
      </w:pPr>
    </w:p>
    <w:p w14:paraId="0D7DB44D" w14:textId="4FB9361B" w:rsidR="00DE6B65" w:rsidRPr="007536B4" w:rsidRDefault="00DE6B65" w:rsidP="00DE6B65">
      <w:pPr>
        <w:jc w:val="both"/>
        <w:rPr>
          <w:rFonts w:ascii="Verdana" w:hAnsi="Verdana"/>
          <w:sz w:val="18"/>
          <w:szCs w:val="18"/>
          <w:lang w:val="en-US"/>
        </w:rPr>
      </w:pPr>
      <w:r w:rsidRPr="007536B4">
        <w:rPr>
          <w:rFonts w:ascii="Verdana" w:hAnsi="Verdana"/>
          <w:sz w:val="18"/>
          <w:szCs w:val="18"/>
          <w:lang w:val="en-US"/>
        </w:rPr>
        <w:t>Snowflake Stored Procedures are used to capture the change between data and apply the changes. Following stored procedures are used.</w:t>
      </w:r>
    </w:p>
    <w:p w14:paraId="7498A9A3" w14:textId="77777777" w:rsidR="00DE6B65" w:rsidRPr="007536B4" w:rsidRDefault="00DE6B65" w:rsidP="00DE6B65">
      <w:pPr>
        <w:jc w:val="both"/>
        <w:rPr>
          <w:rFonts w:ascii="Verdana" w:hAnsi="Verdana"/>
          <w:sz w:val="18"/>
          <w:szCs w:val="18"/>
          <w:lang w:val="en-US"/>
        </w:rPr>
      </w:pPr>
    </w:p>
    <w:p w14:paraId="1248D21C" w14:textId="3AF11004" w:rsidR="00BD2A82" w:rsidRPr="007536B4" w:rsidRDefault="00DE6B65" w:rsidP="00D2232B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8"/>
          <w:szCs w:val="18"/>
          <w:lang w:val="en-US"/>
        </w:rPr>
      </w:pPr>
      <w:r w:rsidRPr="002D0C14">
        <w:rPr>
          <w:rFonts w:ascii="Verdana" w:hAnsi="Verdana"/>
          <w:b/>
          <w:bCs/>
          <w:sz w:val="18"/>
          <w:szCs w:val="18"/>
          <w:highlight w:val="cyan"/>
          <w:lang w:val="en-US"/>
        </w:rPr>
        <w:t>SP_CDC_MAIN</w:t>
      </w:r>
      <w:r w:rsidR="00D2232B" w:rsidRPr="007536B4">
        <w:rPr>
          <w:rFonts w:ascii="Verdana" w:hAnsi="Verdana"/>
          <w:sz w:val="18"/>
          <w:szCs w:val="18"/>
          <w:lang w:val="en-US"/>
        </w:rPr>
        <w:t xml:space="preserve"> </w:t>
      </w:r>
      <w:r w:rsidR="00CF4AD3" w:rsidRPr="007536B4">
        <w:rPr>
          <w:rFonts w:ascii="Verdana" w:hAnsi="Verdana"/>
          <w:sz w:val="18"/>
          <w:szCs w:val="18"/>
          <w:lang w:val="en-US"/>
        </w:rPr>
        <w:t>–</w:t>
      </w:r>
      <w:r w:rsidR="00D2232B" w:rsidRPr="007536B4">
        <w:rPr>
          <w:rFonts w:ascii="Verdana" w:hAnsi="Verdana"/>
          <w:sz w:val="18"/>
          <w:szCs w:val="18"/>
          <w:lang w:val="en-US"/>
        </w:rPr>
        <w:t xml:space="preserve"> </w:t>
      </w:r>
      <w:r w:rsidR="00CF4AD3" w:rsidRPr="007536B4">
        <w:rPr>
          <w:rFonts w:ascii="Verdana" w:hAnsi="Verdana"/>
          <w:sz w:val="18"/>
          <w:szCs w:val="18"/>
          <w:lang w:val="en-US"/>
        </w:rPr>
        <w:t>Parameterized s</w:t>
      </w:r>
      <w:r w:rsidR="00BD2A82" w:rsidRPr="007536B4">
        <w:rPr>
          <w:rFonts w:ascii="Verdana" w:hAnsi="Verdana"/>
          <w:sz w:val="18"/>
          <w:szCs w:val="18"/>
          <w:lang w:val="en-US"/>
        </w:rPr>
        <w:t>tored procedure is a wrapper script on top of SP_CHANGE_CAPTURE and SP_CHANGE_APPLY for execution of the merge statements created by these 2 stored procedures.</w:t>
      </w:r>
    </w:p>
    <w:p w14:paraId="6A75E20B" w14:textId="77777777" w:rsidR="00BD2A82" w:rsidRPr="007536B4" w:rsidRDefault="00BD2A82" w:rsidP="00BD2A82">
      <w:pPr>
        <w:pStyle w:val="ListParagraph"/>
        <w:jc w:val="both"/>
        <w:rPr>
          <w:rFonts w:ascii="Verdana" w:hAnsi="Verdana"/>
          <w:sz w:val="18"/>
          <w:szCs w:val="18"/>
          <w:lang w:val="en-US"/>
        </w:rPr>
      </w:pPr>
    </w:p>
    <w:p w14:paraId="054F22FB" w14:textId="66245F8A" w:rsidR="00BD2A82" w:rsidRPr="007536B4" w:rsidRDefault="00DE6B65" w:rsidP="00D2232B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8"/>
          <w:szCs w:val="18"/>
          <w:lang w:val="en-US"/>
        </w:rPr>
      </w:pPr>
      <w:r w:rsidRPr="002D0C14">
        <w:rPr>
          <w:rFonts w:ascii="Verdana" w:hAnsi="Verdana"/>
          <w:b/>
          <w:bCs/>
          <w:sz w:val="18"/>
          <w:szCs w:val="18"/>
          <w:highlight w:val="cyan"/>
          <w:lang w:val="en-US"/>
        </w:rPr>
        <w:t>SP_CHANGE_CAPTURE</w:t>
      </w:r>
      <w:r w:rsidR="00D2232B" w:rsidRPr="007536B4">
        <w:rPr>
          <w:rFonts w:ascii="Verdana" w:hAnsi="Verdana"/>
          <w:sz w:val="18"/>
          <w:szCs w:val="18"/>
          <w:lang w:val="en-US"/>
        </w:rPr>
        <w:t xml:space="preserve"> - </w:t>
      </w:r>
      <w:r w:rsidR="00CF4AD3" w:rsidRPr="007536B4">
        <w:rPr>
          <w:rFonts w:ascii="Verdana" w:hAnsi="Verdana"/>
          <w:sz w:val="18"/>
          <w:szCs w:val="18"/>
          <w:lang w:val="en-US"/>
        </w:rPr>
        <w:t>Parameterized s</w:t>
      </w:r>
      <w:r w:rsidR="00BD2A82" w:rsidRPr="007536B4">
        <w:rPr>
          <w:rFonts w:ascii="Verdana" w:hAnsi="Verdana"/>
          <w:sz w:val="18"/>
          <w:szCs w:val="18"/>
          <w:lang w:val="en-US"/>
        </w:rPr>
        <w:t>tored procedure is capturing the changes between previous day data and current day data and create the merge statement to update the data in the STG table.</w:t>
      </w:r>
    </w:p>
    <w:p w14:paraId="22DC438B" w14:textId="77777777" w:rsidR="00BD2A82" w:rsidRPr="007536B4" w:rsidRDefault="00BD2A82" w:rsidP="00BD2A82">
      <w:pPr>
        <w:pStyle w:val="ListParagraph"/>
        <w:jc w:val="both"/>
        <w:rPr>
          <w:rFonts w:ascii="Verdana" w:hAnsi="Verdana"/>
          <w:sz w:val="18"/>
          <w:szCs w:val="18"/>
          <w:lang w:val="en-US"/>
        </w:rPr>
      </w:pPr>
    </w:p>
    <w:p w14:paraId="01B2093E" w14:textId="304C8C11" w:rsidR="00BD2A82" w:rsidRPr="007536B4" w:rsidRDefault="00BD2A82" w:rsidP="00D2232B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8"/>
          <w:szCs w:val="18"/>
          <w:lang w:val="en-US"/>
        </w:rPr>
      </w:pPr>
      <w:r w:rsidRPr="002D0C14">
        <w:rPr>
          <w:rFonts w:ascii="Verdana" w:hAnsi="Verdana"/>
          <w:b/>
          <w:bCs/>
          <w:sz w:val="18"/>
          <w:szCs w:val="18"/>
          <w:highlight w:val="cyan"/>
          <w:lang w:val="en-US"/>
        </w:rPr>
        <w:t>SP_CHANGE_APPLY</w:t>
      </w:r>
      <w:r w:rsidRPr="007536B4">
        <w:rPr>
          <w:rFonts w:ascii="Verdana" w:hAnsi="Verdana"/>
          <w:sz w:val="18"/>
          <w:szCs w:val="18"/>
          <w:lang w:val="en-US"/>
        </w:rPr>
        <w:t xml:space="preserve"> </w:t>
      </w:r>
      <w:r w:rsidR="00D2232B" w:rsidRPr="007536B4">
        <w:rPr>
          <w:rFonts w:ascii="Verdana" w:hAnsi="Verdana"/>
          <w:sz w:val="18"/>
          <w:szCs w:val="18"/>
          <w:lang w:val="en-US"/>
        </w:rPr>
        <w:t xml:space="preserve">- </w:t>
      </w:r>
      <w:r w:rsidR="00CF4AD3" w:rsidRPr="007536B4">
        <w:rPr>
          <w:rFonts w:ascii="Verdana" w:hAnsi="Verdana"/>
          <w:sz w:val="18"/>
          <w:szCs w:val="18"/>
          <w:lang w:val="en-US"/>
        </w:rPr>
        <w:t>Parameterized s</w:t>
      </w:r>
      <w:r w:rsidRPr="007536B4">
        <w:rPr>
          <w:rFonts w:ascii="Verdana" w:hAnsi="Verdana"/>
          <w:sz w:val="18"/>
          <w:szCs w:val="18"/>
          <w:lang w:val="en-US"/>
        </w:rPr>
        <w:t>tored procedure is applying the changes in the Core table through STG table and the Stream.</w:t>
      </w:r>
    </w:p>
    <w:p w14:paraId="2F4624D4" w14:textId="77777777" w:rsidR="008F3987" w:rsidRPr="007536B4" w:rsidRDefault="008F3987" w:rsidP="008F3987">
      <w:pPr>
        <w:pStyle w:val="ListParagraph"/>
        <w:rPr>
          <w:rFonts w:ascii="Verdana" w:hAnsi="Verdana"/>
          <w:sz w:val="18"/>
          <w:szCs w:val="18"/>
          <w:lang w:val="en-US"/>
        </w:rPr>
      </w:pPr>
    </w:p>
    <w:p w14:paraId="41492CBD" w14:textId="34D2B4C6" w:rsidR="008F3987" w:rsidRDefault="00C13D28" w:rsidP="00D2232B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8"/>
          <w:szCs w:val="18"/>
          <w:lang w:val="en-US"/>
        </w:rPr>
      </w:pPr>
      <w:r w:rsidRPr="002D0C14">
        <w:rPr>
          <w:rFonts w:ascii="Verdana" w:hAnsi="Verdana"/>
          <w:b/>
          <w:bCs/>
          <w:sz w:val="18"/>
          <w:szCs w:val="18"/>
          <w:highlight w:val="cyan"/>
          <w:lang w:val="en-US"/>
        </w:rPr>
        <w:t>SP_</w:t>
      </w:r>
      <w:r w:rsidR="008F3987" w:rsidRPr="002D0C14">
        <w:rPr>
          <w:rFonts w:ascii="Verdana" w:hAnsi="Verdana"/>
          <w:b/>
          <w:bCs/>
          <w:sz w:val="18"/>
          <w:szCs w:val="18"/>
          <w:highlight w:val="cyan"/>
          <w:lang w:val="en-US"/>
        </w:rPr>
        <w:t>CHANGE_APPLY_DELETE</w:t>
      </w:r>
      <w:r w:rsidR="008F3987" w:rsidRPr="007536B4">
        <w:rPr>
          <w:rFonts w:ascii="Verdana" w:hAnsi="Verdana"/>
          <w:sz w:val="18"/>
          <w:szCs w:val="18"/>
          <w:lang w:val="en-US"/>
        </w:rPr>
        <w:t xml:space="preserve"> – Parameterized stored procedure applying soft deletes in</w:t>
      </w:r>
      <w:r w:rsidR="00F679EA">
        <w:rPr>
          <w:rFonts w:ascii="Verdana" w:hAnsi="Verdana"/>
          <w:sz w:val="18"/>
          <w:szCs w:val="18"/>
          <w:lang w:val="en-US"/>
        </w:rPr>
        <w:t xml:space="preserve"> transform table for</w:t>
      </w:r>
      <w:r w:rsidR="008F3987" w:rsidRPr="007536B4">
        <w:rPr>
          <w:rFonts w:ascii="Verdana" w:hAnsi="Verdana"/>
          <w:sz w:val="18"/>
          <w:szCs w:val="18"/>
          <w:lang w:val="en-US"/>
        </w:rPr>
        <w:t xml:space="preserve"> full file processing in case record not in source but in target</w:t>
      </w:r>
      <w:r w:rsidR="00F679EA">
        <w:rPr>
          <w:rFonts w:ascii="Verdana" w:hAnsi="Verdana"/>
          <w:sz w:val="18"/>
          <w:szCs w:val="18"/>
          <w:lang w:val="en-US"/>
        </w:rPr>
        <w:t xml:space="preserve"> </w:t>
      </w:r>
      <w:r w:rsidR="00F679EA">
        <w:rPr>
          <w:rFonts w:ascii="Verdana" w:hAnsi="Verdana"/>
          <w:sz w:val="18"/>
          <w:szCs w:val="18"/>
          <w:lang w:val="en-US"/>
        </w:rPr>
        <w:t>i.e. records deleted from source.</w:t>
      </w:r>
    </w:p>
    <w:p w14:paraId="75CCC4A4" w14:textId="77777777" w:rsidR="00F679EA" w:rsidRPr="00F679EA" w:rsidRDefault="00F679EA" w:rsidP="00F679EA">
      <w:pPr>
        <w:pStyle w:val="ListParagraph"/>
        <w:rPr>
          <w:rFonts w:ascii="Verdana" w:hAnsi="Verdana"/>
          <w:sz w:val="18"/>
          <w:szCs w:val="18"/>
          <w:lang w:val="en-US"/>
        </w:rPr>
      </w:pPr>
    </w:p>
    <w:p w14:paraId="60DAC6BB" w14:textId="54200BA9" w:rsidR="00F679EA" w:rsidRPr="00F679EA" w:rsidRDefault="00F679EA" w:rsidP="00F679EA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8"/>
          <w:szCs w:val="18"/>
          <w:lang w:val="en-US"/>
        </w:rPr>
      </w:pPr>
      <w:r w:rsidRPr="00F679EA">
        <w:rPr>
          <w:rFonts w:ascii="Verdana" w:hAnsi="Verdana"/>
          <w:b/>
          <w:bCs/>
          <w:sz w:val="18"/>
          <w:szCs w:val="18"/>
          <w:highlight w:val="cyan"/>
          <w:lang w:val="en-US"/>
        </w:rPr>
        <w:t>SP_CHANGE_APPLY_DELETE_STG</w:t>
      </w:r>
      <w:r w:rsidRPr="00F679EA">
        <w:rPr>
          <w:rFonts w:ascii="Verdana" w:hAnsi="Verdana"/>
          <w:sz w:val="18"/>
          <w:szCs w:val="18"/>
          <w:lang w:val="en-US"/>
        </w:rPr>
        <w:t xml:space="preserve"> – </w:t>
      </w:r>
      <w:r w:rsidRPr="007536B4">
        <w:rPr>
          <w:rFonts w:ascii="Verdana" w:hAnsi="Verdana"/>
          <w:sz w:val="18"/>
          <w:szCs w:val="18"/>
          <w:lang w:val="en-US"/>
        </w:rPr>
        <w:t xml:space="preserve">Parameterized stored procedure </w:t>
      </w:r>
      <w:r>
        <w:rPr>
          <w:rFonts w:ascii="Verdana" w:hAnsi="Verdana"/>
          <w:sz w:val="18"/>
          <w:szCs w:val="18"/>
          <w:lang w:val="en-US"/>
        </w:rPr>
        <w:t xml:space="preserve">to delete the stage records due to the </w:t>
      </w:r>
      <w:r w:rsidRPr="007536B4">
        <w:rPr>
          <w:rFonts w:ascii="Verdana" w:hAnsi="Verdana"/>
          <w:sz w:val="18"/>
          <w:szCs w:val="18"/>
          <w:lang w:val="en-US"/>
        </w:rPr>
        <w:t xml:space="preserve">soft deletes </w:t>
      </w:r>
      <w:r>
        <w:rPr>
          <w:rFonts w:ascii="Verdana" w:hAnsi="Verdana"/>
          <w:sz w:val="18"/>
          <w:szCs w:val="18"/>
          <w:lang w:val="en-US"/>
        </w:rPr>
        <w:t>in transform table for</w:t>
      </w:r>
      <w:r w:rsidRPr="007536B4">
        <w:rPr>
          <w:rFonts w:ascii="Verdana" w:hAnsi="Verdana"/>
          <w:sz w:val="18"/>
          <w:szCs w:val="18"/>
          <w:lang w:val="en-US"/>
        </w:rPr>
        <w:t xml:space="preserve"> full file processing in case record not in source but in target</w:t>
      </w:r>
      <w:r>
        <w:rPr>
          <w:rFonts w:ascii="Verdana" w:hAnsi="Verdana"/>
          <w:sz w:val="18"/>
          <w:szCs w:val="18"/>
          <w:lang w:val="en-US"/>
        </w:rPr>
        <w:t xml:space="preserve"> i.e. records deleted from source.</w:t>
      </w:r>
    </w:p>
    <w:p w14:paraId="155884D1" w14:textId="77777777" w:rsidR="00FC2D06" w:rsidRPr="007536B4" w:rsidRDefault="00FC2D06" w:rsidP="00FC2D06">
      <w:pPr>
        <w:pStyle w:val="ListParagraph"/>
        <w:rPr>
          <w:rFonts w:ascii="Verdana" w:hAnsi="Verdana"/>
          <w:sz w:val="18"/>
          <w:szCs w:val="18"/>
          <w:lang w:val="en-US"/>
        </w:rPr>
      </w:pPr>
    </w:p>
    <w:p w14:paraId="11D43741" w14:textId="11918F85" w:rsidR="00FC2D06" w:rsidRPr="007536B4" w:rsidRDefault="00FC2D06" w:rsidP="00D2232B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8"/>
          <w:szCs w:val="18"/>
          <w:lang w:val="en-US"/>
        </w:rPr>
      </w:pPr>
      <w:r w:rsidRPr="002D0C14">
        <w:rPr>
          <w:rFonts w:ascii="Verdana" w:hAnsi="Verdana"/>
          <w:b/>
          <w:bCs/>
          <w:sz w:val="18"/>
          <w:szCs w:val="18"/>
          <w:highlight w:val="cyan"/>
          <w:lang w:val="en-US"/>
        </w:rPr>
        <w:t>CRT_CDC_CONFIG</w:t>
      </w:r>
      <w:r w:rsidRPr="007536B4">
        <w:rPr>
          <w:rFonts w:ascii="Verdana" w:hAnsi="Verdana"/>
          <w:sz w:val="18"/>
          <w:szCs w:val="18"/>
          <w:lang w:val="en-US"/>
        </w:rPr>
        <w:t xml:space="preserve"> – Parameterized stored procedure to create CDC config table entries</w:t>
      </w:r>
      <w:r w:rsidR="0011746D" w:rsidRPr="007536B4">
        <w:rPr>
          <w:rFonts w:ascii="Verdana" w:hAnsi="Verdana"/>
          <w:sz w:val="18"/>
          <w:szCs w:val="18"/>
          <w:lang w:val="en-US"/>
        </w:rPr>
        <w:t>.</w:t>
      </w:r>
    </w:p>
    <w:p w14:paraId="6EFBC080" w14:textId="77777777" w:rsidR="00BD2A82" w:rsidRPr="007536B4" w:rsidRDefault="00BD2A82" w:rsidP="00BD2A82">
      <w:pPr>
        <w:jc w:val="both"/>
        <w:rPr>
          <w:rFonts w:ascii="Verdana" w:hAnsi="Verdana"/>
          <w:sz w:val="18"/>
          <w:szCs w:val="18"/>
          <w:lang w:val="en-US"/>
        </w:rPr>
      </w:pPr>
    </w:p>
    <w:p w14:paraId="50908B32" w14:textId="530C24D3" w:rsidR="00512060" w:rsidRPr="007536B4" w:rsidRDefault="00BD2A82" w:rsidP="00BD2A82">
      <w:pPr>
        <w:jc w:val="both"/>
        <w:rPr>
          <w:rFonts w:ascii="Verdana" w:hAnsi="Verdana"/>
          <w:sz w:val="18"/>
          <w:szCs w:val="18"/>
          <w:lang w:val="en-US"/>
        </w:rPr>
      </w:pPr>
      <w:r w:rsidRPr="007536B4">
        <w:rPr>
          <w:rFonts w:ascii="Verdana" w:hAnsi="Verdana"/>
          <w:sz w:val="18"/>
          <w:szCs w:val="18"/>
          <w:lang w:val="en-US"/>
        </w:rPr>
        <w:t xml:space="preserve">Snowflake Stream is an object in helping to </w:t>
      </w:r>
      <w:r w:rsidR="00D2232B" w:rsidRPr="007536B4">
        <w:rPr>
          <w:rFonts w:ascii="Verdana" w:hAnsi="Verdana"/>
          <w:sz w:val="18"/>
          <w:szCs w:val="18"/>
          <w:lang w:val="en-US"/>
        </w:rPr>
        <w:t>identify the changes and mark the records as identifiable as new inserts/updates/deletes.</w:t>
      </w:r>
      <w:r w:rsidRPr="007536B4">
        <w:rPr>
          <w:rFonts w:ascii="Verdana" w:hAnsi="Verdana"/>
          <w:sz w:val="18"/>
          <w:szCs w:val="18"/>
          <w:lang w:val="en-US"/>
        </w:rPr>
        <w:t xml:space="preserve"> </w:t>
      </w:r>
      <w:r w:rsidR="00D2232B" w:rsidRPr="007536B4">
        <w:rPr>
          <w:rFonts w:ascii="Verdana" w:hAnsi="Verdana"/>
          <w:sz w:val="18"/>
          <w:szCs w:val="18"/>
          <w:lang w:val="en-US"/>
        </w:rPr>
        <w:t>The stream is to be created on top of the STG table and it will identify the changes with the help of SP_CHANGE_CAPTURE stored procedure.</w:t>
      </w:r>
    </w:p>
    <w:p w14:paraId="7C01AC94" w14:textId="77777777" w:rsidR="00226B16" w:rsidRDefault="00226B16">
      <w:pPr>
        <w:rPr>
          <w:lang w:val="en-US"/>
        </w:rPr>
      </w:pPr>
    </w:p>
    <w:p w14:paraId="6E589A8B" w14:textId="104CD336" w:rsidR="008F3987" w:rsidRDefault="00D2232B" w:rsidP="008C6400">
      <w:pPr>
        <w:jc w:val="both"/>
        <w:rPr>
          <w:rFonts w:ascii="Verdana" w:hAnsi="Verdana"/>
          <w:sz w:val="18"/>
          <w:szCs w:val="18"/>
          <w:lang w:val="en-US"/>
        </w:rPr>
      </w:pPr>
      <w:r w:rsidRPr="008C6400">
        <w:rPr>
          <w:rFonts w:ascii="Verdana" w:hAnsi="Verdana"/>
          <w:sz w:val="18"/>
          <w:szCs w:val="18"/>
          <w:lang w:val="en-US"/>
        </w:rPr>
        <w:t xml:space="preserve">The following diagram shows the end-to-end process flow of the data movement from the RAW table </w:t>
      </w:r>
      <w:r w:rsidRPr="008C6400">
        <w:rPr>
          <w:rFonts w:ascii="Verdana" w:hAnsi="Verdana"/>
          <w:sz w:val="18"/>
          <w:szCs w:val="18"/>
          <w:lang w:val="en-US"/>
        </w:rPr>
        <w:sym w:font="Wingdings" w:char="F0E0"/>
      </w:r>
      <w:r w:rsidRPr="008C6400">
        <w:rPr>
          <w:rFonts w:ascii="Verdana" w:hAnsi="Verdana"/>
          <w:sz w:val="18"/>
          <w:szCs w:val="18"/>
          <w:lang w:val="en-US"/>
        </w:rPr>
        <w:t xml:space="preserve"> STG Table </w:t>
      </w:r>
      <w:r w:rsidRPr="008C6400">
        <w:rPr>
          <w:rFonts w:ascii="Verdana" w:hAnsi="Verdana"/>
          <w:sz w:val="18"/>
          <w:szCs w:val="18"/>
          <w:lang w:val="en-US"/>
        </w:rPr>
        <w:sym w:font="Wingdings" w:char="F0E0"/>
      </w:r>
      <w:r w:rsidRPr="008C6400">
        <w:rPr>
          <w:rFonts w:ascii="Verdana" w:hAnsi="Verdana"/>
          <w:sz w:val="18"/>
          <w:szCs w:val="18"/>
          <w:lang w:val="en-US"/>
        </w:rPr>
        <w:t xml:space="preserve"> Core Table with respect to capturing the changes and applying the changes as part of Type 2 CDC process.</w:t>
      </w:r>
    </w:p>
    <w:p w14:paraId="36EBFDC6" w14:textId="77777777" w:rsidR="00127B58" w:rsidRDefault="00127B58" w:rsidP="008C6400">
      <w:pPr>
        <w:jc w:val="both"/>
        <w:rPr>
          <w:rFonts w:ascii="Verdana" w:hAnsi="Verdana"/>
          <w:sz w:val="18"/>
          <w:szCs w:val="18"/>
          <w:lang w:val="en-US"/>
        </w:rPr>
      </w:pPr>
    </w:p>
    <w:p w14:paraId="65E8E7AD" w14:textId="110682E9" w:rsidR="00127B58" w:rsidRPr="00127B58" w:rsidRDefault="00127B58" w:rsidP="008C6400">
      <w:pPr>
        <w:jc w:val="both"/>
        <w:rPr>
          <w:rFonts w:ascii="Verdana" w:hAnsi="Verdana"/>
          <w:i/>
          <w:iCs/>
          <w:sz w:val="18"/>
          <w:szCs w:val="18"/>
          <w:lang w:val="en-US"/>
        </w:rPr>
      </w:pPr>
      <w:r w:rsidRPr="00127B58">
        <w:rPr>
          <w:rFonts w:ascii="Verdana" w:hAnsi="Verdana"/>
          <w:b/>
          <w:bCs/>
          <w:i/>
          <w:iCs/>
          <w:sz w:val="18"/>
          <w:szCs w:val="18"/>
          <w:lang w:val="en-US"/>
        </w:rPr>
        <w:t>Note</w:t>
      </w:r>
      <w:r w:rsidRPr="00127B58">
        <w:rPr>
          <w:rFonts w:ascii="Verdana" w:hAnsi="Verdana"/>
          <w:i/>
          <w:iCs/>
          <w:sz w:val="18"/>
          <w:szCs w:val="18"/>
          <w:lang w:val="en-US"/>
        </w:rPr>
        <w:t>: The above codes</w:t>
      </w:r>
      <w:r w:rsidR="002D0C14">
        <w:rPr>
          <w:rFonts w:ascii="Verdana" w:hAnsi="Verdana"/>
          <w:i/>
          <w:iCs/>
          <w:sz w:val="18"/>
          <w:szCs w:val="18"/>
          <w:lang w:val="en-US"/>
        </w:rPr>
        <w:t>/stored procedures</w:t>
      </w:r>
      <w:r w:rsidRPr="00127B58">
        <w:rPr>
          <w:rFonts w:ascii="Verdana" w:hAnsi="Verdana"/>
          <w:i/>
          <w:iCs/>
          <w:sz w:val="18"/>
          <w:szCs w:val="18"/>
          <w:lang w:val="en-US"/>
        </w:rPr>
        <w:t xml:space="preserve"> will be attached with in the submission.</w:t>
      </w:r>
    </w:p>
    <w:p w14:paraId="5D0FDA12" w14:textId="5829E27B" w:rsidR="00D2232B" w:rsidRDefault="00F679E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EE9F27" wp14:editId="1555444B">
            <wp:extent cx="5731510" cy="4055110"/>
            <wp:effectExtent l="0" t="0" r="0" b="0"/>
            <wp:docPr id="82417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257A8" w14:textId="4E2C57E2" w:rsidR="00D2232B" w:rsidRPr="002E1C64" w:rsidRDefault="008F3987" w:rsidP="002E1C64">
      <w:pPr>
        <w:pStyle w:val="Heading1"/>
        <w:rPr>
          <w:rFonts w:ascii="Verdana" w:hAnsi="Verdana"/>
          <w:b/>
          <w:bCs/>
          <w:sz w:val="36"/>
          <w:szCs w:val="36"/>
          <w:lang w:val="en-US"/>
        </w:rPr>
      </w:pPr>
      <w:r w:rsidRPr="002E1C64">
        <w:rPr>
          <w:rFonts w:ascii="Verdana" w:hAnsi="Verdana"/>
          <w:b/>
          <w:bCs/>
          <w:sz w:val="36"/>
          <w:szCs w:val="36"/>
          <w:lang w:val="en-US"/>
        </w:rPr>
        <w:t>Type 2 SCD Process</w:t>
      </w:r>
    </w:p>
    <w:p w14:paraId="7DD5E814" w14:textId="77777777" w:rsidR="008F3987" w:rsidRDefault="008F3987">
      <w:pPr>
        <w:rPr>
          <w:lang w:val="en-US"/>
        </w:rPr>
      </w:pPr>
    </w:p>
    <w:p w14:paraId="1F787D9E" w14:textId="25942BDF" w:rsidR="000357A8" w:rsidRPr="005B3D5C" w:rsidRDefault="008F3987" w:rsidP="00F21B27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18"/>
          <w:szCs w:val="18"/>
          <w:lang w:val="en-US"/>
        </w:rPr>
      </w:pPr>
      <w:r w:rsidRPr="005B3D5C">
        <w:rPr>
          <w:rFonts w:ascii="Verdana" w:hAnsi="Verdana"/>
          <w:sz w:val="18"/>
          <w:szCs w:val="18"/>
          <w:lang w:val="en-US"/>
        </w:rPr>
        <w:t xml:space="preserve">Create a </w:t>
      </w:r>
      <w:r w:rsidR="00DE343B" w:rsidRPr="005B3D5C">
        <w:rPr>
          <w:rFonts w:ascii="Verdana" w:hAnsi="Verdana"/>
          <w:sz w:val="18"/>
          <w:szCs w:val="18"/>
          <w:lang w:val="en-US"/>
        </w:rPr>
        <w:t>Config</w:t>
      </w:r>
      <w:r w:rsidRPr="005B3D5C">
        <w:rPr>
          <w:rFonts w:ascii="Verdana" w:hAnsi="Verdana"/>
          <w:sz w:val="18"/>
          <w:szCs w:val="18"/>
          <w:lang w:val="en-US"/>
        </w:rPr>
        <w:t xml:space="preserve"> table</w:t>
      </w:r>
      <w:r w:rsidR="00061BE5" w:rsidRPr="005B3D5C">
        <w:rPr>
          <w:rFonts w:ascii="Verdana" w:hAnsi="Verdana"/>
          <w:sz w:val="18"/>
          <w:szCs w:val="18"/>
          <w:lang w:val="en-US"/>
        </w:rPr>
        <w:t xml:space="preserve"> as follows.</w:t>
      </w:r>
      <w:r w:rsidR="00DE343B" w:rsidRPr="005B3D5C">
        <w:rPr>
          <w:rFonts w:ascii="Verdana" w:hAnsi="Verdana"/>
          <w:sz w:val="18"/>
          <w:szCs w:val="18"/>
          <w:lang w:val="en-US"/>
        </w:rPr>
        <w:t xml:space="preserve"> This config table will hold the </w:t>
      </w:r>
      <w:r w:rsidR="002C32B4" w:rsidRPr="005B3D5C">
        <w:rPr>
          <w:rFonts w:ascii="Verdana" w:hAnsi="Verdana"/>
          <w:sz w:val="18"/>
          <w:szCs w:val="18"/>
          <w:lang w:val="en-US"/>
        </w:rPr>
        <w:t>details of the fields and Keys of the RAW and Core Tables and operations details like insert and updates. This table can be loaded through a stored procedure taking all the metadata information from the information schema.</w:t>
      </w:r>
      <w:r w:rsidR="00F21B27" w:rsidRPr="005B3D5C">
        <w:rPr>
          <w:rFonts w:ascii="Verdana" w:hAnsi="Verdana"/>
          <w:sz w:val="18"/>
          <w:szCs w:val="18"/>
          <w:lang w:val="en-US"/>
        </w:rPr>
        <w:t xml:space="preserve"> Use </w:t>
      </w:r>
      <w:r w:rsidR="0093716C" w:rsidRPr="005B3D5C">
        <w:rPr>
          <w:rFonts w:ascii="Verdana" w:hAnsi="Verdana"/>
          <w:sz w:val="18"/>
          <w:szCs w:val="18"/>
          <w:lang w:val="en-US"/>
        </w:rPr>
        <w:t xml:space="preserve">attached </w:t>
      </w:r>
      <w:r w:rsidR="00F21B27" w:rsidRPr="005B3D5C">
        <w:rPr>
          <w:rFonts w:ascii="Verdana" w:hAnsi="Verdana"/>
          <w:sz w:val="18"/>
          <w:szCs w:val="18"/>
          <w:lang w:val="en-US"/>
        </w:rPr>
        <w:t xml:space="preserve">TableScripts.sql file to create the config table. </w:t>
      </w:r>
    </w:p>
    <w:p w14:paraId="12C7A6B7" w14:textId="77777777" w:rsidR="00061BE5" w:rsidRPr="005B3D5C" w:rsidRDefault="00061BE5" w:rsidP="00BF6280">
      <w:pPr>
        <w:rPr>
          <w:rFonts w:ascii="Verdana" w:hAnsi="Verdana"/>
          <w:sz w:val="18"/>
          <w:szCs w:val="18"/>
          <w:lang w:val="en-US"/>
        </w:rPr>
      </w:pPr>
    </w:p>
    <w:p w14:paraId="1CDA85AB" w14:textId="688A4841" w:rsidR="00BF6280" w:rsidRPr="005B3D5C" w:rsidRDefault="00BF6280" w:rsidP="00BF6280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  <w:lang w:val="en-US"/>
        </w:rPr>
      </w:pPr>
      <w:r w:rsidRPr="005B3D5C">
        <w:rPr>
          <w:rFonts w:ascii="Verdana" w:hAnsi="Verdana"/>
          <w:sz w:val="18"/>
          <w:szCs w:val="18"/>
          <w:lang w:val="en-US"/>
        </w:rPr>
        <w:t xml:space="preserve">Create RAW/STG/TRFN </w:t>
      </w:r>
      <w:r w:rsidR="00F21B27" w:rsidRPr="005B3D5C">
        <w:rPr>
          <w:rFonts w:ascii="Verdana" w:hAnsi="Verdana"/>
          <w:sz w:val="18"/>
          <w:szCs w:val="18"/>
          <w:lang w:val="en-US"/>
        </w:rPr>
        <w:t>by us</w:t>
      </w:r>
      <w:r w:rsidR="0093716C" w:rsidRPr="005B3D5C">
        <w:rPr>
          <w:rFonts w:ascii="Verdana" w:hAnsi="Verdana"/>
          <w:sz w:val="18"/>
          <w:szCs w:val="18"/>
          <w:lang w:val="en-US"/>
        </w:rPr>
        <w:t>ing attached TableScripts.sql file. Tables can be created for FULL/DELTA as per the demo requirements.</w:t>
      </w:r>
    </w:p>
    <w:p w14:paraId="7369B9FC" w14:textId="77777777" w:rsidR="00BF6280" w:rsidRPr="005B3D5C" w:rsidRDefault="00BF6280" w:rsidP="00F21B27">
      <w:pPr>
        <w:rPr>
          <w:rFonts w:ascii="Verdana" w:hAnsi="Verdana"/>
          <w:sz w:val="18"/>
          <w:szCs w:val="18"/>
          <w:lang w:val="en-US"/>
        </w:rPr>
      </w:pPr>
    </w:p>
    <w:p w14:paraId="4B46BA66" w14:textId="7C40DEA1" w:rsidR="00BF6280" w:rsidRPr="005B3D5C" w:rsidRDefault="00EF3196" w:rsidP="00BF6280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  <w:lang w:val="en-US"/>
        </w:rPr>
      </w:pPr>
      <w:r w:rsidRPr="005B3D5C">
        <w:rPr>
          <w:rFonts w:ascii="Verdana" w:hAnsi="Verdana"/>
          <w:sz w:val="18"/>
          <w:szCs w:val="18"/>
          <w:lang w:val="en-US"/>
        </w:rPr>
        <w:t>Create a stream on the STG table.</w:t>
      </w:r>
    </w:p>
    <w:p w14:paraId="39A6A751" w14:textId="77777777" w:rsidR="00FC2D06" w:rsidRPr="005B3D5C" w:rsidRDefault="00FC2D06" w:rsidP="00FC2D06">
      <w:pPr>
        <w:pStyle w:val="ListParagraph"/>
        <w:rPr>
          <w:rFonts w:ascii="Verdana" w:hAnsi="Verdana"/>
          <w:sz w:val="18"/>
          <w:szCs w:val="18"/>
          <w:lang w:val="en-US"/>
        </w:rPr>
      </w:pPr>
    </w:p>
    <w:p w14:paraId="69C8064D" w14:textId="3258BE84" w:rsidR="00FC2D06" w:rsidRPr="005B3D5C" w:rsidRDefault="00FC2D06" w:rsidP="00BF6280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  <w:lang w:val="en-US"/>
        </w:rPr>
      </w:pPr>
      <w:r w:rsidRPr="005B3D5C">
        <w:rPr>
          <w:rFonts w:ascii="Verdana" w:hAnsi="Verdana"/>
          <w:sz w:val="18"/>
          <w:szCs w:val="18"/>
          <w:lang w:val="en-US"/>
        </w:rPr>
        <w:t xml:space="preserve">Create </w:t>
      </w:r>
      <w:r w:rsidR="0011746D" w:rsidRPr="005B3D5C">
        <w:rPr>
          <w:rFonts w:ascii="Verdana" w:hAnsi="Verdana"/>
          <w:sz w:val="18"/>
          <w:szCs w:val="18"/>
          <w:lang w:val="en-US"/>
        </w:rPr>
        <w:t xml:space="preserve">all </w:t>
      </w:r>
      <w:r w:rsidRPr="005B3D5C">
        <w:rPr>
          <w:rFonts w:ascii="Verdana" w:hAnsi="Verdana"/>
          <w:sz w:val="18"/>
          <w:szCs w:val="18"/>
          <w:lang w:val="en-US"/>
        </w:rPr>
        <w:t>the stored procedures mentioned above.</w:t>
      </w:r>
    </w:p>
    <w:p w14:paraId="14E5F134" w14:textId="77777777" w:rsidR="00C355ED" w:rsidRPr="005B3D5C" w:rsidRDefault="00C355ED" w:rsidP="00C355ED">
      <w:pPr>
        <w:pStyle w:val="ListParagraph"/>
        <w:rPr>
          <w:rFonts w:ascii="Verdana" w:hAnsi="Verdana"/>
          <w:sz w:val="18"/>
          <w:szCs w:val="18"/>
          <w:lang w:val="en-US"/>
        </w:rPr>
      </w:pPr>
    </w:p>
    <w:p w14:paraId="4B4799D9" w14:textId="5DA06043" w:rsidR="00C355ED" w:rsidRPr="005B3D5C" w:rsidRDefault="00C355ED" w:rsidP="000357A8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18"/>
          <w:szCs w:val="18"/>
          <w:lang w:val="en-US"/>
        </w:rPr>
      </w:pPr>
      <w:r w:rsidRPr="005B3D5C">
        <w:rPr>
          <w:rFonts w:ascii="Verdana" w:hAnsi="Verdana"/>
          <w:sz w:val="18"/>
          <w:szCs w:val="18"/>
          <w:lang w:val="en-US"/>
        </w:rPr>
        <w:t xml:space="preserve">Execute the CRT_CDC_CONFIG stored procedure </w:t>
      </w:r>
      <w:r w:rsidR="000357A8" w:rsidRPr="005B3D5C">
        <w:rPr>
          <w:rFonts w:ascii="Verdana" w:hAnsi="Verdana"/>
          <w:sz w:val="18"/>
          <w:szCs w:val="18"/>
          <w:lang w:val="en-US"/>
        </w:rPr>
        <w:t>as shown in the following execution command</w:t>
      </w:r>
      <w:r w:rsidRPr="005B3D5C">
        <w:rPr>
          <w:rFonts w:ascii="Verdana" w:hAnsi="Verdana"/>
          <w:sz w:val="18"/>
          <w:szCs w:val="18"/>
          <w:lang w:val="en-US"/>
        </w:rPr>
        <w:t>. This stored procedure should be executed twice – one for RAW table and one for Core</w:t>
      </w:r>
      <w:r w:rsidR="005B3D5C" w:rsidRPr="005B3D5C">
        <w:rPr>
          <w:rFonts w:ascii="Verdana" w:hAnsi="Verdana"/>
          <w:sz w:val="18"/>
          <w:szCs w:val="18"/>
          <w:lang w:val="en-US"/>
        </w:rPr>
        <w:t>/Trfn</w:t>
      </w:r>
      <w:r w:rsidRPr="005B3D5C">
        <w:rPr>
          <w:rFonts w:ascii="Verdana" w:hAnsi="Verdana"/>
          <w:sz w:val="18"/>
          <w:szCs w:val="18"/>
          <w:lang w:val="en-US"/>
        </w:rPr>
        <w:t xml:space="preserve"> table. After execution check the CDC config table records.</w:t>
      </w:r>
      <w:r w:rsidR="000357A8" w:rsidRPr="005B3D5C">
        <w:rPr>
          <w:rFonts w:ascii="Verdana" w:hAnsi="Verdana"/>
          <w:sz w:val="18"/>
          <w:szCs w:val="18"/>
          <w:lang w:val="en-US"/>
        </w:rPr>
        <w:t xml:space="preserve"> </w:t>
      </w:r>
    </w:p>
    <w:p w14:paraId="6BE148F2" w14:textId="77777777" w:rsidR="000357A8" w:rsidRDefault="000357A8" w:rsidP="000357A8">
      <w:pPr>
        <w:pStyle w:val="ListParagraph"/>
        <w:rPr>
          <w:rFonts w:ascii="Verdana" w:hAnsi="Verdana"/>
          <w:sz w:val="18"/>
          <w:szCs w:val="18"/>
          <w:lang w:val="en-US"/>
        </w:rPr>
      </w:pPr>
    </w:p>
    <w:p w14:paraId="4AB73E4E" w14:textId="40330A35" w:rsidR="005B3D5C" w:rsidRPr="005B3D5C" w:rsidRDefault="005B3D5C" w:rsidP="005B3D5C">
      <w:pPr>
        <w:pStyle w:val="ListParagraph"/>
        <w:numPr>
          <w:ilvl w:val="0"/>
          <w:numId w:val="6"/>
        </w:numPr>
        <w:rPr>
          <w:rFonts w:ascii="Verdana" w:hAnsi="Verdana"/>
          <w:b/>
          <w:bCs/>
          <w:sz w:val="18"/>
          <w:szCs w:val="18"/>
          <w:lang w:val="en-US"/>
        </w:rPr>
      </w:pPr>
      <w:r w:rsidRPr="002D0C14">
        <w:rPr>
          <w:rFonts w:ascii="Verdana" w:hAnsi="Verdana"/>
          <w:b/>
          <w:bCs/>
          <w:color w:val="2F5496" w:themeColor="accent1" w:themeShade="BF"/>
          <w:sz w:val="18"/>
          <w:szCs w:val="18"/>
          <w:lang w:val="en-US"/>
        </w:rPr>
        <w:t>Execution for RAW Table</w:t>
      </w:r>
    </w:p>
    <w:p w14:paraId="1368EC93" w14:textId="77777777" w:rsidR="005B3D5C" w:rsidRPr="005B3D5C" w:rsidRDefault="005B3D5C" w:rsidP="000357A8">
      <w:pPr>
        <w:pStyle w:val="ListParagraph"/>
        <w:rPr>
          <w:rFonts w:ascii="Verdana" w:hAnsi="Verdana"/>
          <w:sz w:val="18"/>
          <w:szCs w:val="18"/>
          <w:lang w:val="en-US"/>
        </w:rPr>
      </w:pPr>
    </w:p>
    <w:p w14:paraId="1D25D638" w14:textId="6E744074" w:rsidR="000357A8" w:rsidRPr="005B3D5C" w:rsidRDefault="007536B4" w:rsidP="000357A8">
      <w:pPr>
        <w:pStyle w:val="ListParagraph"/>
        <w:rPr>
          <w:rFonts w:ascii="Verdana" w:hAnsi="Verdana"/>
          <w:b/>
          <w:bCs/>
          <w:i/>
          <w:iCs/>
          <w:color w:val="FF0000"/>
          <w:sz w:val="16"/>
          <w:szCs w:val="16"/>
          <w:lang w:val="en-US"/>
        </w:rPr>
      </w:pPr>
      <w:r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CALL CRT_CDC_CONFIG (</w:t>
      </w:r>
      <w:r w:rsidR="00BB2086"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'&lt;Database</w:t>
      </w:r>
      <w:r w:rsidR="00DA1A64"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_</w:t>
      </w:r>
      <w:r w:rsidR="00BB2086"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Name&gt;'</w:t>
      </w:r>
      <w:r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, '</w:t>
      </w:r>
      <w:r w:rsidR="00BB2086"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&lt;Schema</w:t>
      </w:r>
      <w:r w:rsidR="00DA1A64"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_</w:t>
      </w:r>
      <w:r w:rsidR="00BB2086"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Name&gt;</w:t>
      </w:r>
      <w:r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', '</w:t>
      </w:r>
      <w:r w:rsidR="00BB2086"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&lt;RAW</w:t>
      </w:r>
      <w:r w:rsidR="00DA1A64"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_</w:t>
      </w:r>
      <w:r w:rsidR="00BB2086"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Table</w:t>
      </w:r>
      <w:r w:rsidR="00DA1A64"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_</w:t>
      </w:r>
      <w:r w:rsidR="00BB2086"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N</w:t>
      </w:r>
      <w:r w:rsidR="00DA1A64"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a</w:t>
      </w:r>
      <w:r w:rsidR="00BB2086"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me&gt;</w:t>
      </w:r>
      <w:r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', '</w:t>
      </w:r>
      <w:r w:rsidR="00BB2086"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&lt;Key</w:t>
      </w:r>
      <w:r w:rsidR="00DA1A64"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_</w:t>
      </w:r>
      <w:r w:rsidR="00BB2086"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Name&gt;</w:t>
      </w:r>
      <w:r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', '</w:t>
      </w:r>
      <w:r w:rsidR="00BB2086"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&lt;Key</w:t>
      </w:r>
      <w:r w:rsidR="00DA1A64"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_</w:t>
      </w:r>
      <w:r w:rsidR="00BB2086"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Type&gt;</w:t>
      </w:r>
      <w:r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', '</w:t>
      </w:r>
      <w:r w:rsidR="00C35525"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&lt;Table</w:t>
      </w:r>
      <w:r w:rsidR="00DA1A64"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_</w:t>
      </w:r>
      <w:r w:rsidR="00C35525"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Type&gt;</w:t>
      </w:r>
      <w:r w:rsidRPr="001E5B9D">
        <w:rPr>
          <w:rFonts w:ascii="Verdana" w:hAnsi="Verdana"/>
          <w:b/>
          <w:bCs/>
          <w:i/>
          <w:iCs/>
          <w:sz w:val="16"/>
          <w:szCs w:val="16"/>
          <w:highlight w:val="yellow"/>
        </w:rPr>
        <w:t>');</w:t>
      </w:r>
    </w:p>
    <w:p w14:paraId="62BE343B" w14:textId="77777777" w:rsidR="00C35525" w:rsidRPr="005B3D5C" w:rsidRDefault="00C35525" w:rsidP="000357A8">
      <w:pPr>
        <w:pStyle w:val="ListParagraph"/>
        <w:rPr>
          <w:rFonts w:ascii="Verdana" w:hAnsi="Verdana"/>
          <w:b/>
          <w:bCs/>
          <w:i/>
          <w:iCs/>
          <w:sz w:val="16"/>
          <w:szCs w:val="16"/>
        </w:rPr>
      </w:pPr>
    </w:p>
    <w:p w14:paraId="1D3E873E" w14:textId="1D96CD62" w:rsidR="000357A8" w:rsidRPr="005B3D5C" w:rsidRDefault="00C35525" w:rsidP="005B3D5C">
      <w:pPr>
        <w:pStyle w:val="ListParagraph"/>
        <w:numPr>
          <w:ilvl w:val="0"/>
          <w:numId w:val="8"/>
        </w:numPr>
        <w:rPr>
          <w:rFonts w:ascii="Verdana" w:hAnsi="Verdana"/>
          <w:b/>
          <w:bCs/>
          <w:i/>
          <w:iCs/>
          <w:sz w:val="16"/>
          <w:szCs w:val="16"/>
        </w:rPr>
      </w:pPr>
      <w:r w:rsidRPr="005B3D5C">
        <w:rPr>
          <w:rFonts w:ascii="Verdana" w:hAnsi="Verdana"/>
          <w:b/>
          <w:bCs/>
          <w:i/>
          <w:iCs/>
          <w:sz w:val="16"/>
          <w:szCs w:val="16"/>
        </w:rPr>
        <w:t>Key</w:t>
      </w:r>
      <w:r w:rsidR="00DA1A64" w:rsidRPr="005B3D5C">
        <w:rPr>
          <w:rFonts w:ascii="Verdana" w:hAnsi="Verdana"/>
          <w:b/>
          <w:bCs/>
          <w:i/>
          <w:iCs/>
          <w:sz w:val="16"/>
          <w:szCs w:val="16"/>
        </w:rPr>
        <w:t>_</w:t>
      </w:r>
      <w:r w:rsidRPr="005B3D5C">
        <w:rPr>
          <w:rFonts w:ascii="Verdana" w:hAnsi="Verdana"/>
          <w:b/>
          <w:bCs/>
          <w:i/>
          <w:iCs/>
          <w:sz w:val="16"/>
          <w:szCs w:val="16"/>
        </w:rPr>
        <w:t>Type Value – ‘</w:t>
      </w:r>
      <w:r w:rsidR="00BB2086" w:rsidRPr="005B3D5C">
        <w:rPr>
          <w:rFonts w:ascii="Verdana" w:hAnsi="Verdana"/>
          <w:b/>
          <w:bCs/>
          <w:i/>
          <w:iCs/>
          <w:sz w:val="16"/>
          <w:szCs w:val="16"/>
        </w:rPr>
        <w:t>MRG_STG_KY</w:t>
      </w:r>
      <w:r w:rsidRPr="005B3D5C">
        <w:rPr>
          <w:rFonts w:ascii="Verdana" w:hAnsi="Verdana"/>
          <w:b/>
          <w:bCs/>
          <w:i/>
          <w:iCs/>
          <w:sz w:val="16"/>
          <w:szCs w:val="16"/>
        </w:rPr>
        <w:t>’ in case processing configuration values of RAW Tables.</w:t>
      </w:r>
    </w:p>
    <w:p w14:paraId="101C1214" w14:textId="77777777" w:rsidR="00DA1A64" w:rsidRPr="005B3D5C" w:rsidRDefault="00DA1A64" w:rsidP="000357A8">
      <w:pPr>
        <w:pStyle w:val="ListParagraph"/>
        <w:rPr>
          <w:rFonts w:ascii="Verdana" w:hAnsi="Verdana"/>
          <w:b/>
          <w:bCs/>
          <w:i/>
          <w:iCs/>
          <w:sz w:val="16"/>
          <w:szCs w:val="16"/>
        </w:rPr>
      </w:pPr>
    </w:p>
    <w:p w14:paraId="46AA2D97" w14:textId="03A6DE44" w:rsidR="00C35525" w:rsidRPr="005B3D5C" w:rsidRDefault="00C35525" w:rsidP="005B3D5C">
      <w:pPr>
        <w:pStyle w:val="ListParagraph"/>
        <w:numPr>
          <w:ilvl w:val="0"/>
          <w:numId w:val="8"/>
        </w:numPr>
        <w:rPr>
          <w:rFonts w:ascii="Verdana" w:hAnsi="Verdana"/>
          <w:b/>
          <w:bCs/>
          <w:i/>
          <w:iCs/>
          <w:sz w:val="16"/>
          <w:szCs w:val="16"/>
          <w:lang w:val="en-US"/>
        </w:rPr>
      </w:pPr>
      <w:r w:rsidRPr="005B3D5C">
        <w:rPr>
          <w:rFonts w:ascii="Verdana" w:hAnsi="Verdana"/>
          <w:b/>
          <w:bCs/>
          <w:i/>
          <w:iCs/>
          <w:sz w:val="16"/>
          <w:szCs w:val="16"/>
        </w:rPr>
        <w:t>Key</w:t>
      </w:r>
      <w:r w:rsidR="00DA1A64" w:rsidRPr="005B3D5C">
        <w:rPr>
          <w:rFonts w:ascii="Verdana" w:hAnsi="Verdana"/>
          <w:b/>
          <w:bCs/>
          <w:i/>
          <w:iCs/>
          <w:sz w:val="16"/>
          <w:szCs w:val="16"/>
        </w:rPr>
        <w:t>_</w:t>
      </w:r>
      <w:r w:rsidRPr="005B3D5C">
        <w:rPr>
          <w:rFonts w:ascii="Verdana" w:hAnsi="Verdana"/>
          <w:b/>
          <w:bCs/>
          <w:i/>
          <w:iCs/>
          <w:sz w:val="16"/>
          <w:szCs w:val="16"/>
        </w:rPr>
        <w:t>Name – if more than one key then provide the keys separated with semi-colon (key1;key2).</w:t>
      </w:r>
    </w:p>
    <w:p w14:paraId="1446580C" w14:textId="77777777" w:rsidR="00DA1A64" w:rsidRPr="005B3D5C" w:rsidRDefault="00DA1A64" w:rsidP="000357A8">
      <w:pPr>
        <w:pStyle w:val="ListParagraph"/>
        <w:rPr>
          <w:rFonts w:ascii="Verdana" w:hAnsi="Verdana"/>
          <w:b/>
          <w:bCs/>
          <w:i/>
          <w:iCs/>
          <w:sz w:val="16"/>
          <w:szCs w:val="16"/>
        </w:rPr>
      </w:pPr>
    </w:p>
    <w:p w14:paraId="72ED4BEA" w14:textId="75314515" w:rsidR="00BB2086" w:rsidRPr="005B3D5C" w:rsidRDefault="00C35525" w:rsidP="005B3D5C">
      <w:pPr>
        <w:pStyle w:val="ListParagraph"/>
        <w:numPr>
          <w:ilvl w:val="0"/>
          <w:numId w:val="8"/>
        </w:numPr>
        <w:rPr>
          <w:rFonts w:ascii="Verdana" w:hAnsi="Verdana"/>
          <w:i/>
          <w:iCs/>
          <w:sz w:val="16"/>
          <w:szCs w:val="16"/>
        </w:rPr>
      </w:pPr>
      <w:r w:rsidRPr="005B3D5C">
        <w:rPr>
          <w:rFonts w:ascii="Verdana" w:hAnsi="Verdana"/>
          <w:b/>
          <w:bCs/>
          <w:i/>
          <w:iCs/>
          <w:sz w:val="16"/>
          <w:szCs w:val="16"/>
        </w:rPr>
        <w:t>Table</w:t>
      </w:r>
      <w:r w:rsidR="00DA1A64" w:rsidRPr="005B3D5C">
        <w:rPr>
          <w:rFonts w:ascii="Verdana" w:hAnsi="Verdana"/>
          <w:b/>
          <w:bCs/>
          <w:i/>
          <w:iCs/>
          <w:sz w:val="16"/>
          <w:szCs w:val="16"/>
        </w:rPr>
        <w:t>_</w:t>
      </w:r>
      <w:r w:rsidRPr="005B3D5C">
        <w:rPr>
          <w:rFonts w:ascii="Verdana" w:hAnsi="Verdana"/>
          <w:b/>
          <w:bCs/>
          <w:i/>
          <w:iCs/>
          <w:sz w:val="16"/>
          <w:szCs w:val="16"/>
        </w:rPr>
        <w:t>Type Value – ‘R’ in case of RAW table.</w:t>
      </w:r>
    </w:p>
    <w:p w14:paraId="56F28964" w14:textId="77777777" w:rsidR="00C35525" w:rsidRPr="005B3D5C" w:rsidRDefault="00C35525" w:rsidP="000357A8">
      <w:pPr>
        <w:pStyle w:val="ListParagraph"/>
        <w:rPr>
          <w:rFonts w:ascii="Verdana" w:hAnsi="Verdana"/>
          <w:sz w:val="18"/>
          <w:szCs w:val="18"/>
        </w:rPr>
      </w:pPr>
    </w:p>
    <w:p w14:paraId="698EEA2C" w14:textId="45F6770D" w:rsidR="005B3D5C" w:rsidRPr="002D0C14" w:rsidRDefault="005B3D5C" w:rsidP="005B3D5C">
      <w:pPr>
        <w:pStyle w:val="ListParagraph"/>
        <w:numPr>
          <w:ilvl w:val="0"/>
          <w:numId w:val="6"/>
        </w:numPr>
        <w:rPr>
          <w:rFonts w:ascii="Verdana" w:hAnsi="Verdana"/>
          <w:b/>
          <w:bCs/>
          <w:color w:val="2F5496" w:themeColor="accent1" w:themeShade="BF"/>
          <w:sz w:val="18"/>
          <w:szCs w:val="18"/>
        </w:rPr>
      </w:pPr>
      <w:r w:rsidRPr="002D0C14">
        <w:rPr>
          <w:rFonts w:ascii="Verdana" w:hAnsi="Verdana"/>
          <w:b/>
          <w:bCs/>
          <w:color w:val="2F5496" w:themeColor="accent1" w:themeShade="BF"/>
          <w:sz w:val="18"/>
          <w:szCs w:val="18"/>
        </w:rPr>
        <w:t>Execution for Core/Trfn Table</w:t>
      </w:r>
    </w:p>
    <w:p w14:paraId="510AF404" w14:textId="77777777" w:rsidR="005B3D5C" w:rsidRDefault="005B3D5C" w:rsidP="005B3D5C">
      <w:pPr>
        <w:pStyle w:val="ListParagraph"/>
        <w:rPr>
          <w:rFonts w:ascii="Verdana" w:hAnsi="Verdana"/>
          <w:b/>
          <w:bCs/>
          <w:sz w:val="18"/>
          <w:szCs w:val="18"/>
        </w:rPr>
      </w:pPr>
    </w:p>
    <w:p w14:paraId="5589592C" w14:textId="2C4030B2" w:rsidR="005B3D5C" w:rsidRPr="005B3D5C" w:rsidRDefault="005B3D5C" w:rsidP="005B3D5C">
      <w:pPr>
        <w:pStyle w:val="ListParagraph"/>
        <w:rPr>
          <w:rFonts w:ascii="Verdana" w:hAnsi="Verdana"/>
          <w:b/>
          <w:bCs/>
          <w:i/>
          <w:iCs/>
          <w:color w:val="FF0000"/>
          <w:sz w:val="16"/>
          <w:szCs w:val="16"/>
          <w:lang w:val="en-US"/>
        </w:rPr>
      </w:pPr>
      <w:r w:rsidRPr="005B3D5C">
        <w:rPr>
          <w:rFonts w:ascii="Verdana" w:hAnsi="Verdana"/>
          <w:b/>
          <w:bCs/>
          <w:i/>
          <w:iCs/>
          <w:sz w:val="16"/>
          <w:szCs w:val="16"/>
        </w:rPr>
        <w:lastRenderedPageBreak/>
        <w:t>CALL CRT_CDC_CONFIG ('&lt;Database_Name&gt;', '&lt;Schema_Name&gt;', '&lt;RAW_Table_Name&gt;', '&lt;Key_Name&gt;', '&lt;Key_Type&gt;', '&lt;Table_Type&gt;');</w:t>
      </w:r>
    </w:p>
    <w:p w14:paraId="112EC75A" w14:textId="77777777" w:rsidR="005B3D5C" w:rsidRPr="005B3D5C" w:rsidRDefault="005B3D5C" w:rsidP="005B3D5C">
      <w:pPr>
        <w:pStyle w:val="ListParagraph"/>
        <w:rPr>
          <w:rFonts w:ascii="Verdana" w:hAnsi="Verdana"/>
          <w:b/>
          <w:bCs/>
          <w:i/>
          <w:iCs/>
          <w:sz w:val="16"/>
          <w:szCs w:val="16"/>
        </w:rPr>
      </w:pPr>
    </w:p>
    <w:p w14:paraId="4AA27D6B" w14:textId="3F42F25C" w:rsidR="005B3D5C" w:rsidRPr="005B3D5C" w:rsidRDefault="005B3D5C" w:rsidP="005B3D5C">
      <w:pPr>
        <w:pStyle w:val="ListParagraph"/>
        <w:numPr>
          <w:ilvl w:val="0"/>
          <w:numId w:val="7"/>
        </w:numPr>
        <w:rPr>
          <w:rFonts w:ascii="Verdana" w:hAnsi="Verdana"/>
          <w:b/>
          <w:bCs/>
          <w:i/>
          <w:iCs/>
          <w:sz w:val="16"/>
          <w:szCs w:val="16"/>
        </w:rPr>
      </w:pPr>
      <w:r w:rsidRPr="005B3D5C">
        <w:rPr>
          <w:rFonts w:ascii="Verdana" w:hAnsi="Verdana"/>
          <w:b/>
          <w:bCs/>
          <w:i/>
          <w:iCs/>
          <w:sz w:val="16"/>
          <w:szCs w:val="16"/>
        </w:rPr>
        <w:t>Key_Type Value – ‘MRG_KY’ in case processing configuration values of Core/Trfn Tables.</w:t>
      </w:r>
    </w:p>
    <w:p w14:paraId="56B254C6" w14:textId="77777777" w:rsidR="005B3D5C" w:rsidRPr="005B3D5C" w:rsidRDefault="005B3D5C" w:rsidP="005B3D5C">
      <w:pPr>
        <w:pStyle w:val="ListParagraph"/>
        <w:rPr>
          <w:rFonts w:ascii="Verdana" w:hAnsi="Verdana"/>
          <w:b/>
          <w:bCs/>
          <w:i/>
          <w:iCs/>
          <w:sz w:val="16"/>
          <w:szCs w:val="16"/>
        </w:rPr>
      </w:pPr>
    </w:p>
    <w:p w14:paraId="126B2725" w14:textId="624B8E16" w:rsidR="005B3D5C" w:rsidRPr="005B3D5C" w:rsidRDefault="005B3D5C" w:rsidP="005B3D5C">
      <w:pPr>
        <w:pStyle w:val="ListParagraph"/>
        <w:numPr>
          <w:ilvl w:val="0"/>
          <w:numId w:val="7"/>
        </w:numPr>
        <w:rPr>
          <w:rFonts w:ascii="Verdana" w:hAnsi="Verdana"/>
          <w:b/>
          <w:bCs/>
          <w:i/>
          <w:iCs/>
          <w:sz w:val="16"/>
          <w:szCs w:val="16"/>
          <w:lang w:val="en-US"/>
        </w:rPr>
      </w:pPr>
      <w:r w:rsidRPr="005B3D5C">
        <w:rPr>
          <w:rFonts w:ascii="Verdana" w:hAnsi="Verdana"/>
          <w:b/>
          <w:bCs/>
          <w:i/>
          <w:iCs/>
          <w:sz w:val="16"/>
          <w:szCs w:val="16"/>
        </w:rPr>
        <w:t>Key_Name – if more than one key then provide the keys separated with semi-colon (key1;key2).</w:t>
      </w:r>
    </w:p>
    <w:p w14:paraId="33C9698B" w14:textId="77777777" w:rsidR="005B3D5C" w:rsidRPr="005B3D5C" w:rsidRDefault="005B3D5C" w:rsidP="005B3D5C">
      <w:pPr>
        <w:pStyle w:val="ListParagraph"/>
        <w:rPr>
          <w:rFonts w:ascii="Verdana" w:hAnsi="Verdana"/>
          <w:b/>
          <w:bCs/>
          <w:i/>
          <w:iCs/>
          <w:sz w:val="16"/>
          <w:szCs w:val="16"/>
        </w:rPr>
      </w:pPr>
    </w:p>
    <w:p w14:paraId="50E2CEB0" w14:textId="6A79BC8D" w:rsidR="005B3D5C" w:rsidRPr="005B3D5C" w:rsidRDefault="005B3D5C" w:rsidP="005B3D5C">
      <w:pPr>
        <w:pStyle w:val="ListParagraph"/>
        <w:numPr>
          <w:ilvl w:val="0"/>
          <w:numId w:val="7"/>
        </w:numPr>
        <w:rPr>
          <w:rFonts w:ascii="Verdana" w:hAnsi="Verdana"/>
          <w:sz w:val="18"/>
          <w:szCs w:val="18"/>
        </w:rPr>
      </w:pPr>
      <w:r w:rsidRPr="005B3D5C">
        <w:rPr>
          <w:rFonts w:ascii="Verdana" w:hAnsi="Verdana"/>
          <w:b/>
          <w:bCs/>
          <w:i/>
          <w:iCs/>
          <w:sz w:val="16"/>
          <w:szCs w:val="16"/>
        </w:rPr>
        <w:t>Table_Type Value – ‘T’ in case of RAW table.</w:t>
      </w:r>
    </w:p>
    <w:p w14:paraId="5AC869A2" w14:textId="77777777" w:rsidR="005B3D5C" w:rsidRPr="005B3D5C" w:rsidRDefault="005B3D5C" w:rsidP="000357A8">
      <w:pPr>
        <w:pStyle w:val="ListParagraph"/>
        <w:rPr>
          <w:rFonts w:ascii="Verdana" w:hAnsi="Verdana"/>
          <w:sz w:val="18"/>
          <w:szCs w:val="18"/>
        </w:rPr>
      </w:pPr>
    </w:p>
    <w:p w14:paraId="414C3E65" w14:textId="77777777" w:rsidR="005B3D5C" w:rsidRPr="005B3D5C" w:rsidRDefault="005B3D5C" w:rsidP="000357A8">
      <w:pPr>
        <w:pStyle w:val="ListParagraph"/>
        <w:rPr>
          <w:rFonts w:ascii="Verdana" w:hAnsi="Verdana"/>
          <w:sz w:val="18"/>
          <w:szCs w:val="18"/>
        </w:rPr>
      </w:pPr>
    </w:p>
    <w:p w14:paraId="1A1D2A02" w14:textId="3D41838C" w:rsidR="000357A8" w:rsidRPr="005B3D5C" w:rsidRDefault="0011746D" w:rsidP="000357A8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18"/>
          <w:szCs w:val="18"/>
          <w:lang w:val="en-US"/>
        </w:rPr>
      </w:pPr>
      <w:r w:rsidRPr="005B3D5C">
        <w:rPr>
          <w:rFonts w:ascii="Verdana" w:hAnsi="Verdana"/>
          <w:sz w:val="18"/>
          <w:szCs w:val="18"/>
          <w:lang w:val="en-US"/>
        </w:rPr>
        <w:t>Load the data in the RAW table</w:t>
      </w:r>
      <w:r w:rsidR="002D0C14">
        <w:rPr>
          <w:rFonts w:ascii="Verdana" w:hAnsi="Verdana"/>
          <w:sz w:val="18"/>
          <w:szCs w:val="18"/>
          <w:lang w:val="en-US"/>
        </w:rPr>
        <w:t xml:space="preserve"> with copy command or any customized stored procedure</w:t>
      </w:r>
      <w:r w:rsidRPr="005B3D5C">
        <w:rPr>
          <w:rFonts w:ascii="Verdana" w:hAnsi="Verdana"/>
          <w:sz w:val="18"/>
          <w:szCs w:val="18"/>
          <w:lang w:val="en-US"/>
        </w:rPr>
        <w:t>.</w:t>
      </w:r>
      <w:r w:rsidR="002D0C14">
        <w:rPr>
          <w:rFonts w:ascii="Verdana" w:hAnsi="Verdana"/>
          <w:sz w:val="18"/>
          <w:szCs w:val="18"/>
          <w:lang w:val="en-US"/>
        </w:rPr>
        <w:t xml:space="preserve"> In case of csv/delimited files directly files can be loaded in the RAW tables. In case of JSON/XML first the file needs to be flattened and then load into the RAW tables.</w:t>
      </w:r>
    </w:p>
    <w:p w14:paraId="64F88C2A" w14:textId="77777777" w:rsidR="001F5FBB" w:rsidRPr="005B3D5C" w:rsidRDefault="001F5FBB" w:rsidP="001F5FBB">
      <w:pPr>
        <w:pStyle w:val="ListParagraph"/>
        <w:jc w:val="both"/>
        <w:rPr>
          <w:rFonts w:ascii="Verdana" w:hAnsi="Verdana"/>
          <w:sz w:val="18"/>
          <w:szCs w:val="18"/>
          <w:lang w:val="en-US"/>
        </w:rPr>
      </w:pPr>
    </w:p>
    <w:p w14:paraId="3C99F819" w14:textId="2EBFF636" w:rsidR="00FF38A4" w:rsidRPr="005B3D5C" w:rsidRDefault="00FF38A4" w:rsidP="000357A8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18"/>
          <w:szCs w:val="18"/>
          <w:lang w:val="en-US"/>
        </w:rPr>
      </w:pPr>
      <w:r w:rsidRPr="005B3D5C">
        <w:rPr>
          <w:rFonts w:ascii="Verdana" w:hAnsi="Verdana"/>
          <w:sz w:val="18"/>
          <w:szCs w:val="18"/>
          <w:lang w:val="en-US"/>
        </w:rPr>
        <w:t xml:space="preserve">Run the following CDC Command to execute the wrapper script </w:t>
      </w:r>
      <w:r w:rsidR="00C13D28" w:rsidRPr="005B3D5C">
        <w:rPr>
          <w:rFonts w:ascii="Verdana" w:hAnsi="Verdana"/>
          <w:sz w:val="18"/>
          <w:szCs w:val="18"/>
          <w:lang w:val="en-US"/>
        </w:rPr>
        <w:t xml:space="preserve">()SP_CDC_MAIN) </w:t>
      </w:r>
      <w:r w:rsidRPr="005B3D5C">
        <w:rPr>
          <w:rFonts w:ascii="Verdana" w:hAnsi="Verdana"/>
          <w:sz w:val="18"/>
          <w:szCs w:val="18"/>
          <w:lang w:val="en-US"/>
        </w:rPr>
        <w:t>with parameters as mentioned with in the command line.</w:t>
      </w:r>
      <w:r w:rsidR="001F5FBB" w:rsidRPr="005B3D5C">
        <w:rPr>
          <w:rFonts w:ascii="Verdana" w:hAnsi="Verdana"/>
          <w:sz w:val="18"/>
          <w:szCs w:val="18"/>
          <w:lang w:val="en-US"/>
        </w:rPr>
        <w:t xml:space="preserve"> The wrapper CDC Script</w:t>
      </w:r>
      <w:r w:rsidR="00C13D28" w:rsidRPr="005B3D5C">
        <w:rPr>
          <w:rFonts w:ascii="Verdana" w:hAnsi="Verdana"/>
          <w:sz w:val="18"/>
          <w:szCs w:val="18"/>
          <w:lang w:val="en-US"/>
        </w:rPr>
        <w:t xml:space="preserve"> (SP_CDC_MAIN) will sequentially execute SP_CHANGE_CAPTURE, SP_CHANGE_APPLY</w:t>
      </w:r>
      <w:r w:rsidR="00F679EA">
        <w:rPr>
          <w:rFonts w:ascii="Verdana" w:hAnsi="Verdana"/>
          <w:sz w:val="18"/>
          <w:szCs w:val="18"/>
          <w:lang w:val="en-US"/>
        </w:rPr>
        <w:t xml:space="preserve">, </w:t>
      </w:r>
      <w:r w:rsidR="00C13D28" w:rsidRPr="005B3D5C">
        <w:rPr>
          <w:rFonts w:ascii="Verdana" w:hAnsi="Verdana"/>
          <w:sz w:val="18"/>
          <w:szCs w:val="18"/>
          <w:lang w:val="en-US"/>
        </w:rPr>
        <w:t>SP_CHANGE_APPLY_DELETE</w:t>
      </w:r>
      <w:r w:rsidR="00F679EA">
        <w:rPr>
          <w:rFonts w:ascii="Verdana" w:hAnsi="Verdana"/>
          <w:sz w:val="18"/>
          <w:szCs w:val="18"/>
          <w:lang w:val="en-US"/>
        </w:rPr>
        <w:t xml:space="preserve"> and </w:t>
      </w:r>
      <w:r w:rsidR="00F679EA" w:rsidRPr="005B3D5C">
        <w:rPr>
          <w:rFonts w:ascii="Verdana" w:hAnsi="Verdana"/>
          <w:sz w:val="18"/>
          <w:szCs w:val="18"/>
          <w:lang w:val="en-US"/>
        </w:rPr>
        <w:t>SP_CHANGE_APPLY_DELETE</w:t>
      </w:r>
      <w:r w:rsidR="00F679EA">
        <w:rPr>
          <w:rFonts w:ascii="Verdana" w:hAnsi="Verdana"/>
          <w:sz w:val="18"/>
          <w:szCs w:val="18"/>
          <w:lang w:val="en-US"/>
        </w:rPr>
        <w:t>_STG</w:t>
      </w:r>
      <w:r w:rsidR="00A8421B" w:rsidRPr="005B3D5C">
        <w:rPr>
          <w:rFonts w:ascii="Verdana" w:hAnsi="Verdana"/>
          <w:sz w:val="18"/>
          <w:szCs w:val="18"/>
          <w:lang w:val="en-US"/>
        </w:rPr>
        <w:t>.</w:t>
      </w:r>
    </w:p>
    <w:p w14:paraId="0145FD36" w14:textId="77777777" w:rsidR="00A8421B" w:rsidRPr="005B3D5C" w:rsidRDefault="00A8421B" w:rsidP="00A8421B">
      <w:pPr>
        <w:pStyle w:val="ListParagraph"/>
        <w:rPr>
          <w:rFonts w:ascii="Verdana" w:hAnsi="Verdana"/>
          <w:sz w:val="18"/>
          <w:szCs w:val="18"/>
          <w:lang w:val="en-US"/>
        </w:rPr>
      </w:pPr>
    </w:p>
    <w:p w14:paraId="7B442B81" w14:textId="71FA58F7" w:rsidR="00A8421B" w:rsidRPr="005B3D5C" w:rsidRDefault="00A8421B" w:rsidP="00A8421B">
      <w:pPr>
        <w:pStyle w:val="ListParagraph"/>
        <w:jc w:val="both"/>
        <w:rPr>
          <w:rFonts w:ascii="Verdana" w:hAnsi="Verdana"/>
          <w:sz w:val="18"/>
          <w:szCs w:val="18"/>
          <w:lang w:val="en-US"/>
        </w:rPr>
      </w:pPr>
      <w:r w:rsidRPr="005B3D5C">
        <w:rPr>
          <w:rFonts w:ascii="Verdana" w:hAnsi="Verdana"/>
          <w:sz w:val="18"/>
          <w:szCs w:val="18"/>
          <w:lang w:val="en-US"/>
        </w:rPr>
        <w:t>When source file processing is delta the SP_CDC_MAIN will execute SP_CHANGE_CAPTURE and SP_CHANGE_APPLY. The execution command is as follows:</w:t>
      </w:r>
    </w:p>
    <w:p w14:paraId="3911975F" w14:textId="77777777" w:rsidR="00FF38A4" w:rsidRPr="005B3D5C" w:rsidRDefault="00FF38A4" w:rsidP="00FF38A4">
      <w:pPr>
        <w:jc w:val="both"/>
        <w:rPr>
          <w:rFonts w:ascii="Verdana" w:hAnsi="Verdana"/>
          <w:sz w:val="18"/>
          <w:szCs w:val="18"/>
          <w:lang w:val="en-US"/>
        </w:rPr>
      </w:pPr>
    </w:p>
    <w:p w14:paraId="1EECA360" w14:textId="73EC6BEF" w:rsidR="00A8421B" w:rsidRPr="005B3D5C" w:rsidRDefault="00897D62" w:rsidP="00897D62">
      <w:pPr>
        <w:ind w:left="720"/>
        <w:rPr>
          <w:rFonts w:ascii="Verdana" w:hAnsi="Verdana"/>
          <w:b/>
          <w:bCs/>
          <w:i/>
          <w:iCs/>
          <w:sz w:val="16"/>
          <w:szCs w:val="16"/>
        </w:rPr>
      </w:pPr>
      <w:r w:rsidRPr="00555F70">
        <w:rPr>
          <w:rFonts w:ascii="Verdana" w:hAnsi="Verdana"/>
          <w:b/>
          <w:bCs/>
          <w:i/>
          <w:iCs/>
          <w:sz w:val="16"/>
          <w:szCs w:val="16"/>
          <w:highlight w:val="yellow"/>
        </w:rPr>
        <w:t>CALL SP_CDC_MAIN ('&lt;RAW_Table_Name&gt;','&lt;STG_Table_Name&gt;','&lt;TRFN_Table_Name&gt;','&lt;Stream_Name&gt;','&lt;Database_Name&gt;','&lt;Source_Schema_Name&gt;', '&lt;Target_Schema_Name&gt;', '&lt;Load_Type&gt;');</w:t>
      </w:r>
    </w:p>
    <w:p w14:paraId="7E7D24DA" w14:textId="77777777" w:rsidR="00DA1A64" w:rsidRPr="005B3D5C" w:rsidRDefault="00DA1A64" w:rsidP="00897D62">
      <w:pPr>
        <w:ind w:left="720"/>
        <w:rPr>
          <w:rFonts w:ascii="Verdana" w:hAnsi="Verdana"/>
          <w:b/>
          <w:bCs/>
          <w:i/>
          <w:iCs/>
          <w:sz w:val="16"/>
          <w:szCs w:val="16"/>
        </w:rPr>
      </w:pPr>
    </w:p>
    <w:p w14:paraId="53B3892A" w14:textId="7F1111ED" w:rsidR="00DA1A64" w:rsidRPr="005B3D5C" w:rsidRDefault="00DA1A64" w:rsidP="00897D62">
      <w:pPr>
        <w:ind w:left="720"/>
        <w:rPr>
          <w:rFonts w:ascii="Verdana" w:hAnsi="Verdana"/>
          <w:b/>
          <w:bCs/>
          <w:i/>
          <w:iCs/>
          <w:sz w:val="16"/>
          <w:szCs w:val="16"/>
        </w:rPr>
      </w:pPr>
      <w:r w:rsidRPr="005B3D5C">
        <w:rPr>
          <w:rFonts w:ascii="Verdana" w:hAnsi="Verdana"/>
          <w:b/>
          <w:bCs/>
          <w:i/>
          <w:iCs/>
          <w:sz w:val="16"/>
          <w:szCs w:val="16"/>
        </w:rPr>
        <w:t>*LoadType – ‘D’ for Delta; ‘F’ for Full.</w:t>
      </w:r>
    </w:p>
    <w:p w14:paraId="658AA23A" w14:textId="77777777" w:rsidR="00897D62" w:rsidRPr="005B3D5C" w:rsidRDefault="00897D62" w:rsidP="00897D62">
      <w:pPr>
        <w:ind w:left="720"/>
        <w:rPr>
          <w:rFonts w:ascii="Verdana" w:hAnsi="Verdana"/>
          <w:sz w:val="18"/>
          <w:szCs w:val="18"/>
          <w:lang w:val="en-US"/>
        </w:rPr>
      </w:pPr>
    </w:p>
    <w:p w14:paraId="5F9ECD0F" w14:textId="5C3F67DC" w:rsidR="00A8421B" w:rsidRPr="005B3D5C" w:rsidRDefault="00A8421B" w:rsidP="00A8421B">
      <w:pPr>
        <w:pStyle w:val="ListParagraph"/>
        <w:jc w:val="both"/>
        <w:rPr>
          <w:rFonts w:ascii="Verdana" w:hAnsi="Verdana"/>
          <w:sz w:val="18"/>
          <w:szCs w:val="18"/>
          <w:lang w:val="en-US"/>
        </w:rPr>
      </w:pPr>
      <w:r w:rsidRPr="005B3D5C">
        <w:rPr>
          <w:rFonts w:ascii="Verdana" w:hAnsi="Verdana"/>
          <w:sz w:val="18"/>
          <w:szCs w:val="18"/>
          <w:lang w:val="en-US"/>
        </w:rPr>
        <w:t xml:space="preserve">When source file processing is </w:t>
      </w:r>
      <w:r w:rsidR="009F4965" w:rsidRPr="005B3D5C">
        <w:rPr>
          <w:rFonts w:ascii="Verdana" w:hAnsi="Verdana"/>
          <w:sz w:val="18"/>
          <w:szCs w:val="18"/>
          <w:lang w:val="en-US"/>
        </w:rPr>
        <w:t>full</w:t>
      </w:r>
      <w:r w:rsidRPr="005B3D5C">
        <w:rPr>
          <w:rFonts w:ascii="Verdana" w:hAnsi="Verdana"/>
          <w:sz w:val="18"/>
          <w:szCs w:val="18"/>
          <w:lang w:val="en-US"/>
        </w:rPr>
        <w:t xml:space="preserve"> the SP_CDC_MAIN will execute SP_CHANGE_CAPTURE and SP_CHANGE_APPLY and SP_CHANGE_APPLY_DELETE. The execution command is as follows:</w:t>
      </w:r>
    </w:p>
    <w:p w14:paraId="164C19D9" w14:textId="77777777" w:rsidR="00A8421B" w:rsidRPr="005B3D5C" w:rsidRDefault="00A8421B" w:rsidP="00FF38A4">
      <w:pPr>
        <w:ind w:left="720"/>
        <w:jc w:val="both"/>
        <w:rPr>
          <w:rFonts w:ascii="Verdana" w:hAnsi="Verdana"/>
          <w:sz w:val="18"/>
          <w:szCs w:val="18"/>
          <w:lang w:val="en-US"/>
        </w:rPr>
      </w:pPr>
    </w:p>
    <w:p w14:paraId="56F4666B" w14:textId="77777777" w:rsidR="009F4965" w:rsidRPr="005B3D5C" w:rsidRDefault="009F4965" w:rsidP="009F4965">
      <w:pPr>
        <w:ind w:left="720"/>
        <w:rPr>
          <w:rFonts w:ascii="Verdana" w:hAnsi="Verdana"/>
          <w:b/>
          <w:bCs/>
          <w:i/>
          <w:iCs/>
          <w:sz w:val="16"/>
          <w:szCs w:val="16"/>
        </w:rPr>
      </w:pPr>
      <w:r w:rsidRPr="00555F70">
        <w:rPr>
          <w:rFonts w:ascii="Verdana" w:hAnsi="Verdana"/>
          <w:b/>
          <w:bCs/>
          <w:i/>
          <w:iCs/>
          <w:sz w:val="16"/>
          <w:szCs w:val="16"/>
          <w:highlight w:val="yellow"/>
        </w:rPr>
        <w:t>CALL SP_CDC_MAIN ('&lt;RAW_Table_Name&gt;','&lt;STG_Table_Name&gt;','&lt;TRFN_Table_Name&gt;','&lt;Stream_Name&gt;','&lt;Database_Name&gt;','&lt;Source_Schema_Name&gt;', '&lt;Target_Schema_Name&gt;', '&lt;Load_Type&gt;');</w:t>
      </w:r>
    </w:p>
    <w:p w14:paraId="7909F2CE" w14:textId="77777777" w:rsidR="009F4965" w:rsidRPr="005B3D5C" w:rsidRDefault="009F4965" w:rsidP="009F4965">
      <w:pPr>
        <w:ind w:left="720"/>
        <w:rPr>
          <w:rFonts w:ascii="Verdana" w:hAnsi="Verdana"/>
          <w:b/>
          <w:bCs/>
          <w:i/>
          <w:iCs/>
          <w:sz w:val="16"/>
          <w:szCs w:val="16"/>
        </w:rPr>
      </w:pPr>
    </w:p>
    <w:p w14:paraId="1BC3F152" w14:textId="019102DF" w:rsidR="008F3987" w:rsidRPr="00554B05" w:rsidRDefault="009F4965" w:rsidP="00554B05">
      <w:pPr>
        <w:ind w:left="720"/>
        <w:rPr>
          <w:rFonts w:ascii="Verdana" w:hAnsi="Verdana"/>
          <w:b/>
          <w:bCs/>
          <w:i/>
          <w:iCs/>
          <w:sz w:val="16"/>
          <w:szCs w:val="16"/>
        </w:rPr>
      </w:pPr>
      <w:r w:rsidRPr="005B3D5C">
        <w:rPr>
          <w:rFonts w:ascii="Verdana" w:hAnsi="Verdana"/>
          <w:b/>
          <w:bCs/>
          <w:i/>
          <w:iCs/>
          <w:sz w:val="16"/>
          <w:szCs w:val="16"/>
        </w:rPr>
        <w:t>*LoadType – ‘D’ for Delta; ‘F’ for Full.</w:t>
      </w:r>
    </w:p>
    <w:p w14:paraId="79D8AC2D" w14:textId="43378D2B" w:rsidR="00D2232B" w:rsidRPr="00512060" w:rsidRDefault="00D2232B">
      <w:pPr>
        <w:rPr>
          <w:lang w:val="en-US"/>
        </w:rPr>
      </w:pPr>
    </w:p>
    <w:sectPr w:rsidR="00D2232B" w:rsidRPr="00512060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A229C" w14:textId="77777777" w:rsidR="00043B13" w:rsidRDefault="00043B13" w:rsidP="00D16D88">
      <w:r>
        <w:separator/>
      </w:r>
    </w:p>
  </w:endnote>
  <w:endnote w:type="continuationSeparator" w:id="0">
    <w:p w14:paraId="1588F3D8" w14:textId="77777777" w:rsidR="00043B13" w:rsidRDefault="00043B13" w:rsidP="00D16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35878077"/>
      <w:docPartObj>
        <w:docPartGallery w:val="Page Numbers (Bottom of Page)"/>
        <w:docPartUnique/>
      </w:docPartObj>
    </w:sdtPr>
    <w:sdtContent>
      <w:p w14:paraId="5E568704" w14:textId="1AF8514D" w:rsidR="00D16D88" w:rsidRDefault="00D16D88" w:rsidP="00F04D34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E4A0DC" w14:textId="77777777" w:rsidR="00D16D88" w:rsidRDefault="00D16D88" w:rsidP="00D16D8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97439633"/>
      <w:docPartObj>
        <w:docPartGallery w:val="Page Numbers (Bottom of Page)"/>
        <w:docPartUnique/>
      </w:docPartObj>
    </w:sdtPr>
    <w:sdtEndPr>
      <w:rPr>
        <w:rStyle w:val="PageNumber"/>
        <w:rFonts w:ascii="Verdana" w:hAnsi="Verdana"/>
        <w:sz w:val="18"/>
        <w:szCs w:val="18"/>
      </w:rPr>
    </w:sdtEndPr>
    <w:sdtContent>
      <w:p w14:paraId="13692543" w14:textId="613A47AD" w:rsidR="00D16D88" w:rsidRPr="00C90D94" w:rsidRDefault="00D16D88" w:rsidP="00F04D34">
        <w:pPr>
          <w:pStyle w:val="Footer"/>
          <w:framePr w:wrap="none" w:vAnchor="text" w:hAnchor="margin" w:y="1"/>
          <w:rPr>
            <w:rStyle w:val="PageNumber"/>
            <w:rFonts w:ascii="Verdana" w:hAnsi="Verdana"/>
            <w:sz w:val="18"/>
            <w:szCs w:val="18"/>
          </w:rPr>
        </w:pPr>
        <w:r w:rsidRPr="00C90D9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C90D9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Pr="00C90D9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Pr="00C90D94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C90D94">
          <w:rPr>
            <w:rStyle w:val="PageNumber"/>
            <w:rFonts w:ascii="Verdana" w:hAnsi="Verdana"/>
            <w:sz w:val="18"/>
            <w:szCs w:val="18"/>
          </w:rPr>
          <w:fldChar w:fldCharType="end"/>
        </w:r>
      </w:p>
    </w:sdtContent>
  </w:sdt>
  <w:p w14:paraId="54655849" w14:textId="2D909A9A" w:rsidR="00D16D88" w:rsidRPr="00C90D94" w:rsidRDefault="00D16D88" w:rsidP="00C90D94">
    <w:pPr>
      <w:pStyle w:val="Footer"/>
      <w:ind w:firstLine="360"/>
      <w:jc w:val="center"/>
      <w:rPr>
        <w:rFonts w:ascii="Verdana" w:hAnsi="Verdana"/>
        <w:sz w:val="18"/>
        <w:szCs w:val="18"/>
      </w:rPr>
    </w:pPr>
    <w:r w:rsidRPr="00C90D94">
      <w:rPr>
        <w:rFonts w:ascii="Verdana" w:hAnsi="Verdana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52301E" wp14:editId="3A1AC0E7">
              <wp:simplePos x="0" y="0"/>
              <wp:positionH relativeFrom="column">
                <wp:posOffset>4419600</wp:posOffset>
              </wp:positionH>
              <wp:positionV relativeFrom="paragraph">
                <wp:posOffset>-36195</wp:posOffset>
              </wp:positionV>
              <wp:extent cx="1911350" cy="215900"/>
              <wp:effectExtent l="0" t="0" r="0" b="0"/>
              <wp:wrapNone/>
              <wp:docPr id="9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black">
                      <a:xfrm>
                        <a:off x="0" y="0"/>
                        <a:ext cx="1911350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8CC168" w14:textId="1124AFE3" w:rsidR="00D16D88" w:rsidRDefault="00D16D88" w:rsidP="00D16D88">
                          <w:pPr>
                            <w:jc w:val="right"/>
                            <w:textAlignment w:val="baseline"/>
                            <w:rPr>
                              <w:rFonts w:ascii="Arial" w:eastAsia="MS PGothic" w:hAnsi="Arial" w:cs="MS PGothic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  <w:lang w:val="en-US"/>
                              <w14:ligatures w14:val="none"/>
                            </w:rPr>
                          </w:pPr>
                          <w:r>
                            <w:rPr>
                              <w:rFonts w:ascii="Arial" w:eastAsia="MS PGothic" w:hAnsi="Arial" w:cs="MS PGothic"/>
                              <w:b/>
                              <w:bCs/>
                              <w:color w:val="000000" w:themeColor="text1"/>
                              <w:kern w:val="24"/>
                              <w:sz w:val="18"/>
                              <w:szCs w:val="18"/>
                              <w:lang w:val="en-US"/>
                            </w:rPr>
                            <w:t>© 2023 IBM Corporation</w:t>
                          </w:r>
                        </w:p>
                      </w:txbxContent>
                    </wps:txbx>
                    <wps:bodyPr wrap="square" lIns="92075" tIns="46038" rIns="92075" bIns="46038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52301E" id="Rectangle 6" o:spid="_x0000_s1026" style="position:absolute;left:0;text-align:left;margin-left:348pt;margin-top:-2.85pt;width:150.5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bwmode="black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" filled="f" stroked="f">
              <v:textbox inset="7.25pt,1.2788mm,7.25pt,1.2788mm">
                <w:txbxContent>
                  <w:p w14:paraId="128CC168" w14:textId="1124AFE3" w:rsidR="00D16D88" w:rsidRDefault="00D16D88" w:rsidP="00D16D88">
                    <w:pPr>
                      <w:jc w:val="right"/>
                      <w:textAlignment w:val="baseline"/>
                      <w:rPr>
                        <w:rFonts w:ascii="Arial" w:eastAsia="MS PGothic" w:hAnsi="Arial" w:cs="MS PGothic"/>
                        <w:b/>
                        <w:bCs/>
                        <w:color w:val="000000" w:themeColor="text1"/>
                        <w:kern w:val="24"/>
                        <w:sz w:val="18"/>
                        <w:szCs w:val="18"/>
                        <w:lang w:val="en-US"/>
                        <w14:ligatures w14:val="none"/>
                      </w:rPr>
                    </w:pPr>
                    <w:r>
                      <w:rPr>
                        <w:rFonts w:ascii="Arial" w:eastAsia="MS PGothic" w:hAnsi="Arial" w:cs="MS PGothic"/>
                        <w:b/>
                        <w:bCs/>
                        <w:color w:val="000000" w:themeColor="text1"/>
                        <w:kern w:val="24"/>
                        <w:sz w:val="18"/>
                        <w:szCs w:val="18"/>
                        <w:lang w:val="en-US"/>
                      </w:rPr>
                      <w:t xml:space="preserve">© </w:t>
                    </w:r>
                    <w:r>
                      <w:rPr>
                        <w:rFonts w:ascii="Arial" w:eastAsia="MS PGothic" w:hAnsi="Arial" w:cs="MS PGothic"/>
                        <w:b/>
                        <w:bCs/>
                        <w:color w:val="000000" w:themeColor="text1"/>
                        <w:kern w:val="24"/>
                        <w:sz w:val="18"/>
                        <w:szCs w:val="18"/>
                        <w:lang w:val="en-US"/>
                      </w:rPr>
                      <w:t>2023</w:t>
                    </w:r>
                    <w:r>
                      <w:rPr>
                        <w:rFonts w:ascii="Arial" w:eastAsia="MS PGothic" w:hAnsi="Arial" w:cs="MS PGothic"/>
                        <w:b/>
                        <w:bCs/>
                        <w:color w:val="000000" w:themeColor="text1"/>
                        <w:kern w:val="24"/>
                        <w:sz w:val="18"/>
                        <w:szCs w:val="18"/>
                        <w:lang w:val="en-US"/>
                      </w:rPr>
                      <w:t xml:space="preserve"> IBM Corporation</w:t>
                    </w:r>
                  </w:p>
                </w:txbxContent>
              </v:textbox>
            </v:rect>
          </w:pict>
        </mc:Fallback>
      </mc:AlternateContent>
    </w:r>
    <w:r w:rsidR="00C90D94" w:rsidRPr="00C90D94">
      <w:rPr>
        <w:rFonts w:ascii="Verdana" w:hAnsi="Verdana"/>
        <w:sz w:val="18"/>
        <w:szCs w:val="18"/>
      </w:rPr>
      <w:t>Generic Type 2 implementation in Snowflake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30CE3" w14:textId="77777777" w:rsidR="00043B13" w:rsidRDefault="00043B13" w:rsidP="00D16D88">
      <w:r>
        <w:separator/>
      </w:r>
    </w:p>
  </w:footnote>
  <w:footnote w:type="continuationSeparator" w:id="0">
    <w:p w14:paraId="2ADA9D61" w14:textId="77777777" w:rsidR="00043B13" w:rsidRDefault="00043B13" w:rsidP="00D16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1F306" w14:textId="582EADB0" w:rsidR="00D16D88" w:rsidRDefault="00D16D88">
    <w:pPr>
      <w:pStyle w:val="Header"/>
    </w:pPr>
    <w:r w:rsidRPr="00D16D88">
      <w:rPr>
        <w:noProof/>
      </w:rPr>
      <w:drawing>
        <wp:anchor distT="0" distB="0" distL="114300" distR="114300" simplePos="0" relativeHeight="251659264" behindDoc="1" locked="0" layoutInCell="1" allowOverlap="1" wp14:anchorId="0B5B42DE" wp14:editId="5B0DD409">
          <wp:simplePos x="0" y="0"/>
          <wp:positionH relativeFrom="column">
            <wp:posOffset>0</wp:posOffset>
          </wp:positionH>
          <wp:positionV relativeFrom="paragraph">
            <wp:posOffset>-4445</wp:posOffset>
          </wp:positionV>
          <wp:extent cx="1209675" cy="341313"/>
          <wp:effectExtent l="0" t="0" r="0" b="0"/>
          <wp:wrapTight wrapText="bothSides">
            <wp:wrapPolygon edited="0">
              <wp:start x="1587" y="4827"/>
              <wp:lineTo x="1587" y="13676"/>
              <wp:lineTo x="3175" y="15285"/>
              <wp:lineTo x="12699" y="16894"/>
              <wp:lineTo x="14287" y="16894"/>
              <wp:lineTo x="19502" y="14480"/>
              <wp:lineTo x="19729" y="8849"/>
              <wp:lineTo x="16781" y="4827"/>
              <wp:lineTo x="1587" y="4827"/>
            </wp:wrapPolygon>
          </wp:wrapTight>
          <wp:docPr id="8" name="Picture 13" descr="Analytics-pos-in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3" descr="Analytics-pos-inline.png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3413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16D88">
      <w:t xml:space="preserve"> </w:t>
    </w:r>
    <w:r w:rsidRPr="00D16D88">
      <w:rPr>
        <w:noProof/>
      </w:rPr>
      <w:drawing>
        <wp:anchor distT="0" distB="0" distL="114300" distR="114300" simplePos="0" relativeHeight="251658240" behindDoc="1" locked="0" layoutInCell="1" allowOverlap="1" wp14:anchorId="6CD498CA" wp14:editId="1D181BF7">
          <wp:simplePos x="0" y="0"/>
          <wp:positionH relativeFrom="column">
            <wp:posOffset>5435600</wp:posOffset>
          </wp:positionH>
          <wp:positionV relativeFrom="paragraph">
            <wp:posOffset>-4445</wp:posOffset>
          </wp:positionV>
          <wp:extent cx="817632" cy="310896"/>
          <wp:effectExtent l="0" t="0" r="0" b="0"/>
          <wp:wrapTight wrapText="bothSides">
            <wp:wrapPolygon edited="0">
              <wp:start x="1007" y="2650"/>
              <wp:lineTo x="1007" y="18552"/>
              <wp:lineTo x="18462" y="18552"/>
              <wp:lineTo x="20140" y="11485"/>
              <wp:lineTo x="20140" y="5301"/>
              <wp:lineTo x="18126" y="2650"/>
              <wp:lineTo x="1007" y="2650"/>
            </wp:wrapPolygon>
          </wp:wrapTight>
          <wp:docPr id="4" name="Picture 3" descr="ibm_sp_lockup_western-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ibm_sp_lockup_western-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632" cy="310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50B5"/>
    <w:multiLevelType w:val="multilevel"/>
    <w:tmpl w:val="E0A49296"/>
    <w:styleLink w:val="CurrentList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787BA3"/>
    <w:multiLevelType w:val="hybridMultilevel"/>
    <w:tmpl w:val="EC1A63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50C3A"/>
    <w:multiLevelType w:val="multilevel"/>
    <w:tmpl w:val="016E520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pStyle w:val="Heading2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3" w15:restartNumberingAfterBreak="0">
    <w:nsid w:val="2419193E"/>
    <w:multiLevelType w:val="hybridMultilevel"/>
    <w:tmpl w:val="9E907D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64273"/>
    <w:multiLevelType w:val="hybridMultilevel"/>
    <w:tmpl w:val="6140624E"/>
    <w:lvl w:ilvl="0" w:tplc="A30EEF92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F660CE"/>
    <w:multiLevelType w:val="hybridMultilevel"/>
    <w:tmpl w:val="17F8E7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55D80"/>
    <w:multiLevelType w:val="hybridMultilevel"/>
    <w:tmpl w:val="66FAFC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FA64F3"/>
    <w:multiLevelType w:val="multilevel"/>
    <w:tmpl w:val="2FE60FA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0B0927"/>
    <w:multiLevelType w:val="hybridMultilevel"/>
    <w:tmpl w:val="84BA4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363DC6"/>
    <w:multiLevelType w:val="hybridMultilevel"/>
    <w:tmpl w:val="7D465BD4"/>
    <w:lvl w:ilvl="0" w:tplc="2C6C70D6">
      <w:start w:val="1"/>
      <w:numFmt w:val="decimal"/>
      <w:lvlText w:val="%1."/>
      <w:lvlJc w:val="left"/>
      <w:pPr>
        <w:ind w:left="1440" w:hanging="360"/>
      </w:pPr>
      <w:rPr>
        <w:b/>
        <w:bCs/>
        <w:i/>
        <w:i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732CD0"/>
    <w:multiLevelType w:val="hybridMultilevel"/>
    <w:tmpl w:val="9E907D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83B3C"/>
    <w:multiLevelType w:val="multilevel"/>
    <w:tmpl w:val="E0A49296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FE77026"/>
    <w:multiLevelType w:val="hybridMultilevel"/>
    <w:tmpl w:val="24EA9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196517"/>
    <w:multiLevelType w:val="multilevel"/>
    <w:tmpl w:val="ABF43090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FD222AA"/>
    <w:multiLevelType w:val="multilevel"/>
    <w:tmpl w:val="E0A492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9700B6C"/>
    <w:multiLevelType w:val="hybridMultilevel"/>
    <w:tmpl w:val="D8B41BDA"/>
    <w:lvl w:ilvl="0" w:tplc="147407F0">
      <w:start w:val="3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F54139"/>
    <w:multiLevelType w:val="multilevel"/>
    <w:tmpl w:val="08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81927715">
    <w:abstractNumId w:val="13"/>
  </w:num>
  <w:num w:numId="2" w16cid:durableId="1878811443">
    <w:abstractNumId w:val="1"/>
  </w:num>
  <w:num w:numId="3" w16cid:durableId="1794595843">
    <w:abstractNumId w:val="10"/>
  </w:num>
  <w:num w:numId="4" w16cid:durableId="864096573">
    <w:abstractNumId w:val="5"/>
  </w:num>
  <w:num w:numId="5" w16cid:durableId="1813522551">
    <w:abstractNumId w:val="12"/>
  </w:num>
  <w:num w:numId="6" w16cid:durableId="1296450088">
    <w:abstractNumId w:val="6"/>
  </w:num>
  <w:num w:numId="7" w16cid:durableId="1166633735">
    <w:abstractNumId w:val="9"/>
  </w:num>
  <w:num w:numId="8" w16cid:durableId="1749644323">
    <w:abstractNumId w:val="4"/>
  </w:num>
  <w:num w:numId="9" w16cid:durableId="1628049348">
    <w:abstractNumId w:val="15"/>
  </w:num>
  <w:num w:numId="10" w16cid:durableId="302124430">
    <w:abstractNumId w:val="3"/>
  </w:num>
  <w:num w:numId="11" w16cid:durableId="1171261578">
    <w:abstractNumId w:val="8"/>
  </w:num>
  <w:num w:numId="12" w16cid:durableId="896428583">
    <w:abstractNumId w:val="2"/>
  </w:num>
  <w:num w:numId="13" w16cid:durableId="2071924832">
    <w:abstractNumId w:val="14"/>
  </w:num>
  <w:num w:numId="14" w16cid:durableId="185946890">
    <w:abstractNumId w:val="16"/>
  </w:num>
  <w:num w:numId="15" w16cid:durableId="1517502926">
    <w:abstractNumId w:val="7"/>
  </w:num>
  <w:num w:numId="16" w16cid:durableId="500390621">
    <w:abstractNumId w:val="11"/>
  </w:num>
  <w:num w:numId="17" w16cid:durableId="1918242815">
    <w:abstractNumId w:val="0"/>
  </w:num>
  <w:num w:numId="18" w16cid:durableId="18789318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60"/>
    <w:rsid w:val="0002699A"/>
    <w:rsid w:val="000357A8"/>
    <w:rsid w:val="00043B13"/>
    <w:rsid w:val="00061BE5"/>
    <w:rsid w:val="0011746D"/>
    <w:rsid w:val="00127B58"/>
    <w:rsid w:val="00193A67"/>
    <w:rsid w:val="001E5B9D"/>
    <w:rsid w:val="001F5FBB"/>
    <w:rsid w:val="00226B16"/>
    <w:rsid w:val="00261017"/>
    <w:rsid w:val="002C32B4"/>
    <w:rsid w:val="002D0C14"/>
    <w:rsid w:val="002E1C64"/>
    <w:rsid w:val="0032708D"/>
    <w:rsid w:val="00376D73"/>
    <w:rsid w:val="00405699"/>
    <w:rsid w:val="0049054B"/>
    <w:rsid w:val="00512060"/>
    <w:rsid w:val="00554B05"/>
    <w:rsid w:val="00555F70"/>
    <w:rsid w:val="005B3D5C"/>
    <w:rsid w:val="007536B4"/>
    <w:rsid w:val="007E1B27"/>
    <w:rsid w:val="008463EE"/>
    <w:rsid w:val="00897D62"/>
    <w:rsid w:val="008C6400"/>
    <w:rsid w:val="008E53DA"/>
    <w:rsid w:val="008F3987"/>
    <w:rsid w:val="008F7321"/>
    <w:rsid w:val="0093716C"/>
    <w:rsid w:val="009F4965"/>
    <w:rsid w:val="00A55B22"/>
    <w:rsid w:val="00A8421B"/>
    <w:rsid w:val="00BA1EC4"/>
    <w:rsid w:val="00BB2086"/>
    <w:rsid w:val="00BD2A82"/>
    <w:rsid w:val="00BF6280"/>
    <w:rsid w:val="00C13D28"/>
    <w:rsid w:val="00C22C34"/>
    <w:rsid w:val="00C35525"/>
    <w:rsid w:val="00C355ED"/>
    <w:rsid w:val="00C90D94"/>
    <w:rsid w:val="00CF4AD3"/>
    <w:rsid w:val="00D16D88"/>
    <w:rsid w:val="00D21E3C"/>
    <w:rsid w:val="00D2232B"/>
    <w:rsid w:val="00DA1A64"/>
    <w:rsid w:val="00DA61DC"/>
    <w:rsid w:val="00DE343B"/>
    <w:rsid w:val="00DE6B65"/>
    <w:rsid w:val="00EF3196"/>
    <w:rsid w:val="00F21B27"/>
    <w:rsid w:val="00F679EA"/>
    <w:rsid w:val="00FC2D06"/>
    <w:rsid w:val="00FF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FD384"/>
  <w15:chartTrackingRefBased/>
  <w15:docId w15:val="{D957332E-E390-DD4C-B074-41DDEF35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1C64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E1B27"/>
    <w:pPr>
      <w:keepNext/>
      <w:keepLines/>
      <w:numPr>
        <w:ilvl w:val="1"/>
        <w:numId w:val="1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B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1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CurrentList1">
    <w:name w:val="Current List1"/>
    <w:uiPriority w:val="99"/>
    <w:rsid w:val="007E1B27"/>
    <w:pPr>
      <w:numPr>
        <w:numId w:val="14"/>
      </w:numPr>
    </w:pPr>
  </w:style>
  <w:style w:type="numbering" w:customStyle="1" w:styleId="CurrentList2">
    <w:name w:val="Current List2"/>
    <w:uiPriority w:val="99"/>
    <w:rsid w:val="00554B05"/>
    <w:pPr>
      <w:numPr>
        <w:numId w:val="16"/>
      </w:numPr>
    </w:pPr>
  </w:style>
  <w:style w:type="numbering" w:customStyle="1" w:styleId="CurrentList3">
    <w:name w:val="Current List3"/>
    <w:uiPriority w:val="99"/>
    <w:rsid w:val="002E1C64"/>
    <w:pPr>
      <w:numPr>
        <w:numId w:val="17"/>
      </w:numPr>
    </w:pPr>
  </w:style>
  <w:style w:type="paragraph" w:styleId="Header">
    <w:name w:val="header"/>
    <w:basedOn w:val="Normal"/>
    <w:link w:val="HeaderChar"/>
    <w:uiPriority w:val="99"/>
    <w:unhideWhenUsed/>
    <w:rsid w:val="00D16D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D88"/>
  </w:style>
  <w:style w:type="paragraph" w:styleId="Footer">
    <w:name w:val="footer"/>
    <w:basedOn w:val="Normal"/>
    <w:link w:val="FooterChar"/>
    <w:uiPriority w:val="99"/>
    <w:unhideWhenUsed/>
    <w:rsid w:val="00D16D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D88"/>
  </w:style>
  <w:style w:type="character" w:styleId="PageNumber">
    <w:name w:val="page number"/>
    <w:basedOn w:val="DefaultParagraphFont"/>
    <w:uiPriority w:val="99"/>
    <w:semiHidden/>
    <w:unhideWhenUsed/>
    <w:rsid w:val="00D16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MUKHOPADHYAY</dc:creator>
  <cp:keywords/>
  <dc:description/>
  <cp:lastModifiedBy>ANUP MUKHOPADHYAY</cp:lastModifiedBy>
  <cp:revision>24</cp:revision>
  <dcterms:created xsi:type="dcterms:W3CDTF">2023-07-11T06:25:00Z</dcterms:created>
  <dcterms:modified xsi:type="dcterms:W3CDTF">2024-02-09T07:39:00Z</dcterms:modified>
</cp:coreProperties>
</file>