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8"/>
          <w:szCs w:val="28"/>
        </w:rPr>
      </w:pPr>
      <w:r>
        <w:rPr>
          <w:b/>
          <w:sz w:val="28"/>
          <w:szCs w:val="28"/>
        </w:rPr>
        <w:t>Ideation Phase</w:t>
      </w:r>
    </w:p>
    <w:p>
      <w:pPr>
        <w:pStyle w:val="Normal"/>
        <w:spacing w:before="0" w:after="0"/>
        <w:jc w:val="center"/>
        <w:rPr>
          <w:b/>
          <w:sz w:val="28"/>
          <w:szCs w:val="28"/>
        </w:rPr>
      </w:pPr>
      <w:r>
        <w:rPr>
          <w:b/>
          <w:sz w:val="28"/>
          <w:szCs w:val="28"/>
        </w:rPr>
        <w:t>Define the Problem Statements</w:t>
      </w:r>
    </w:p>
    <w:p>
      <w:pPr>
        <w:pStyle w:val="Normal"/>
        <w:spacing w:before="0" w:after="0"/>
        <w:jc w:val="center"/>
        <w:rPr>
          <w:b/>
          <w:sz w:val="28"/>
          <w:szCs w:val="28"/>
        </w:rPr>
      </w:pPr>
      <w:r>
        <w:rPr>
          <w:b/>
          <w:sz w:val="28"/>
          <w:szCs w:val="28"/>
        </w:rPr>
      </w:r>
    </w:p>
    <w:tbl>
      <w:tblPr>
        <w:tblStyle w:val="a"/>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2146" w:leader="none"/>
              </w:tabs>
              <w:spacing w:before="0" w:after="160"/>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SWTID-2026-</w:t>
            </w:r>
            <w:r>
              <w:rPr/>
              <w:t>6249</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AI FAQ Assistant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 Marks</w:t>
            </w:r>
          </w:p>
        </w:tc>
      </w:tr>
    </w:tbl>
    <w:p>
      <w:pPr>
        <w:pStyle w:val="Normal"/>
        <w:rPr>
          <w:b/>
          <w:sz w:val="24"/>
          <w:szCs w:val="24"/>
        </w:rPr>
      </w:pPr>
      <w:r>
        <w:rPr>
          <w:b/>
          <w:sz w:val="24"/>
          <w:szCs w:val="24"/>
        </w:rPr>
      </w:r>
    </w:p>
    <w:p>
      <w:pPr>
        <w:pStyle w:val="Normal"/>
        <w:rPr>
          <w:b/>
          <w:sz w:val="24"/>
          <w:szCs w:val="24"/>
        </w:rPr>
      </w:pPr>
      <w:r>
        <w:rPr>
          <w:b/>
          <w:sz w:val="24"/>
          <w:szCs w:val="24"/>
        </w:rPr>
        <w:t>Customer Problem Statement:</w:t>
      </w:r>
    </w:p>
    <w:p>
      <w:pPr>
        <w:pStyle w:val="Normal"/>
        <w:rPr>
          <w:b/>
          <w:sz w:val="24"/>
          <w:szCs w:val="24"/>
        </w:rPr>
      </w:pPr>
      <w:r>
        <w:rPr>
          <w:b/>
          <w:sz w:val="24"/>
          <w:szCs w:val="24"/>
        </w:rPr>
        <w:t>The AI FAQ Assistant API uses brainstorming and idea prioritization to identify effective solutions for customer problems. During brainstorming, the team gathers common customer questions, complaints, difficulties, and feedback from different sources. These ideas are grouped into categories such as product issues, technical support, payments, and general queries. After collecting ideas, they are prioritized based on customer impact, frequency, urgency, and implementation effort. High-priority problems are addressed first to improve customer satisfaction and reduce response time. The AI FAQ Assistant API then uses these prioritized ideas to create relevant, accurate, and easily accessible answers for customers through an automated FAQ system.</w:t>
      </w:r>
    </w:p>
    <w:p>
      <w:pPr>
        <w:pStyle w:val="Normal"/>
        <w:rPr>
          <w:sz w:val="24"/>
          <w:szCs w:val="24"/>
        </w:rPr>
      </w:pPr>
      <w:r>
        <w:rPr/>
        <w:drawing>
          <wp:inline distT="0" distB="0" distL="0" distR="0">
            <wp:extent cx="5852160" cy="230822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5852160" cy="2308225"/>
                    </a:xfrm>
                    <a:prstGeom prst="rect">
                      <a:avLst/>
                    </a:prstGeom>
                    <a:noFill/>
                  </pic:spPr>
                </pic:pic>
              </a:graphicData>
            </a:graphic>
          </wp:inline>
        </w:drawing>
      </w:r>
    </w:p>
    <w:p>
      <w:pPr>
        <w:pStyle w:val="Normal"/>
        <w:rPr>
          <w:b/>
          <w:sz w:val="24"/>
          <w:szCs w:val="24"/>
        </w:rPr>
      </w:pPr>
      <w:r>
        <w:rPr>
          <w:b/>
          <w:sz w:val="24"/>
          <w:szCs w:val="24"/>
        </w:rPr>
        <w:t>Example:</w:t>
      </w:r>
    </w:p>
    <w:p>
      <w:pPr>
        <w:pStyle w:val="Normal"/>
        <w:rPr>
          <w:sz w:val="24"/>
          <w:szCs w:val="24"/>
        </w:rPr>
      </w:pPr>
      <w:r>
        <w:rPr/>
        <w:drawing>
          <wp:inline distT="0" distB="0" distL="0" distR="0">
            <wp:extent cx="5882640" cy="1499235"/>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3"/>
                    <a:stretch>
                      <a:fillRect/>
                    </a:stretch>
                  </pic:blipFill>
                  <pic:spPr bwMode="auto">
                    <a:xfrm>
                      <a:off x="0" y="0"/>
                      <a:ext cx="5882640" cy="1499235"/>
                    </a:xfrm>
                    <a:prstGeom prst="rect">
                      <a:avLst/>
                    </a:prstGeom>
                    <a:noFill/>
                  </pic:spPr>
                </pic:pic>
              </a:graphicData>
            </a:graphic>
          </wp:inline>
        </w:drawing>
      </w:r>
    </w:p>
    <w:tbl>
      <w:tblPr>
        <w:tblStyle w:val="a0"/>
        <w:tblW w:w="9214" w:type="dxa"/>
        <w:jc w:val="start"/>
        <w:tblInd w:w="-5" w:type="dxa"/>
        <w:tblLayout w:type="fixed"/>
        <w:tblCellMar>
          <w:top w:w="0" w:type="dxa"/>
          <w:start w:w="108" w:type="dxa"/>
          <w:bottom w:w="0" w:type="dxa"/>
          <w:end w:w="108" w:type="dxa"/>
        </w:tblCellMar>
        <w:tblLook w:firstRow="0" w:noVBand="1" w:lastRow="0" w:firstColumn="0" w:lastColumn="0" w:noHBand="0" w:val="0400"/>
      </w:tblPr>
      <w:tblGrid>
        <w:gridCol w:w="1418"/>
        <w:gridCol w:w="141"/>
        <w:gridCol w:w="1418"/>
        <w:gridCol w:w="283"/>
        <w:gridCol w:w="1559"/>
        <w:gridCol w:w="1207"/>
        <w:gridCol w:w="1770"/>
        <w:gridCol w:w="1418"/>
      </w:tblGrid>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Problem Statement (PS)</w:t>
            </w:r>
          </w:p>
        </w:tc>
        <w:tc>
          <w:tcPr>
            <w:tcW w:w="1559" w:type="dxa"/>
            <w:gridSpan w:val="2"/>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I am (Customer)</w:t>
            </w:r>
          </w:p>
        </w:tc>
        <w:tc>
          <w:tcPr>
            <w:tcW w:w="1842" w:type="dxa"/>
            <w:gridSpan w:val="2"/>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I’m trying to</w:t>
            </w:r>
          </w:p>
        </w:tc>
        <w:tc>
          <w:tcPr>
            <w:tcW w:w="1207"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But</w:t>
            </w:r>
          </w:p>
        </w:tc>
        <w:tc>
          <w:tcPr>
            <w:tcW w:w="1770"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Because</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0" w:after="160"/>
              <w:rPr>
                <w:b/>
                <w:sz w:val="24"/>
                <w:szCs w:val="24"/>
              </w:rPr>
            </w:pPr>
            <w:r>
              <w:rPr>
                <w:b/>
                <w:sz w:val="24"/>
                <w:szCs w:val="24"/>
              </w:rPr>
              <w:t>Which makes me feel</w:t>
            </w:r>
          </w:p>
        </w:tc>
      </w:tr>
      <w:tr>
        <w:trPr/>
        <w:tc>
          <w:tcPr>
            <w:tcW w:w="1559" w:type="dxa"/>
            <w:gridSpan w:val="2"/>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PS-1</w:t>
            </w:r>
          </w:p>
        </w:tc>
        <w:tc>
          <w:tcPr>
            <w:tcW w:w="1701" w:type="dxa"/>
            <w:gridSpan w:val="2"/>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A customer seeking quick support</w:t>
            </w:r>
          </w:p>
        </w:tc>
        <w:tc>
          <w:tcPr>
            <w:tcW w:w="155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Get answers to my questions quickly</w:t>
            </w:r>
          </w:p>
        </w:tc>
        <w:tc>
          <w:tcPr>
            <w:tcW w:w="120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I have to wait for customer support</w:t>
            </w:r>
          </w:p>
        </w:tc>
        <w:tc>
          <w:tcPr>
            <w:tcW w:w="177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FAQs are difficult to find and not always easy to understand</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Frustrated and confused</w:t>
            </w:r>
          </w:p>
        </w:tc>
      </w:tr>
      <w:tr>
        <w:trPr/>
        <w:tc>
          <w:tcPr>
            <w:tcW w:w="1559" w:type="dxa"/>
            <w:gridSpan w:val="2"/>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PS-2</w:t>
            </w:r>
          </w:p>
        </w:tc>
        <w:tc>
          <w:tcPr>
            <w:tcW w:w="1701" w:type="dxa"/>
            <w:gridSpan w:val="2"/>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A customer with a common problem</w:t>
            </w:r>
          </w:p>
        </w:tc>
        <w:tc>
          <w:tcPr>
            <w:tcW w:w="155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Find accurate information and solve my issue</w:t>
            </w:r>
          </w:p>
        </w:tc>
        <w:tc>
          <w:tcPr>
            <w:tcW w:w="120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I receive repeated or irrelevant answers</w:t>
            </w:r>
          </w:p>
        </w:tc>
        <w:tc>
          <w:tcPr>
            <w:tcW w:w="177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The existing FAQ system is not personalized or well organized</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Unsatisfied and frustrated</w:t>
            </w:r>
          </w:p>
        </w:tc>
      </w:tr>
    </w:tbl>
    <w:p>
      <w:pPr>
        <w:pStyle w:val="Normal"/>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Application>LibreOffice/25.8.2.2$Windows_X86_64 LibreOffice_project/d401f2107ccab8f924a8e2df40f573aab7605b6f</Application>
  <AppVersion>15.0000</AppVersion>
  <Pages>2</Pages>
  <Words>209</Words>
  <Characters>1221</Characters>
  <CharactersWithSpaces>1399</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2026-09-30T11:16:20Z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