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83866" w14:textId="3A49BACA" w:rsidR="00C4593B" w:rsidRDefault="007855E6">
      <w:pPr>
        <w:pStyle w:val="DocTitle"/>
      </w:pPr>
      <w:r>
        <w:t>GenAI</w:t>
      </w:r>
      <w:r w:rsidR="00CB6974">
        <w:t xml:space="preserve"> Labs</w:t>
      </w:r>
    </w:p>
    <w:p w14:paraId="2FD83867" w14:textId="77777777" w:rsidR="00C4593B" w:rsidRDefault="00CB6974">
      <w:pPr>
        <w:pStyle w:val="DocTitle"/>
      </w:pPr>
      <w:r>
        <w:rPr>
          <w:sz w:val="38"/>
          <w:szCs w:val="38"/>
        </w:rPr>
        <w:t>Generative AI Market Intelligence Analysis</w:t>
      </w:r>
    </w:p>
    <w:p w14:paraId="2FD83868" w14:textId="77777777" w:rsidR="00C4593B" w:rsidRDefault="00CB6974">
      <w:pPr>
        <w:pStyle w:val="DocSubtitle"/>
      </w:pPr>
      <w:r>
        <w:t>Udacity Nanodegree Project 2 — Market Intelligence Agent</w:t>
      </w:r>
    </w:p>
    <w:p w14:paraId="2FD83869" w14:textId="2375CB02" w:rsidR="00C4593B" w:rsidRDefault="00CB6974">
      <w:pPr>
        <w:pStyle w:val="DocSubtitle"/>
      </w:pPr>
      <w:r>
        <w:t xml:space="preserve">Student: </w:t>
      </w:r>
      <w:r w:rsidR="00E70501">
        <w:t xml:space="preserve">Mukilan </w:t>
      </w:r>
      <w:proofErr w:type="gramStart"/>
      <w:r w:rsidR="00E70501">
        <w:t>C</w:t>
      </w:r>
      <w:r>
        <w:t xml:space="preserve">  |</w:t>
      </w:r>
      <w:proofErr w:type="gramEnd"/>
      <w:r>
        <w:t xml:space="preserve">  </w:t>
      </w:r>
      <w:r w:rsidR="00EB5274">
        <w:t>October 2026</w:t>
      </w:r>
    </w:p>
    <w:p w14:paraId="2FD8386A" w14:textId="77777777" w:rsidR="00C4593B" w:rsidRDefault="00CB6974">
      <w:pPr>
        <w:pStyle w:val="DocSubtitle"/>
      </w:pPr>
      <w:r>
        <w:t xml:space="preserve">Dataset: 19,329 Generative AI </w:t>
      </w:r>
      <w:proofErr w:type="gramStart"/>
      <w:r>
        <w:t>Products  |</w:t>
      </w:r>
      <w:proofErr w:type="gramEnd"/>
      <w:r>
        <w:t xml:space="preserve">  2022–2025</w:t>
      </w:r>
    </w:p>
    <w:p w14:paraId="2FD8386B" w14:textId="5E5B8C85" w:rsidR="00C4593B" w:rsidRDefault="00CB6974">
      <w:pPr>
        <w:pStyle w:val="DocSubtitle"/>
      </w:pPr>
      <w:r>
        <w:t xml:space="preserve">Verification Date: </w:t>
      </w:r>
      <w:r w:rsidR="008E0F52">
        <w:t>October 3, 2026</w:t>
      </w:r>
    </w:p>
    <w:p w14:paraId="2FD8386C" w14:textId="77777777" w:rsidR="00C4593B" w:rsidRDefault="00C4593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4593B" w14:paraId="2FD8386F"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6D" w14:textId="77777777" w:rsidR="00C4593B" w:rsidRDefault="00CB6974">
            <w:pPr>
              <w:jc w:val="center"/>
            </w:pPr>
            <w:r>
              <w:rPr>
                <w:b/>
                <w:bCs/>
                <w:color w:val="FFFFFF"/>
                <w:sz w:val="20"/>
                <w:szCs w:val="20"/>
              </w:rPr>
              <w:t>Field</w:t>
            </w:r>
          </w:p>
        </w:tc>
        <w:tc>
          <w:tcPr>
            <w:tcW w:w="62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6E" w14:textId="77777777" w:rsidR="00C4593B" w:rsidRDefault="00CB6974">
            <w:pPr>
              <w:jc w:val="center"/>
            </w:pPr>
            <w:r>
              <w:rPr>
                <w:b/>
                <w:bCs/>
                <w:color w:val="FFFFFF"/>
                <w:sz w:val="20"/>
                <w:szCs w:val="20"/>
              </w:rPr>
              <w:t>Value</w:t>
            </w:r>
          </w:p>
        </w:tc>
      </w:tr>
      <w:tr w:rsidR="00C4593B" w14:paraId="2FD83872"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70" w14:textId="77777777" w:rsidR="00C4593B" w:rsidRDefault="00CB6974">
            <w:r>
              <w:rPr>
                <w:b/>
                <w:bCs/>
                <w:sz w:val="20"/>
                <w:szCs w:val="20"/>
              </w:rPr>
              <w:t>Document Title</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71" w14:textId="5569CD97" w:rsidR="00C4593B" w:rsidRDefault="007855E6">
            <w:r>
              <w:rPr>
                <w:sz w:val="20"/>
                <w:szCs w:val="20"/>
              </w:rPr>
              <w:t>GenAI</w:t>
            </w:r>
            <w:r w:rsidR="00CB6974">
              <w:rPr>
                <w:sz w:val="20"/>
                <w:szCs w:val="20"/>
              </w:rPr>
              <w:t xml:space="preserve"> Labs — Generative AI Market Intelligence Analysis</w:t>
            </w:r>
          </w:p>
        </w:tc>
      </w:tr>
      <w:tr w:rsidR="00C4593B" w14:paraId="2FD83878"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76" w14:textId="77777777" w:rsidR="00C4593B" w:rsidRDefault="00CB6974">
            <w:r>
              <w:rPr>
                <w:b/>
                <w:bCs/>
                <w:sz w:val="20"/>
                <w:szCs w:val="20"/>
              </w:rPr>
              <w:t>Date</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77" w14:textId="06D6D690" w:rsidR="00C4593B" w:rsidRDefault="00EB5274">
            <w:r>
              <w:rPr>
                <w:sz w:val="20"/>
                <w:szCs w:val="20"/>
              </w:rPr>
              <w:t>October 2026</w:t>
            </w:r>
          </w:p>
        </w:tc>
      </w:tr>
      <w:tr w:rsidR="00C4593B" w14:paraId="2FD8387B"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79" w14:textId="77777777" w:rsidR="00C4593B" w:rsidRDefault="00CB6974">
            <w:r>
              <w:rPr>
                <w:b/>
                <w:bCs/>
                <w:sz w:val="20"/>
                <w:szCs w:val="20"/>
              </w:rPr>
              <w:t>Dataset</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7A" w14:textId="77777777" w:rsidR="00C4593B" w:rsidRDefault="00CB6974">
            <w:r>
              <w:rPr>
                <w:sz w:val="20"/>
                <w:szCs w:val="20"/>
              </w:rPr>
              <w:t>Generative AI Market &amp; Competitive Intelligence Dataset.csv</w:t>
            </w:r>
          </w:p>
        </w:tc>
      </w:tr>
      <w:tr w:rsidR="00C4593B" w14:paraId="2FD8387E"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7C" w14:textId="77777777" w:rsidR="00C4593B" w:rsidRDefault="00CB6974">
            <w:r>
              <w:rPr>
                <w:b/>
                <w:bCs/>
                <w:sz w:val="20"/>
                <w:szCs w:val="20"/>
              </w:rPr>
              <w:t>Records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7D" w14:textId="77777777" w:rsidR="00C4593B" w:rsidRDefault="00CB6974">
            <w:r>
              <w:rPr>
                <w:sz w:val="20"/>
                <w:szCs w:val="20"/>
              </w:rPr>
              <w:t>19,329 (full dataset, no sampling, no filters)</w:t>
            </w:r>
          </w:p>
        </w:tc>
      </w:tr>
      <w:tr w:rsidR="00C4593B" w14:paraId="2FD83881"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7F" w14:textId="77777777" w:rsidR="00C4593B" w:rsidRDefault="00CB6974">
            <w:r>
              <w:rPr>
                <w:b/>
                <w:bCs/>
                <w:sz w:val="20"/>
                <w:szCs w:val="20"/>
              </w:rPr>
              <w:t>Verification Date</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80" w14:textId="308D36CD" w:rsidR="00C4593B" w:rsidRDefault="00EB5274">
            <w:r>
              <w:rPr>
                <w:sz w:val="20"/>
                <w:szCs w:val="20"/>
              </w:rPr>
              <w:t>October 3</w:t>
            </w:r>
            <w:r w:rsidR="00CB6974">
              <w:rPr>
                <w:sz w:val="20"/>
                <w:szCs w:val="20"/>
              </w:rPr>
              <w:t>, 2026</w:t>
            </w:r>
          </w:p>
        </w:tc>
      </w:tr>
      <w:tr w:rsidR="00C4593B" w14:paraId="2FD83884"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82" w14:textId="77777777" w:rsidR="00C4593B" w:rsidRDefault="00CB6974">
            <w:r>
              <w:rPr>
                <w:b/>
                <w:bCs/>
                <w:sz w:val="20"/>
                <w:szCs w:val="20"/>
              </w:rPr>
              <w:t>Classification</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83" w14:textId="77777777" w:rsidR="00C4593B" w:rsidRDefault="00CB6974">
            <w:r>
              <w:rPr>
                <w:sz w:val="20"/>
                <w:szCs w:val="20"/>
              </w:rPr>
              <w:t>Academic Submission — Udacity Nanodegree</w:t>
            </w:r>
          </w:p>
        </w:tc>
      </w:tr>
    </w:tbl>
    <w:p w14:paraId="2FD83885" w14:textId="77777777" w:rsidR="00C4593B" w:rsidRDefault="00C4593B">
      <w:pPr>
        <w:spacing w:after="200"/>
      </w:pPr>
    </w:p>
    <w:p w14:paraId="2FD83886" w14:textId="77777777" w:rsidR="00C4593B" w:rsidRDefault="00CB6974">
      <w:pPr>
        <w:pStyle w:val="Heading1"/>
      </w:pPr>
      <w:r>
        <w:t>Section 1: Executive Overview</w:t>
      </w:r>
    </w:p>
    <w:p w14:paraId="2FD83887" w14:textId="77B9B83B" w:rsidR="00C4593B" w:rsidRDefault="00CB6974">
      <w:pPr>
        <w:pStyle w:val="BodyText"/>
      </w:pPr>
      <w:r>
        <w:t xml:space="preserve">This analysis examines 19,329 generative AI products listed in the Generative AI Market &amp; Competitive Intelligence Dataset, covering release years 2022 through 2025, using a full-dataset verification performed on </w:t>
      </w:r>
      <w:r w:rsidR="008E0F52">
        <w:t>October 3, 2026</w:t>
      </w:r>
      <w:r>
        <w:t>. All quantitative conclusions are derived from this complete dataset with no sampling and no active filters.</w:t>
      </w:r>
    </w:p>
    <w:p w14:paraId="2FD83888" w14:textId="77777777" w:rsidR="00C4593B" w:rsidRDefault="00CB6974">
      <w:pPr>
        <w:pStyle w:val="BodyText"/>
      </w:pPr>
      <w:r>
        <w:t xml:space="preserve">The dataset shows strong concentration in two categories: 76.40% of products (14,768) fall under the General/Other domain, and 70.99% (13,722) are classified as Multimodal Generative AI. Product counts indicate dataset representation, not market saturation, demand, revenue, adoption, or market share. Of the 56 possible </w:t>
      </w:r>
      <w:proofErr w:type="gramStart"/>
      <w:r>
        <w:t>domain</w:t>
      </w:r>
      <w:proofErr w:type="gramEnd"/>
      <w:r>
        <w:t xml:space="preserve"> × intelligence-type combinations, only 19 are populated (33.93%); the remaining 37 (66.07%) are dataset representation gaps that should not be treated as proven market opportunities without external validation.</w:t>
      </w:r>
    </w:p>
    <w:p w14:paraId="2FD83889" w14:textId="77777777" w:rsidR="00C4593B" w:rsidRDefault="00CB6974">
      <w:pPr>
        <w:pStyle w:val="BodyText"/>
      </w:pPr>
      <w:r>
        <w:t>Freemium is the most frequently represented pricing model in this dataset, accounting for approximately 40% of listed products (7,665 out of 19,329). Whether this reflects customer preference, business-model effectiveness, or commercial success cannot be determined from product counts alone. The dataset contains five pricing categories; there is no Enterprise category in the authoritative dataset.</w:t>
      </w:r>
    </w:p>
    <w:p w14:paraId="2FD8388A" w14:textId="77777777" w:rsidR="00C4593B" w:rsidRDefault="00CB6974">
      <w:pPr>
        <w:pStyle w:val="BodyText"/>
      </w:pPr>
      <w:r>
        <w:t>API availability is present for approximately half of listed products (50.66%, or 9,792 products). The dataset does not measure API quality, documentation, reliability, pricing, rate limits, uptime, or actual developer usage. A category-level API cross-tabulation was not captured in Quick; a supplementary check run directly on the CSV (Section 7.4) found API “Yes” between 47.9% and 55.5% across the seven intelligence types, so no meaningful category variation is claimed.</w:t>
      </w:r>
    </w:p>
    <w:p w14:paraId="2FD8388B" w14:textId="77777777" w:rsidR="00C4593B" w:rsidRDefault="00CB6974">
      <w:pPr>
        <w:pStyle w:val="BodyText"/>
      </w:pPr>
      <w:r>
        <w:lastRenderedPageBreak/>
        <w:t>Video (422 products, 2.18%) and Audio (356 products, 1.84%) are comparatively smaller domains in this dataset, each served by only two of the seven intelligence types. These areas may warrant further demand-side investigation, but product counts alone cannot establish commercial attractiveness or unmet demand.</w:t>
      </w:r>
    </w:p>
    <w:p w14:paraId="2FD8388C" w14:textId="77777777" w:rsidR="00C4593B" w:rsidRDefault="00CB6974">
      <w:pPr>
        <w:pStyle w:val="BodyText"/>
      </w:pPr>
      <w:r>
        <w:t xml:space="preserve">The 2025 data </w:t>
      </w:r>
      <w:proofErr w:type="gramStart"/>
      <w:r>
        <w:t>contains</w:t>
      </w:r>
      <w:proofErr w:type="gramEnd"/>
      <w:r>
        <w:t xml:space="preserve"> 3,986 listings compared with 7,760 in 2024. Because collection timing and completeness are uncertain, 2025 may reflect incomplete or different collection coverage. This does not establish market contraction.</w:t>
      </w:r>
    </w:p>
    <w:p w14:paraId="2FD8388D" w14:textId="77777777" w:rsidR="00C4593B" w:rsidRDefault="00CB6974">
      <w:pPr>
        <w:pStyle w:val="BodyText"/>
      </w:pPr>
      <w:r>
        <w:t>Overall confidence in the descriptive dataset statistics is HIGH; confidence in strategic interpretations is MEDIUM (MEDIUM-HIGH overall), as the dataset does not include revenue, adoption, or market-share data. No investment recommendations are made in this document.</w:t>
      </w:r>
    </w:p>
    <w:p w14:paraId="2FD8388E" w14:textId="77777777" w:rsidR="00C4593B" w:rsidRDefault="00CB6974">
      <w:pPr>
        <w:pStyle w:val="Heading1"/>
      </w:pPr>
      <w:r>
        <w:t>Section 2: Research Objective</w:t>
      </w:r>
    </w:p>
    <w:p w14:paraId="2FD8388F" w14:textId="77777777" w:rsidR="00C4593B" w:rsidRDefault="00CB6974">
      <w:pPr>
        <w:pStyle w:val="BodyText"/>
      </w:pPr>
      <w:r>
        <w:t>The research question guiding this analysis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593B" w14:paraId="2FD83892" w14:textId="77777777">
        <w:tc>
          <w:tcPr>
            <w:tcW w:w="9360" w:type="dxa"/>
            <w:tcBorders>
              <w:top w:val="single" w:sz="6" w:space="0" w:color="1F3864"/>
              <w:left w:val="single" w:sz="24" w:space="0" w:color="1F3864"/>
              <w:bottom w:val="single" w:sz="6" w:space="0" w:color="1F3864"/>
              <w:right w:val="single" w:sz="6" w:space="0" w:color="1F3864"/>
            </w:tcBorders>
            <w:shd w:val="clear" w:color="auto" w:fill="E8F4FD"/>
          </w:tcPr>
          <w:p w14:paraId="2FD83890" w14:textId="77777777" w:rsidR="00C4593B" w:rsidRDefault="00CB6974">
            <w:r>
              <w:rPr>
                <w:b/>
                <w:bCs/>
                <w:color w:val="1F3864"/>
                <w:sz w:val="21"/>
                <w:szCs w:val="21"/>
              </w:rPr>
              <w:t>Decision-Oriented Research Question</w:t>
            </w:r>
          </w:p>
          <w:p w14:paraId="2FD83891" w14:textId="209CD1CA" w:rsidR="00C4593B" w:rsidRDefault="00CB6974">
            <w:r>
              <w:rPr>
                <w:sz w:val="21"/>
                <w:szCs w:val="21"/>
              </w:rPr>
              <w:t xml:space="preserve">How is the generative AI product landscape represented across product domains, intelligence types, pricing models, and developer accessibility from 2022–2025, and which structural patterns should </w:t>
            </w:r>
            <w:r w:rsidR="007855E6">
              <w:rPr>
                <w:sz w:val="21"/>
                <w:szCs w:val="21"/>
              </w:rPr>
              <w:t>GenAI</w:t>
            </w:r>
            <w:r>
              <w:rPr>
                <w:sz w:val="21"/>
                <w:szCs w:val="21"/>
              </w:rPr>
              <w:t xml:space="preserve"> Labs investigate further before making product or market-entry decisions?</w:t>
            </w:r>
          </w:p>
        </w:tc>
      </w:tr>
    </w:tbl>
    <w:p w14:paraId="2FD83893" w14:textId="77777777" w:rsidR="00C4593B" w:rsidRDefault="00C4593B">
      <w:pPr>
        <w:spacing w:after="120"/>
      </w:pPr>
    </w:p>
    <w:p w14:paraId="2FD83894" w14:textId="77777777" w:rsidR="00C4593B" w:rsidRDefault="00CB6974">
      <w:pPr>
        <w:pStyle w:val="BodyText"/>
      </w:pPr>
      <w:r>
        <w:t>This question is intentionally framed as an investigation prompt rather than a recommendation, because the available dataset (product counts and categorical labels) cannot by itself establish market share, revenue, demand, or profitability. The role of this analysis is to identify structural patterns that warrant further external research — not to prescribe market-entry decisions.</w:t>
      </w:r>
    </w:p>
    <w:p w14:paraId="2FD83895" w14:textId="77777777" w:rsidR="00C4593B" w:rsidRDefault="00CB6974">
      <w:pPr>
        <w:pStyle w:val="Heading1"/>
      </w:pPr>
      <w:r>
        <w:t>Section 3: Scope and Dataset</w:t>
      </w:r>
    </w:p>
    <w:p w14:paraId="2FD83896" w14:textId="77777777" w:rsidR="00C4593B" w:rsidRDefault="00CB6974">
      <w:pPr>
        <w:pStyle w:val="Heading2"/>
      </w:pPr>
      <w:r>
        <w:t>3.1 What Is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4593B" w14:paraId="2FD83899"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97" w14:textId="77777777" w:rsidR="00C4593B" w:rsidRDefault="00CB6974">
            <w:pPr>
              <w:jc w:val="center"/>
            </w:pPr>
            <w:r>
              <w:rPr>
                <w:b/>
                <w:bCs/>
                <w:color w:val="FFFFFF"/>
                <w:sz w:val="20"/>
                <w:szCs w:val="20"/>
              </w:rPr>
              <w:t>Dimension</w:t>
            </w:r>
          </w:p>
        </w:tc>
        <w:tc>
          <w:tcPr>
            <w:tcW w:w="62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98" w14:textId="77777777" w:rsidR="00C4593B" w:rsidRDefault="00CB6974">
            <w:pPr>
              <w:jc w:val="center"/>
            </w:pPr>
            <w:r>
              <w:rPr>
                <w:b/>
                <w:bCs/>
                <w:color w:val="FFFFFF"/>
                <w:sz w:val="20"/>
                <w:szCs w:val="20"/>
              </w:rPr>
              <w:t>Details</w:t>
            </w:r>
          </w:p>
        </w:tc>
      </w:tr>
      <w:tr w:rsidR="00C4593B" w14:paraId="2FD8389C"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9A" w14:textId="77777777" w:rsidR="00C4593B" w:rsidRDefault="00CB6974">
            <w:r>
              <w:rPr>
                <w:b/>
                <w:bCs/>
                <w:sz w:val="20"/>
                <w:szCs w:val="20"/>
              </w:rPr>
              <w:t>Dataset</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9B" w14:textId="77777777" w:rsidR="00C4593B" w:rsidRDefault="00CB6974">
            <w:r>
              <w:rPr>
                <w:sz w:val="20"/>
                <w:szCs w:val="20"/>
              </w:rPr>
              <w:t>Generative AI Market &amp; Competitive Intelligence Dataset.csv</w:t>
            </w:r>
          </w:p>
        </w:tc>
      </w:tr>
      <w:tr w:rsidR="00C4593B" w14:paraId="2FD8389F"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9D" w14:textId="77777777" w:rsidR="00C4593B" w:rsidRDefault="00CB6974">
            <w:r>
              <w:rPr>
                <w:b/>
                <w:bCs/>
                <w:sz w:val="20"/>
                <w:szCs w:val="20"/>
              </w:rPr>
              <w:t>Total Records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9E" w14:textId="77777777" w:rsidR="00C4593B" w:rsidRDefault="00CB6974">
            <w:r>
              <w:rPr>
                <w:sz w:val="20"/>
                <w:szCs w:val="20"/>
              </w:rPr>
              <w:t>19,329 unique generative AI products</w:t>
            </w:r>
          </w:p>
        </w:tc>
      </w:tr>
      <w:tr w:rsidR="00C4593B" w14:paraId="2FD838A2"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A0" w14:textId="77777777" w:rsidR="00C4593B" w:rsidRDefault="00CB6974">
            <w:r>
              <w:rPr>
                <w:b/>
                <w:bCs/>
                <w:sz w:val="20"/>
                <w:szCs w:val="20"/>
              </w:rPr>
              <w:t>Columns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A1" w14:textId="77777777" w:rsidR="00C4593B" w:rsidRDefault="00CB6974">
            <w:r>
              <w:rPr>
                <w:sz w:val="20"/>
                <w:szCs w:val="20"/>
              </w:rPr>
              <w:t>12 fields per record</w:t>
            </w:r>
          </w:p>
        </w:tc>
      </w:tr>
      <w:tr w:rsidR="00C4593B" w14:paraId="2FD838A5"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A3" w14:textId="77777777" w:rsidR="00C4593B" w:rsidRDefault="00CB6974">
            <w:r>
              <w:rPr>
                <w:b/>
                <w:bCs/>
                <w:sz w:val="20"/>
                <w:szCs w:val="20"/>
              </w:rPr>
              <w:t>Release Years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A4" w14:textId="77777777" w:rsidR="00C4593B" w:rsidRDefault="00CB6974">
            <w:r>
              <w:rPr>
                <w:sz w:val="20"/>
                <w:szCs w:val="20"/>
              </w:rPr>
              <w:t>2022, 2023, 2024, 2025</w:t>
            </w:r>
          </w:p>
        </w:tc>
      </w:tr>
      <w:tr w:rsidR="00C4593B" w14:paraId="2FD838A8"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A6" w14:textId="77777777" w:rsidR="00C4593B" w:rsidRDefault="00CB6974">
            <w:r>
              <w:rPr>
                <w:b/>
                <w:bCs/>
                <w:sz w:val="20"/>
                <w:szCs w:val="20"/>
              </w:rPr>
              <w:t>Primary Domains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A7" w14:textId="77777777" w:rsidR="00C4593B" w:rsidRDefault="00CB6974">
            <w:r>
              <w:rPr>
                <w:sz w:val="20"/>
                <w:szCs w:val="20"/>
              </w:rPr>
              <w:t>8 categories (General/Other, Image/Design, Automation, Coding, Video, Writing, Research/Search, Audio)</w:t>
            </w:r>
          </w:p>
        </w:tc>
      </w:tr>
      <w:tr w:rsidR="00C4593B" w14:paraId="2FD838AB"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A9" w14:textId="77777777" w:rsidR="00C4593B" w:rsidRDefault="00CB6974">
            <w:r>
              <w:rPr>
                <w:b/>
                <w:bCs/>
                <w:sz w:val="20"/>
                <w:szCs w:val="20"/>
              </w:rPr>
              <w:t>Intelligence Types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AA" w14:textId="77777777" w:rsidR="00C4593B" w:rsidRDefault="00CB6974">
            <w:r>
              <w:rPr>
                <w:sz w:val="20"/>
                <w:szCs w:val="20"/>
              </w:rPr>
              <w:t>7 categories (Multimodal Generative AI, Computer Vision/Diffusion, LLM, Autonomous Agent, Code Intelligence, Speech-to-Text/TTS, Generative Video)</w:t>
            </w:r>
          </w:p>
        </w:tc>
      </w:tr>
      <w:tr w:rsidR="00C4593B" w14:paraId="2FD838AE"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AC" w14:textId="77777777" w:rsidR="00C4593B" w:rsidRDefault="00CB6974">
            <w:r>
              <w:rPr>
                <w:b/>
                <w:bCs/>
                <w:sz w:val="20"/>
                <w:szCs w:val="20"/>
              </w:rPr>
              <w:t>Pricing Models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AD" w14:textId="77777777" w:rsidR="00C4593B" w:rsidRDefault="00CB6974">
            <w:r>
              <w:rPr>
                <w:sz w:val="20"/>
                <w:szCs w:val="20"/>
              </w:rPr>
              <w:t>5 categories (Freemium, Free, Subscription, Pay-as-you-go, Open Source) — NO Enterprise category</w:t>
            </w:r>
          </w:p>
        </w:tc>
      </w:tr>
      <w:tr w:rsidR="00C4593B" w14:paraId="2FD838B1"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AF" w14:textId="77777777" w:rsidR="00C4593B" w:rsidRDefault="00CB6974">
            <w:r>
              <w:rPr>
                <w:b/>
                <w:bCs/>
                <w:sz w:val="20"/>
                <w:szCs w:val="20"/>
              </w:rPr>
              <w:t>API Availability</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B0" w14:textId="77777777" w:rsidR="00C4593B" w:rsidRDefault="00CB6974">
            <w:r>
              <w:rPr>
                <w:sz w:val="20"/>
                <w:szCs w:val="20"/>
              </w:rPr>
              <w:t>3 states (Yes, No, Waitlist)</w:t>
            </w:r>
          </w:p>
        </w:tc>
      </w:tr>
      <w:tr w:rsidR="00C4593B" w14:paraId="2FD838B4"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B2" w14:textId="77777777" w:rsidR="00C4593B" w:rsidRDefault="00CB6974">
            <w:r>
              <w:rPr>
                <w:b/>
                <w:bCs/>
                <w:sz w:val="20"/>
                <w:szCs w:val="20"/>
              </w:rPr>
              <w:t>Duplicates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B3" w14:textId="77777777" w:rsidR="00C4593B" w:rsidRDefault="00CB6974">
            <w:r>
              <w:rPr>
                <w:sz w:val="20"/>
                <w:szCs w:val="20"/>
              </w:rPr>
              <w:t xml:space="preserve">0 duplicate rows; 19,329 distinct </w:t>
            </w:r>
            <w:proofErr w:type="spellStart"/>
            <w:r>
              <w:rPr>
                <w:sz w:val="20"/>
                <w:szCs w:val="20"/>
              </w:rPr>
              <w:t>AI_Name</w:t>
            </w:r>
            <w:proofErr w:type="spellEnd"/>
            <w:r>
              <w:rPr>
                <w:sz w:val="20"/>
                <w:szCs w:val="20"/>
              </w:rPr>
              <w:t xml:space="preserve"> values</w:t>
            </w:r>
          </w:p>
        </w:tc>
      </w:tr>
      <w:tr w:rsidR="00C4593B" w14:paraId="2FD838B7"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B5" w14:textId="77777777" w:rsidR="00C4593B" w:rsidRDefault="00CB6974">
            <w:r>
              <w:rPr>
                <w:b/>
                <w:bCs/>
                <w:sz w:val="20"/>
                <w:szCs w:val="20"/>
              </w:rPr>
              <w:t>Active Filters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B6" w14:textId="77777777" w:rsidR="00C4593B" w:rsidRDefault="00CB6974">
            <w:proofErr w:type="spellStart"/>
            <w:r>
              <w:rPr>
                <w:sz w:val="20"/>
                <w:szCs w:val="20"/>
              </w:rPr>
              <w:t>None</w:t>
            </w:r>
            <w:proofErr w:type="spellEnd"/>
            <w:r>
              <w:rPr>
                <w:sz w:val="20"/>
                <w:szCs w:val="20"/>
              </w:rPr>
              <w:t xml:space="preserve"> — full dataset used</w:t>
            </w:r>
          </w:p>
        </w:tc>
      </w:tr>
      <w:tr w:rsidR="00C4593B" w14:paraId="2FD838BA"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B8" w14:textId="77777777" w:rsidR="00C4593B" w:rsidRDefault="00CB6974">
            <w:r>
              <w:rPr>
                <w:b/>
                <w:bCs/>
                <w:sz w:val="20"/>
                <w:szCs w:val="20"/>
              </w:rPr>
              <w:t>Sampling</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B9" w14:textId="77777777" w:rsidR="00C4593B" w:rsidRDefault="00CB6974">
            <w:r>
              <w:rPr>
                <w:sz w:val="20"/>
                <w:szCs w:val="20"/>
              </w:rPr>
              <w:t>No — full dataset, no sampling</w:t>
            </w:r>
          </w:p>
        </w:tc>
      </w:tr>
      <w:tr w:rsidR="00C4593B" w14:paraId="2FD838BD"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BB" w14:textId="77777777" w:rsidR="00C4593B" w:rsidRDefault="00CB6974">
            <w:proofErr w:type="spellStart"/>
            <w:r>
              <w:rPr>
                <w:b/>
                <w:bCs/>
                <w:sz w:val="20"/>
                <w:szCs w:val="20"/>
              </w:rPr>
              <w:lastRenderedPageBreak/>
              <w:t>Context_Window</w:t>
            </w:r>
            <w:proofErr w:type="spellEnd"/>
            <w:r>
              <w:rPr>
                <w:b/>
                <w:bCs/>
                <w:sz w:val="20"/>
                <w:szCs w:val="20"/>
              </w:rPr>
              <w:t xml:space="preserve"> Nulls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BC" w14:textId="77777777" w:rsidR="00C4593B" w:rsidRDefault="00CB6974">
            <w:r>
              <w:rPr>
                <w:sz w:val="20"/>
                <w:szCs w:val="20"/>
              </w:rPr>
              <w:t>3,877 nulls (20.06% of records)</w:t>
            </w:r>
          </w:p>
        </w:tc>
      </w:tr>
      <w:tr w:rsidR="00C4593B" w14:paraId="2FD838C0"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BE" w14:textId="77777777" w:rsidR="00C4593B" w:rsidRDefault="00CB6974">
            <w:r>
              <w:rPr>
                <w:b/>
                <w:bCs/>
                <w:sz w:val="20"/>
                <w:szCs w:val="20"/>
              </w:rPr>
              <w:t>Verification Date</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8BF" w14:textId="6D37C99E" w:rsidR="00C4593B" w:rsidRDefault="00EB5274">
            <w:r>
              <w:rPr>
                <w:sz w:val="20"/>
                <w:szCs w:val="20"/>
              </w:rPr>
              <w:t>October 3</w:t>
            </w:r>
            <w:r w:rsidR="00CB6974">
              <w:rPr>
                <w:sz w:val="20"/>
                <w:szCs w:val="20"/>
              </w:rPr>
              <w:t>, 2026</w:t>
            </w:r>
          </w:p>
        </w:tc>
      </w:tr>
    </w:tbl>
    <w:p w14:paraId="2FD838C1" w14:textId="77777777" w:rsidR="00C4593B" w:rsidRDefault="00C4593B">
      <w:pPr>
        <w:spacing w:after="120"/>
      </w:pPr>
    </w:p>
    <w:p w14:paraId="2FD838C2" w14:textId="77777777" w:rsidR="00C4593B" w:rsidRDefault="00CB6974">
      <w:pPr>
        <w:pStyle w:val="EvidenceReference"/>
      </w:pPr>
      <w:r>
        <w:t>Evidence: 02_Dataset_Uploaded_Processing.png, 03_Dataset_Uploaded.png, 14_Amazon_Quick_Dataset_Verification.png, 15A_Quick_Record_and_Domain_Verification.png, 15B_Quick_Intelligence_Type_Verification.png</w:t>
      </w:r>
    </w:p>
    <w:p w14:paraId="2FD838C3" w14:textId="77777777" w:rsidR="00C4593B" w:rsidRDefault="00CB6974">
      <w:pPr>
        <w:pStyle w:val="Heading2"/>
      </w:pPr>
      <w:r>
        <w:t>3.2 What Is Excluded</w:t>
      </w:r>
    </w:p>
    <w:p w14:paraId="2FD838C4" w14:textId="77777777" w:rsidR="00C4593B" w:rsidRDefault="00CB6974">
      <w:pPr>
        <w:pStyle w:val="BodyText"/>
      </w:pPr>
      <w:r>
        <w:t>This analysis explicitly excludes and cannot support conclusions about:</w:t>
      </w:r>
    </w:p>
    <w:p w14:paraId="2FD838C5" w14:textId="77777777" w:rsidR="00C4593B" w:rsidRDefault="00CB6974">
      <w:pPr>
        <w:pStyle w:val="ListParagraph"/>
        <w:numPr>
          <w:ilvl w:val="0"/>
          <w:numId w:val="2"/>
        </w:numPr>
      </w:pPr>
      <w:r>
        <w:t>Revenue, profitability, or market-share data for any product or company</w:t>
      </w:r>
    </w:p>
    <w:p w14:paraId="2FD838C6" w14:textId="77777777" w:rsidR="00C4593B" w:rsidRDefault="00CB6974">
      <w:pPr>
        <w:pStyle w:val="ListParagraph"/>
        <w:numPr>
          <w:ilvl w:val="0"/>
          <w:numId w:val="2"/>
        </w:numPr>
      </w:pPr>
      <w:r>
        <w:t>Customer adoption rates, retention metrics, or willingness-to-pay evidence</w:t>
      </w:r>
    </w:p>
    <w:p w14:paraId="2FD838C7" w14:textId="77777777" w:rsidR="00C4593B" w:rsidRDefault="00CB6974">
      <w:pPr>
        <w:pStyle w:val="ListParagraph"/>
        <w:numPr>
          <w:ilvl w:val="0"/>
          <w:numId w:val="2"/>
        </w:numPr>
      </w:pPr>
      <w:r>
        <w:t>Geographic or regional demand segmentation</w:t>
      </w:r>
    </w:p>
    <w:p w14:paraId="2FD838C8" w14:textId="77777777" w:rsidR="00C4593B" w:rsidRDefault="00CB6974">
      <w:pPr>
        <w:pStyle w:val="ListParagraph"/>
        <w:numPr>
          <w:ilvl w:val="0"/>
          <w:numId w:val="2"/>
        </w:numPr>
      </w:pPr>
      <w:r>
        <w:t>Enterprise vs. consumer product segmentation</w:t>
      </w:r>
    </w:p>
    <w:p w14:paraId="2FD838C9" w14:textId="77777777" w:rsidR="00C4593B" w:rsidRDefault="00CB6974">
      <w:pPr>
        <w:pStyle w:val="ListParagraph"/>
        <w:numPr>
          <w:ilvl w:val="0"/>
          <w:numId w:val="2"/>
        </w:numPr>
      </w:pPr>
      <w:r>
        <w:t>API quality, documentation, reliability, rate limits, uptime, or actual developer usage</w:t>
      </w:r>
    </w:p>
    <w:p w14:paraId="2FD838CA" w14:textId="77777777" w:rsidR="00C4593B" w:rsidRDefault="00CB6974">
      <w:pPr>
        <w:pStyle w:val="ListParagraph"/>
        <w:numPr>
          <w:ilvl w:val="0"/>
          <w:numId w:val="2"/>
        </w:numPr>
      </w:pPr>
      <w:r>
        <w:t>Post-2025 market conditions</w:t>
      </w:r>
    </w:p>
    <w:p w14:paraId="2FD838CB" w14:textId="77777777" w:rsidR="00C4593B" w:rsidRDefault="00CB6974">
      <w:pPr>
        <w:pStyle w:val="ListParagraph"/>
        <w:numPr>
          <w:ilvl w:val="0"/>
          <w:numId w:val="2"/>
        </w:numPr>
      </w:pPr>
      <w:r>
        <w:t>Products not captured by the dataset's collection methodology</w:t>
      </w:r>
    </w:p>
    <w:p w14:paraId="2FD838CC" w14:textId="77777777" w:rsidR="00C4593B" w:rsidRDefault="00CB6974">
      <w:pPr>
        <w:pStyle w:val="ListParagraph"/>
        <w:numPr>
          <w:ilvl w:val="0"/>
          <w:numId w:val="2"/>
        </w:numPr>
      </w:pPr>
      <w:r>
        <w:t>Competitive superiority or product quality assessments</w:t>
      </w:r>
    </w:p>
    <w:p w14:paraId="2FD838CD" w14:textId="77777777" w:rsidR="00C4593B" w:rsidRDefault="00CB6974">
      <w:pPr>
        <w:pStyle w:val="Heading1"/>
      </w:pPr>
      <w:r>
        <w:t>Section 4: Research Approach</w:t>
      </w:r>
    </w:p>
    <w:p w14:paraId="2FD838CE" w14:textId="77777777" w:rsidR="00C4593B" w:rsidRDefault="00CB6974">
      <w:pPr>
        <w:pStyle w:val="BodyText"/>
      </w:pPr>
      <w:r>
        <w:t xml:space="preserve">The analysis followed a three-phase workflow using Amazon </w:t>
      </w:r>
      <w:proofErr w:type="spellStart"/>
      <w:r>
        <w:t>QuickSuite</w:t>
      </w:r>
      <w:proofErr w:type="spellEnd"/>
      <w:r>
        <w:t xml:space="preserve"> AI tools:</w:t>
      </w:r>
    </w:p>
    <w:p w14:paraId="2FD838CF" w14:textId="77777777" w:rsidR="00C4593B" w:rsidRDefault="00CB6974">
      <w:pPr>
        <w:pStyle w:val="Heading2"/>
      </w:pPr>
      <w:r>
        <w:t>Phase 1: Quick Research (Exploratory External Signals)</w:t>
      </w:r>
    </w:p>
    <w:p w14:paraId="2FD838D0" w14:textId="77777777" w:rsidR="00C4593B" w:rsidRDefault="00CB6974">
      <w:pPr>
        <w:pStyle w:val="BodyText"/>
      </w:pPr>
      <w:r>
        <w:t xml:space="preserve">Quick Research was used to generate initial external market context, identify research questions, and produce exploratory sample-based cross-tabulations. These findings are </w:t>
      </w:r>
      <w:proofErr w:type="spellStart"/>
      <w:r>
        <w:t>labeled</w:t>
      </w:r>
      <w:proofErr w:type="spellEnd"/>
      <w:r>
        <w:t xml:space="preserve"> [EXPLORATORY SIGNAL] and may not match full-dataset results. Where conflicts exist, the full-dataset verification is authoritative.</w:t>
      </w:r>
    </w:p>
    <w:p w14:paraId="2FD838D1" w14:textId="77777777" w:rsidR="00C4593B" w:rsidRDefault="00CB6974">
      <w:pPr>
        <w:pStyle w:val="EvidenceReference"/>
      </w:pPr>
      <w:r>
        <w:t>Evidence: 12_Research_Chat_Result.png, 13_Research_Report.png</w:t>
      </w:r>
    </w:p>
    <w:p w14:paraId="2FD838D2" w14:textId="1299F524" w:rsidR="00C4593B" w:rsidRDefault="00CB6974">
      <w:pPr>
        <w:pStyle w:val="Heading2"/>
      </w:pPr>
      <w:r>
        <w:t>Phase 2: Full-Dataset Verification (</w:t>
      </w:r>
      <w:r w:rsidR="008E0F52">
        <w:t>October 3, 2026</w:t>
      </w:r>
      <w:r>
        <w:t>)</w:t>
      </w:r>
    </w:p>
    <w:p w14:paraId="2FD838D3" w14:textId="77777777" w:rsidR="00C4593B" w:rsidRDefault="00CB6974">
      <w:pPr>
        <w:pStyle w:val="BodyText"/>
      </w:pPr>
      <w:r>
        <w:t xml:space="preserve">The complete 19,329-record dataset was uploaded to Amazon </w:t>
      </w:r>
      <w:proofErr w:type="spellStart"/>
      <w:r>
        <w:t>QuickSuite</w:t>
      </w:r>
      <w:proofErr w:type="spellEnd"/>
      <w:r>
        <w:t xml:space="preserve"> and </w:t>
      </w:r>
      <w:proofErr w:type="spellStart"/>
      <w:r>
        <w:t>analyzed</w:t>
      </w:r>
      <w:proofErr w:type="spellEnd"/>
      <w:r>
        <w:t xml:space="preserve"> using </w:t>
      </w:r>
      <w:proofErr w:type="spellStart"/>
      <w:r>
        <w:t>CodeInterpreter</w:t>
      </w:r>
      <w:proofErr w:type="spellEnd"/>
      <w:r>
        <w:t xml:space="preserve"> and </w:t>
      </w:r>
      <w:proofErr w:type="spellStart"/>
      <w:r>
        <w:t>QuickSuite</w:t>
      </w:r>
      <w:proofErr w:type="spellEnd"/>
      <w:r>
        <w:t xml:space="preserve"> Analysis tools with no sampling, no filters, and no active exclusions. All distributions, cross-tabulations, and summary statistics were computed directly from the full dataset. This verification produced the authoritative quantitative baseline for all three final submission documents.</w:t>
      </w:r>
    </w:p>
    <w:p w14:paraId="2FD838D4" w14:textId="77777777" w:rsidR="00C4593B" w:rsidRDefault="00CB6974">
      <w:pPr>
        <w:pStyle w:val="EvidenceReference"/>
      </w:pPr>
      <w:r>
        <w:t>Evidence: 14_Amazon_Quick_Dataset_Verification.png, 15A_Quick_Record_and_Domain_Verification.png, 15B_Quick_Intelligence_Type_Verification.png</w:t>
      </w:r>
    </w:p>
    <w:p w14:paraId="2FD838D5" w14:textId="77777777" w:rsidR="00C4593B" w:rsidRDefault="00CB6974">
      <w:pPr>
        <w:pStyle w:val="Heading2"/>
      </w:pPr>
      <w:r>
        <w:t>Phase 3: Cross-Check and Contradiction Documentation</w:t>
      </w:r>
    </w:p>
    <w:p w14:paraId="2FD838D6" w14:textId="77777777" w:rsidR="00C4593B" w:rsidRDefault="00CB6974">
      <w:pPr>
        <w:pStyle w:val="BodyText"/>
      </w:pPr>
      <w:r>
        <w:t xml:space="preserve">Every significant quantitative claim from Phase 1 (Quick Research) was compared against the full-dataset results from Phase 2. Where contradictions were found, the full-dataset figure is used in all final documents and the contradiction is explicitly documented. Exploratory findings from Quick Research that could not be verified or were contradicted are </w:t>
      </w:r>
      <w:proofErr w:type="spellStart"/>
      <w:r>
        <w:t>labeled</w:t>
      </w:r>
      <w:proofErr w:type="spellEnd"/>
      <w:r>
        <w:t xml:space="preserve"> [SUPERSEDED].</w:t>
      </w:r>
    </w:p>
    <w:p w14:paraId="2FD838D7" w14:textId="77777777" w:rsidR="00C4593B" w:rsidRDefault="00CB6974">
      <w:pPr>
        <w:pStyle w:val="Heading2"/>
      </w:pPr>
      <w:r>
        <w:lastRenderedPageBreak/>
        <w:t>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4593B" w14:paraId="2FD838DB"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D8" w14:textId="77777777" w:rsidR="00C4593B" w:rsidRDefault="00CB6974">
            <w:pPr>
              <w:jc w:val="center"/>
            </w:pPr>
            <w:r>
              <w:rPr>
                <w:b/>
                <w:bCs/>
                <w:color w:val="FFFFFF"/>
                <w:sz w:val="20"/>
                <w:szCs w:val="20"/>
              </w:rPr>
              <w:t>Tool</w:t>
            </w:r>
          </w:p>
        </w:tc>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D9" w14:textId="77777777" w:rsidR="00C4593B" w:rsidRDefault="00CB6974">
            <w:pPr>
              <w:jc w:val="center"/>
            </w:pPr>
            <w:r>
              <w:rPr>
                <w:b/>
                <w:bCs/>
                <w:color w:val="FFFFFF"/>
                <w:sz w:val="20"/>
                <w:szCs w:val="20"/>
              </w:rPr>
              <w:t>Purpose</w:t>
            </w:r>
          </w:p>
        </w:tc>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DA" w14:textId="77777777" w:rsidR="00C4593B" w:rsidRDefault="00CB6974">
            <w:pPr>
              <w:jc w:val="center"/>
            </w:pPr>
            <w:r>
              <w:rPr>
                <w:b/>
                <w:bCs/>
                <w:color w:val="FFFFFF"/>
                <w:sz w:val="20"/>
                <w:szCs w:val="20"/>
              </w:rPr>
              <w:t>Output</w:t>
            </w:r>
          </w:p>
        </w:tc>
      </w:tr>
      <w:tr w:rsidR="00C4593B" w14:paraId="2FD838DF"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DC" w14:textId="77777777" w:rsidR="00C4593B" w:rsidRDefault="00CB6974">
            <w:r>
              <w:rPr>
                <w:b/>
                <w:bCs/>
                <w:sz w:val="20"/>
                <w:szCs w:val="20"/>
              </w:rPr>
              <w:t>Quick Research</w:t>
            </w:r>
          </w:p>
        </w:tc>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DD" w14:textId="77777777" w:rsidR="00C4593B" w:rsidRDefault="00CB6974">
            <w:r>
              <w:rPr>
                <w:sz w:val="20"/>
                <w:szCs w:val="20"/>
              </w:rPr>
              <w:t>External market signals, initial hypotheses</w:t>
            </w:r>
          </w:p>
        </w:tc>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DE" w14:textId="77777777" w:rsidR="00C4593B" w:rsidRDefault="00CB6974">
            <w:r>
              <w:rPr>
                <w:sz w:val="20"/>
                <w:szCs w:val="20"/>
              </w:rPr>
              <w:t>Exploratory signals (</w:t>
            </w:r>
            <w:proofErr w:type="spellStart"/>
            <w:r>
              <w:rPr>
                <w:sz w:val="20"/>
                <w:szCs w:val="20"/>
              </w:rPr>
              <w:t>labeled</w:t>
            </w:r>
            <w:proofErr w:type="spellEnd"/>
            <w:r>
              <w:rPr>
                <w:sz w:val="20"/>
                <w:szCs w:val="20"/>
              </w:rPr>
              <w:t>)</w:t>
            </w:r>
          </w:p>
        </w:tc>
      </w:tr>
      <w:tr w:rsidR="00C4593B" w14:paraId="2FD838E3"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E0" w14:textId="77777777" w:rsidR="00C4593B" w:rsidRDefault="00CB6974">
            <w:r>
              <w:rPr>
                <w:b/>
                <w:bCs/>
                <w:sz w:val="20"/>
                <w:szCs w:val="20"/>
              </w:rPr>
              <w:t>Quick Chat</w:t>
            </w:r>
          </w:p>
        </w:tc>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E1" w14:textId="77777777" w:rsidR="00C4593B" w:rsidRDefault="00CB6974">
            <w:r>
              <w:rPr>
                <w:sz w:val="20"/>
                <w:szCs w:val="20"/>
              </w:rPr>
              <w:t>Iterative dataset exploration</w:t>
            </w:r>
          </w:p>
        </w:tc>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E2" w14:textId="77777777" w:rsidR="00C4593B" w:rsidRDefault="00CB6974">
            <w:r>
              <w:rPr>
                <w:sz w:val="20"/>
                <w:szCs w:val="20"/>
              </w:rPr>
              <w:t>Clarifying questions and responses</w:t>
            </w:r>
          </w:p>
        </w:tc>
      </w:tr>
      <w:tr w:rsidR="00C4593B" w14:paraId="2FD838E7"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E4" w14:textId="77777777" w:rsidR="00C4593B" w:rsidRDefault="00CB6974">
            <w:proofErr w:type="spellStart"/>
            <w:r>
              <w:rPr>
                <w:b/>
                <w:bCs/>
                <w:sz w:val="20"/>
                <w:szCs w:val="20"/>
              </w:rPr>
              <w:t>CodeInterpreter</w:t>
            </w:r>
            <w:proofErr w:type="spellEnd"/>
          </w:p>
        </w:tc>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E5" w14:textId="77777777" w:rsidR="00C4593B" w:rsidRDefault="00CB6974">
            <w:r>
              <w:rPr>
                <w:sz w:val="20"/>
                <w:szCs w:val="20"/>
              </w:rPr>
              <w:t>Full-dataset statistical computation</w:t>
            </w:r>
          </w:p>
        </w:tc>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8E6" w14:textId="77777777" w:rsidR="00C4593B" w:rsidRDefault="00CB6974">
            <w:r>
              <w:rPr>
                <w:sz w:val="20"/>
                <w:szCs w:val="20"/>
              </w:rPr>
              <w:t>All verified quantitative figures</w:t>
            </w:r>
          </w:p>
        </w:tc>
      </w:tr>
      <w:tr w:rsidR="00C4593B" w14:paraId="2FD838EB"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E8" w14:textId="77777777" w:rsidR="00C4593B" w:rsidRDefault="00CB6974">
            <w:proofErr w:type="spellStart"/>
            <w:r>
              <w:rPr>
                <w:b/>
                <w:bCs/>
                <w:sz w:val="20"/>
                <w:szCs w:val="20"/>
              </w:rPr>
              <w:t>QuickSuite</w:t>
            </w:r>
            <w:proofErr w:type="spellEnd"/>
            <w:r>
              <w:rPr>
                <w:b/>
                <w:bCs/>
                <w:sz w:val="20"/>
                <w:szCs w:val="20"/>
              </w:rPr>
              <w:t xml:space="preserve"> Analysis</w:t>
            </w:r>
          </w:p>
        </w:tc>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E9" w14:textId="77777777" w:rsidR="00C4593B" w:rsidRDefault="00CB6974">
            <w:r>
              <w:rPr>
                <w:sz w:val="20"/>
                <w:szCs w:val="20"/>
              </w:rPr>
              <w:t>Data visualizations</w:t>
            </w:r>
          </w:p>
        </w:tc>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8EA" w14:textId="77777777" w:rsidR="00C4593B" w:rsidRDefault="00CB6974">
            <w:r>
              <w:rPr>
                <w:sz w:val="20"/>
                <w:szCs w:val="20"/>
              </w:rPr>
              <w:t>6 evidence visualizations</w:t>
            </w:r>
          </w:p>
        </w:tc>
      </w:tr>
      <w:tr w:rsidR="00C4593B" w14:paraId="79B2F4EC"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6DF45B9E" w14:textId="77777777" w:rsidR="00C4593B" w:rsidRDefault="00CB6974">
            <w:r>
              <w:rPr>
                <w:b/>
                <w:bCs/>
                <w:sz w:val="20"/>
                <w:szCs w:val="20"/>
              </w:rPr>
              <w:t>Chat Agent</w:t>
            </w:r>
          </w:p>
        </w:tc>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526B9D94" w14:textId="77777777" w:rsidR="00C4593B" w:rsidRDefault="00CB6974">
            <w:r>
              <w:rPr>
                <w:sz w:val="20"/>
                <w:szCs w:val="20"/>
              </w:rPr>
              <w:t>Structured competitive-landscape and statistics answers with fact / interpretation / external-signal labels</w:t>
            </w:r>
          </w:p>
        </w:tc>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0589273D" w14:textId="77777777" w:rsidR="00C4593B" w:rsidRDefault="00CB6974">
            <w:r>
              <w:rPr>
                <w:sz w:val="20"/>
                <w:szCs w:val="20"/>
              </w:rPr>
              <w:t>Agent output reviewed against the CSV (Section 8.2)</w:t>
            </w:r>
          </w:p>
        </w:tc>
      </w:tr>
    </w:tbl>
    <w:p w14:paraId="2FD838EC" w14:textId="77777777" w:rsidR="00C4593B" w:rsidRDefault="00C4593B">
      <w:pPr>
        <w:spacing w:after="80"/>
      </w:pPr>
    </w:p>
    <w:p w14:paraId="2FD838ED" w14:textId="2C432C5F" w:rsidR="00C4593B" w:rsidRDefault="00CB6974">
      <w:pPr>
        <w:pStyle w:val="EvidenceReference"/>
      </w:pPr>
      <w:r>
        <w:t>Evidence: 11_</w:t>
      </w:r>
      <w:r w:rsidR="007855E6">
        <w:t>GenAI</w:t>
      </w:r>
      <w:r>
        <w:t xml:space="preserve"> Labs - Visual Analysis.png</w:t>
      </w:r>
    </w:p>
    <w:p w14:paraId="2FD838EE" w14:textId="77777777" w:rsidR="00C4593B" w:rsidRDefault="00CB6974">
      <w:pPr>
        <w:pStyle w:val="Heading1"/>
      </w:pPr>
      <w:r>
        <w:t>Section 5: Market Structure Analysis</w:t>
      </w:r>
    </w:p>
    <w:p w14:paraId="2FD838EF" w14:textId="77777777" w:rsidR="00C4593B" w:rsidRDefault="00CB6974">
      <w:pPr>
        <w:pStyle w:val="Heading2"/>
      </w:pPr>
      <w:r>
        <w:t>5.1 Release Year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4593B" w14:paraId="2FD838F4" w14:textId="77777777">
        <w:trPr>
          <w:tblHeader/>
        </w:trPr>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F0" w14:textId="77777777" w:rsidR="00C4593B" w:rsidRDefault="00CB6974">
            <w:pPr>
              <w:jc w:val="center"/>
            </w:pPr>
            <w:r>
              <w:rPr>
                <w:b/>
                <w:bCs/>
                <w:color w:val="FFFFFF"/>
                <w:sz w:val="20"/>
                <w:szCs w:val="20"/>
              </w:rPr>
              <w:t>Release Year</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F1" w14:textId="77777777" w:rsidR="00C4593B" w:rsidRDefault="00CB6974">
            <w:pPr>
              <w:jc w:val="center"/>
            </w:pPr>
            <w:r>
              <w:rPr>
                <w:b/>
                <w:bCs/>
                <w:color w:val="FFFFFF"/>
                <w:sz w:val="20"/>
                <w:szCs w:val="20"/>
              </w:rPr>
              <w:t>Product Count</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F2" w14:textId="77777777" w:rsidR="00C4593B" w:rsidRDefault="00CB6974">
            <w:pPr>
              <w:jc w:val="center"/>
            </w:pPr>
            <w:r>
              <w:rPr>
                <w:b/>
                <w:bCs/>
                <w:color w:val="FFFFFF"/>
                <w:sz w:val="20"/>
                <w:szCs w:val="20"/>
              </w:rPr>
              <w:t>Percentage</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8F3" w14:textId="77777777" w:rsidR="00C4593B" w:rsidRDefault="00CB6974">
            <w:pPr>
              <w:jc w:val="center"/>
            </w:pPr>
            <w:r>
              <w:rPr>
                <w:b/>
                <w:bCs/>
                <w:color w:val="FFFFFF"/>
                <w:sz w:val="20"/>
                <w:szCs w:val="20"/>
              </w:rPr>
              <w:t>Notes</w:t>
            </w:r>
          </w:p>
        </w:tc>
      </w:tr>
      <w:tr w:rsidR="00C4593B" w14:paraId="2FD838F9" w14:textId="77777777">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8F5" w14:textId="77777777" w:rsidR="00C4593B" w:rsidRDefault="00CB6974">
            <w:pPr>
              <w:jc w:val="center"/>
            </w:pPr>
            <w:r>
              <w:rPr>
                <w:sz w:val="20"/>
                <w:szCs w:val="20"/>
              </w:rPr>
              <w:t>2022</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8F6" w14:textId="77777777" w:rsidR="00C4593B" w:rsidRDefault="00CB6974">
            <w:pPr>
              <w:jc w:val="center"/>
            </w:pPr>
            <w:r>
              <w:rPr>
                <w:sz w:val="20"/>
                <w:szCs w:val="20"/>
              </w:rPr>
              <w:t>1,899</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8F7" w14:textId="77777777" w:rsidR="00C4593B" w:rsidRDefault="00CB6974">
            <w:pPr>
              <w:jc w:val="center"/>
            </w:pPr>
            <w:r>
              <w:rPr>
                <w:sz w:val="20"/>
                <w:szCs w:val="20"/>
              </w:rPr>
              <w:t>9.82%</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8F8" w14:textId="77777777" w:rsidR="00C4593B" w:rsidRDefault="00CB6974">
            <w:r>
              <w:rPr>
                <w:sz w:val="20"/>
                <w:szCs w:val="20"/>
              </w:rPr>
              <w:t>Baseline year</w:t>
            </w:r>
          </w:p>
        </w:tc>
      </w:tr>
      <w:tr w:rsidR="00C4593B" w14:paraId="2FD838FE" w14:textId="77777777">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8FA" w14:textId="77777777" w:rsidR="00C4593B" w:rsidRDefault="00CB6974">
            <w:pPr>
              <w:jc w:val="center"/>
            </w:pPr>
            <w:r>
              <w:rPr>
                <w:sz w:val="20"/>
                <w:szCs w:val="20"/>
              </w:rPr>
              <w:t>2023</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8FB" w14:textId="77777777" w:rsidR="00C4593B" w:rsidRDefault="00CB6974">
            <w:pPr>
              <w:jc w:val="center"/>
            </w:pPr>
            <w:r>
              <w:rPr>
                <w:sz w:val="20"/>
                <w:szCs w:val="20"/>
              </w:rPr>
              <w:t>5,684</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8FC" w14:textId="77777777" w:rsidR="00C4593B" w:rsidRDefault="00CB6974">
            <w:pPr>
              <w:jc w:val="center"/>
            </w:pPr>
            <w:r>
              <w:rPr>
                <w:sz w:val="20"/>
                <w:szCs w:val="20"/>
              </w:rPr>
              <w:t>29.41%</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8FD" w14:textId="77777777" w:rsidR="00C4593B" w:rsidRDefault="00CB6974">
            <w:r>
              <w:rPr>
                <w:sz w:val="20"/>
                <w:szCs w:val="20"/>
              </w:rPr>
              <w:t>Strong expansion</w:t>
            </w:r>
          </w:p>
        </w:tc>
      </w:tr>
      <w:tr w:rsidR="00C4593B" w14:paraId="2FD83903" w14:textId="77777777">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8FF" w14:textId="77777777" w:rsidR="00C4593B" w:rsidRDefault="00CB6974">
            <w:pPr>
              <w:jc w:val="center"/>
            </w:pPr>
            <w:r>
              <w:rPr>
                <w:sz w:val="20"/>
                <w:szCs w:val="20"/>
              </w:rPr>
              <w:t>2024</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00" w14:textId="77777777" w:rsidR="00C4593B" w:rsidRDefault="00CB6974">
            <w:pPr>
              <w:jc w:val="center"/>
            </w:pPr>
            <w:r>
              <w:rPr>
                <w:sz w:val="20"/>
                <w:szCs w:val="20"/>
              </w:rPr>
              <w:t>7,760</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01" w14:textId="77777777" w:rsidR="00C4593B" w:rsidRDefault="00CB6974">
            <w:pPr>
              <w:jc w:val="center"/>
            </w:pPr>
            <w:r>
              <w:rPr>
                <w:sz w:val="20"/>
                <w:szCs w:val="20"/>
              </w:rPr>
              <w:t>40.15%</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02" w14:textId="77777777" w:rsidR="00C4593B" w:rsidRDefault="00CB6974">
            <w:r>
              <w:rPr>
                <w:sz w:val="20"/>
                <w:szCs w:val="20"/>
              </w:rPr>
              <w:t>Peak year by count</w:t>
            </w:r>
          </w:p>
        </w:tc>
      </w:tr>
      <w:tr w:rsidR="00C4593B" w14:paraId="2FD83908" w14:textId="77777777">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04" w14:textId="77777777" w:rsidR="00C4593B" w:rsidRDefault="00CB6974">
            <w:pPr>
              <w:jc w:val="center"/>
            </w:pPr>
            <w:r>
              <w:rPr>
                <w:sz w:val="20"/>
                <w:szCs w:val="20"/>
              </w:rPr>
              <w:t>2025</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05" w14:textId="77777777" w:rsidR="00C4593B" w:rsidRDefault="00CB6974">
            <w:pPr>
              <w:jc w:val="center"/>
            </w:pPr>
            <w:r>
              <w:rPr>
                <w:sz w:val="20"/>
                <w:szCs w:val="20"/>
              </w:rPr>
              <w:t>3,986</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06" w14:textId="77777777" w:rsidR="00C4593B" w:rsidRDefault="00CB6974">
            <w:pPr>
              <w:jc w:val="center"/>
            </w:pPr>
            <w:r>
              <w:rPr>
                <w:sz w:val="20"/>
                <w:szCs w:val="20"/>
              </w:rPr>
              <w:t>20.62%</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07" w14:textId="77777777" w:rsidR="00C4593B" w:rsidRDefault="00CB6974">
            <w:r>
              <w:rPr>
                <w:sz w:val="20"/>
                <w:szCs w:val="20"/>
              </w:rPr>
              <w:t>2025 may reflect incomplete or different collection coverage; collection timing and completeness are uncertain.</w:t>
            </w:r>
          </w:p>
        </w:tc>
      </w:tr>
      <w:tr w:rsidR="00C4593B" w14:paraId="2FD8390D" w14:textId="77777777">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909" w14:textId="77777777" w:rsidR="00C4593B" w:rsidRDefault="00CB6974">
            <w:pPr>
              <w:jc w:val="center"/>
            </w:pPr>
            <w:r>
              <w:rPr>
                <w:sz w:val="20"/>
                <w:szCs w:val="20"/>
              </w:rPr>
              <w:t>TOTAL</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90A" w14:textId="77777777" w:rsidR="00C4593B" w:rsidRDefault="00CB6974">
            <w:pPr>
              <w:jc w:val="center"/>
            </w:pPr>
            <w:r>
              <w:rPr>
                <w:sz w:val="20"/>
                <w:szCs w:val="20"/>
              </w:rPr>
              <w:t>19,329</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90B" w14:textId="77777777" w:rsidR="00C4593B" w:rsidRDefault="00CB6974">
            <w:pPr>
              <w:jc w:val="center"/>
            </w:pPr>
            <w:r>
              <w:rPr>
                <w:sz w:val="20"/>
                <w:szCs w:val="20"/>
              </w:rPr>
              <w:t>100.00%</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90C" w14:textId="77777777" w:rsidR="00C4593B" w:rsidRDefault="00CB6974">
            <w:r>
              <w:rPr>
                <w:b/>
                <w:bCs/>
                <w:sz w:val="20"/>
                <w:szCs w:val="20"/>
              </w:rPr>
              <w:t>[VERIFIED DATASET FACT]</w:t>
            </w:r>
          </w:p>
        </w:tc>
      </w:tr>
    </w:tbl>
    <w:p w14:paraId="2FD8390E" w14:textId="77777777" w:rsidR="00C4593B" w:rsidRDefault="00C4593B">
      <w:pPr>
        <w:spacing w:after="80"/>
      </w:pPr>
    </w:p>
    <w:p w14:paraId="2FD8390F" w14:textId="77777777" w:rsidR="00C4593B" w:rsidRDefault="00CB6974">
      <w:pPr>
        <w:pStyle w:val="EvidenceReference"/>
      </w:pPr>
      <w:r>
        <w:t>Evidence: 10_Annual_Product_Launches.png, 15A_Quick_Record_and_Domain_Verification.png</w:t>
      </w:r>
    </w:p>
    <w:p w14:paraId="2FD83910" w14:textId="77777777" w:rsidR="00C4593B" w:rsidRDefault="00CB6974">
      <w:pPr>
        <w:pStyle w:val="Heading2"/>
      </w:pPr>
      <w:r>
        <w:t>5.2 Primary Domain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560"/>
      </w:tblGrid>
      <w:tr w:rsidR="00C4593B" w14:paraId="2FD83915"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11" w14:textId="77777777" w:rsidR="00C4593B" w:rsidRDefault="00CB6974">
            <w:pPr>
              <w:jc w:val="center"/>
            </w:pPr>
            <w:r>
              <w:rPr>
                <w:b/>
                <w:bCs/>
                <w:color w:val="FFFFFF"/>
                <w:sz w:val="20"/>
                <w:szCs w:val="20"/>
              </w:rPr>
              <w:t>Primary Domain</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12" w14:textId="77777777" w:rsidR="00C4593B" w:rsidRDefault="00CB6974">
            <w:pPr>
              <w:jc w:val="center"/>
            </w:pPr>
            <w:r>
              <w:rPr>
                <w:b/>
                <w:bCs/>
                <w:color w:val="FFFFFF"/>
                <w:sz w:val="20"/>
                <w:szCs w:val="20"/>
              </w:rPr>
              <w:t>Count</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13" w14:textId="77777777" w:rsidR="00C4593B" w:rsidRDefault="00CB6974">
            <w:pPr>
              <w:jc w:val="center"/>
            </w:pPr>
            <w:r>
              <w:rPr>
                <w:b/>
                <w:bCs/>
                <w:color w:val="FFFFFF"/>
                <w:sz w:val="20"/>
                <w:szCs w:val="20"/>
              </w:rPr>
              <w:t>Percentage</w:t>
            </w:r>
          </w:p>
        </w:tc>
        <w:tc>
          <w:tcPr>
            <w:tcW w:w="15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14" w14:textId="77777777" w:rsidR="00C4593B" w:rsidRDefault="00CB6974">
            <w:pPr>
              <w:jc w:val="center"/>
            </w:pPr>
            <w:r>
              <w:rPr>
                <w:b/>
                <w:bCs/>
                <w:color w:val="FFFFFF"/>
                <w:sz w:val="20"/>
                <w:szCs w:val="20"/>
              </w:rPr>
              <w:t>Classification</w:t>
            </w:r>
          </w:p>
        </w:tc>
      </w:tr>
      <w:tr w:rsidR="00C4593B" w14:paraId="2FD8391A"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916" w14:textId="77777777" w:rsidR="00C4593B" w:rsidRDefault="00CB6974">
            <w:r>
              <w:rPr>
                <w:b/>
                <w:bCs/>
                <w:sz w:val="20"/>
                <w:szCs w:val="20"/>
              </w:rPr>
              <w:t>General/Other</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17" w14:textId="77777777" w:rsidR="00C4593B" w:rsidRDefault="00CB6974">
            <w:pPr>
              <w:jc w:val="center"/>
            </w:pPr>
            <w:r>
              <w:rPr>
                <w:sz w:val="20"/>
                <w:szCs w:val="20"/>
              </w:rPr>
              <w:t>14,768</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18" w14:textId="77777777" w:rsidR="00C4593B" w:rsidRDefault="00CB6974">
            <w:pPr>
              <w:jc w:val="center"/>
            </w:pPr>
            <w:r>
              <w:rPr>
                <w:sz w:val="20"/>
                <w:szCs w:val="20"/>
              </w:rPr>
              <w:t>76.40%</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919" w14:textId="77777777" w:rsidR="00C4593B" w:rsidRDefault="00CB6974">
            <w:r>
              <w:rPr>
                <w:sz w:val="20"/>
                <w:szCs w:val="20"/>
              </w:rPr>
              <w:t>Dominant</w:t>
            </w:r>
          </w:p>
        </w:tc>
      </w:tr>
      <w:tr w:rsidR="00C4593B" w14:paraId="2FD8391F"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91B" w14:textId="77777777" w:rsidR="00C4593B" w:rsidRDefault="00CB6974">
            <w:r>
              <w:rPr>
                <w:sz w:val="20"/>
                <w:szCs w:val="20"/>
              </w:rPr>
              <w:t>Image/Design</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1C" w14:textId="77777777" w:rsidR="00C4593B" w:rsidRDefault="00CB6974">
            <w:pPr>
              <w:jc w:val="center"/>
            </w:pPr>
            <w:r>
              <w:rPr>
                <w:sz w:val="20"/>
                <w:szCs w:val="20"/>
              </w:rPr>
              <w:t>1,763</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1D" w14:textId="77777777" w:rsidR="00C4593B" w:rsidRDefault="00CB6974">
            <w:pPr>
              <w:jc w:val="center"/>
            </w:pPr>
            <w:r>
              <w:rPr>
                <w:sz w:val="20"/>
                <w:szCs w:val="20"/>
              </w:rPr>
              <w:t>9.12%</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91E" w14:textId="77777777" w:rsidR="00C4593B" w:rsidRDefault="00CB6974">
            <w:r>
              <w:rPr>
                <w:sz w:val="20"/>
                <w:szCs w:val="20"/>
              </w:rPr>
              <w:t>Second largest</w:t>
            </w:r>
          </w:p>
        </w:tc>
      </w:tr>
      <w:tr w:rsidR="00C4593B" w14:paraId="2FD83924"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920" w14:textId="77777777" w:rsidR="00C4593B" w:rsidRDefault="00CB6974">
            <w:r>
              <w:rPr>
                <w:sz w:val="20"/>
                <w:szCs w:val="20"/>
              </w:rPr>
              <w:t>Automation</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21" w14:textId="77777777" w:rsidR="00C4593B" w:rsidRDefault="00CB6974">
            <w:pPr>
              <w:jc w:val="center"/>
            </w:pPr>
            <w:r>
              <w:rPr>
                <w:sz w:val="20"/>
                <w:szCs w:val="20"/>
              </w:rPr>
              <w:t>631</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22" w14:textId="77777777" w:rsidR="00C4593B" w:rsidRDefault="00CB6974">
            <w:pPr>
              <w:jc w:val="center"/>
            </w:pPr>
            <w:r>
              <w:rPr>
                <w:sz w:val="20"/>
                <w:szCs w:val="20"/>
              </w:rPr>
              <w:t>3.26%</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923" w14:textId="77777777" w:rsidR="00C4593B" w:rsidRDefault="00CB6974">
            <w:r>
              <w:rPr>
                <w:sz w:val="20"/>
                <w:szCs w:val="20"/>
              </w:rPr>
              <w:t>Specialized</w:t>
            </w:r>
          </w:p>
        </w:tc>
      </w:tr>
      <w:tr w:rsidR="00C4593B" w14:paraId="2FD83929"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925" w14:textId="77777777" w:rsidR="00C4593B" w:rsidRDefault="00CB6974">
            <w:r>
              <w:rPr>
                <w:sz w:val="20"/>
                <w:szCs w:val="20"/>
              </w:rPr>
              <w:t>Coding</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26" w14:textId="77777777" w:rsidR="00C4593B" w:rsidRDefault="00CB6974">
            <w:pPr>
              <w:jc w:val="center"/>
            </w:pPr>
            <w:r>
              <w:rPr>
                <w:sz w:val="20"/>
                <w:szCs w:val="20"/>
              </w:rPr>
              <w:t>613</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27" w14:textId="77777777" w:rsidR="00C4593B" w:rsidRDefault="00CB6974">
            <w:pPr>
              <w:jc w:val="center"/>
            </w:pPr>
            <w:r>
              <w:rPr>
                <w:sz w:val="20"/>
                <w:szCs w:val="20"/>
              </w:rPr>
              <w:t>3.17%</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928" w14:textId="77777777" w:rsidR="00C4593B" w:rsidRDefault="00CB6974">
            <w:r>
              <w:rPr>
                <w:sz w:val="20"/>
                <w:szCs w:val="20"/>
              </w:rPr>
              <w:t>Specialized</w:t>
            </w:r>
          </w:p>
        </w:tc>
      </w:tr>
      <w:tr w:rsidR="00C4593B" w14:paraId="2FD8392E"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92A" w14:textId="77777777" w:rsidR="00C4593B" w:rsidRDefault="00CB6974">
            <w:r>
              <w:rPr>
                <w:sz w:val="20"/>
                <w:szCs w:val="20"/>
              </w:rPr>
              <w:t>Video</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2B" w14:textId="77777777" w:rsidR="00C4593B" w:rsidRDefault="00CB6974">
            <w:pPr>
              <w:jc w:val="center"/>
            </w:pPr>
            <w:r>
              <w:rPr>
                <w:sz w:val="20"/>
                <w:szCs w:val="20"/>
              </w:rPr>
              <w:t>422</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2C" w14:textId="77777777" w:rsidR="00C4593B" w:rsidRDefault="00CB6974">
            <w:pPr>
              <w:jc w:val="center"/>
            </w:pPr>
            <w:r>
              <w:rPr>
                <w:sz w:val="20"/>
                <w:szCs w:val="20"/>
              </w:rPr>
              <w:t>2.18%</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92D" w14:textId="77777777" w:rsidR="00C4593B" w:rsidRDefault="00CB6974">
            <w:r>
              <w:rPr>
                <w:sz w:val="20"/>
                <w:szCs w:val="20"/>
              </w:rPr>
              <w:t>Comparatively smaller</w:t>
            </w:r>
          </w:p>
        </w:tc>
      </w:tr>
      <w:tr w:rsidR="00C4593B" w14:paraId="2FD83933"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92F" w14:textId="77777777" w:rsidR="00C4593B" w:rsidRDefault="00CB6974">
            <w:r>
              <w:rPr>
                <w:sz w:val="20"/>
                <w:szCs w:val="20"/>
              </w:rPr>
              <w:t>Writing</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30" w14:textId="77777777" w:rsidR="00C4593B" w:rsidRDefault="00CB6974">
            <w:pPr>
              <w:jc w:val="center"/>
            </w:pPr>
            <w:r>
              <w:rPr>
                <w:sz w:val="20"/>
                <w:szCs w:val="20"/>
              </w:rPr>
              <w:t>403</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31" w14:textId="77777777" w:rsidR="00C4593B" w:rsidRDefault="00CB6974">
            <w:pPr>
              <w:jc w:val="center"/>
            </w:pPr>
            <w:r>
              <w:rPr>
                <w:sz w:val="20"/>
                <w:szCs w:val="20"/>
              </w:rPr>
              <w:t>2.08%</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932" w14:textId="77777777" w:rsidR="00C4593B" w:rsidRDefault="00CB6974">
            <w:r>
              <w:rPr>
                <w:sz w:val="20"/>
                <w:szCs w:val="20"/>
              </w:rPr>
              <w:t>Comparatively smaller</w:t>
            </w:r>
          </w:p>
        </w:tc>
      </w:tr>
      <w:tr w:rsidR="00C4593B" w14:paraId="2FD83938"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934" w14:textId="77777777" w:rsidR="00C4593B" w:rsidRDefault="00CB6974">
            <w:r>
              <w:rPr>
                <w:sz w:val="20"/>
                <w:szCs w:val="20"/>
              </w:rPr>
              <w:lastRenderedPageBreak/>
              <w:t>Research/Search</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35" w14:textId="77777777" w:rsidR="00C4593B" w:rsidRDefault="00CB6974">
            <w:pPr>
              <w:jc w:val="center"/>
            </w:pPr>
            <w:r>
              <w:rPr>
                <w:sz w:val="20"/>
                <w:szCs w:val="20"/>
              </w:rPr>
              <w:t>373</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36" w14:textId="77777777" w:rsidR="00C4593B" w:rsidRDefault="00CB6974">
            <w:pPr>
              <w:jc w:val="center"/>
            </w:pPr>
            <w:r>
              <w:rPr>
                <w:sz w:val="20"/>
                <w:szCs w:val="20"/>
              </w:rPr>
              <w:t>1.93%</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937" w14:textId="77777777" w:rsidR="00C4593B" w:rsidRDefault="00CB6974">
            <w:r>
              <w:rPr>
                <w:sz w:val="20"/>
                <w:szCs w:val="20"/>
              </w:rPr>
              <w:t>Comparatively smaller</w:t>
            </w:r>
          </w:p>
        </w:tc>
      </w:tr>
      <w:tr w:rsidR="00C4593B" w14:paraId="2FD8393D"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939" w14:textId="77777777" w:rsidR="00C4593B" w:rsidRDefault="00CB6974">
            <w:r>
              <w:rPr>
                <w:sz w:val="20"/>
                <w:szCs w:val="20"/>
              </w:rPr>
              <w:t>Audio</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3A" w14:textId="77777777" w:rsidR="00C4593B" w:rsidRDefault="00CB6974">
            <w:pPr>
              <w:jc w:val="center"/>
            </w:pPr>
            <w:r>
              <w:rPr>
                <w:sz w:val="20"/>
                <w:szCs w:val="20"/>
              </w:rPr>
              <w:t>356</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3B" w14:textId="77777777" w:rsidR="00C4593B" w:rsidRDefault="00CB6974">
            <w:pPr>
              <w:jc w:val="center"/>
            </w:pPr>
            <w:r>
              <w:rPr>
                <w:sz w:val="20"/>
                <w:szCs w:val="20"/>
              </w:rPr>
              <w:t>1.84%</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93C" w14:textId="77777777" w:rsidR="00C4593B" w:rsidRDefault="00CB6974">
            <w:r>
              <w:rPr>
                <w:sz w:val="20"/>
                <w:szCs w:val="20"/>
              </w:rPr>
              <w:t>Comparatively smaller</w:t>
            </w:r>
          </w:p>
        </w:tc>
      </w:tr>
      <w:tr w:rsidR="00C4593B" w14:paraId="2FD83942" w14:textId="77777777">
        <w:tc>
          <w:tcPr>
            <w:tcW w:w="3120" w:type="dxa"/>
            <w:tcBorders>
              <w:top w:val="single" w:sz="4" w:space="0" w:color="CCDDEE"/>
              <w:left w:val="single" w:sz="4" w:space="0" w:color="CCDDEE"/>
              <w:bottom w:val="single" w:sz="4" w:space="0" w:color="CCDDEE"/>
              <w:right w:val="single" w:sz="4" w:space="0" w:color="CCDDEE"/>
            </w:tcBorders>
            <w:shd w:val="clear" w:color="auto" w:fill="D6E4F0"/>
          </w:tcPr>
          <w:p w14:paraId="2FD8393E" w14:textId="77777777" w:rsidR="00C4593B" w:rsidRDefault="00CB6974">
            <w:r>
              <w:rPr>
                <w:b/>
                <w:bCs/>
                <w:sz w:val="20"/>
                <w:szCs w:val="20"/>
              </w:rPr>
              <w:t>TOTAL</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93F" w14:textId="77777777" w:rsidR="00C4593B" w:rsidRDefault="00CB6974">
            <w:pPr>
              <w:jc w:val="center"/>
            </w:pPr>
            <w:r>
              <w:rPr>
                <w:sz w:val="20"/>
                <w:szCs w:val="20"/>
              </w:rPr>
              <w:t>19,329</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940" w14:textId="77777777" w:rsidR="00C4593B" w:rsidRDefault="00CB6974">
            <w:pPr>
              <w:jc w:val="center"/>
            </w:pPr>
            <w:r>
              <w:rPr>
                <w:sz w:val="20"/>
                <w:szCs w:val="20"/>
              </w:rPr>
              <w:t>100.00%</w:t>
            </w:r>
          </w:p>
        </w:tc>
        <w:tc>
          <w:tcPr>
            <w:tcW w:w="1560" w:type="dxa"/>
            <w:tcBorders>
              <w:top w:val="single" w:sz="4" w:space="0" w:color="CCDDEE"/>
              <w:left w:val="single" w:sz="4" w:space="0" w:color="CCDDEE"/>
              <w:bottom w:val="single" w:sz="4" w:space="0" w:color="CCDDEE"/>
              <w:right w:val="single" w:sz="4" w:space="0" w:color="CCDDEE"/>
            </w:tcBorders>
            <w:shd w:val="clear" w:color="auto" w:fill="D6E4F0"/>
          </w:tcPr>
          <w:p w14:paraId="2FD83941" w14:textId="77777777" w:rsidR="00C4593B" w:rsidRDefault="00CB6974">
            <w:r>
              <w:rPr>
                <w:b/>
                <w:bCs/>
                <w:sz w:val="20"/>
                <w:szCs w:val="20"/>
              </w:rPr>
              <w:t>[VERIFIED]</w:t>
            </w:r>
          </w:p>
        </w:tc>
      </w:tr>
    </w:tbl>
    <w:p w14:paraId="2FD83943" w14:textId="77777777" w:rsidR="00C4593B" w:rsidRDefault="00C4593B">
      <w:pPr>
        <w:spacing w:after="80"/>
      </w:pPr>
    </w:p>
    <w:p w14:paraId="2FD83944" w14:textId="77777777" w:rsidR="00C4593B" w:rsidRDefault="00CB6974">
      <w:pPr>
        <w:pStyle w:val="EvidenceReference"/>
      </w:pPr>
      <w:r>
        <w:t>Evidence: 05_Domain_Distribution.png, 14_Amazon_Quick_Dataset_Verification.png, 15A_Quick_Record_and_Domain_Verification.png</w:t>
      </w:r>
    </w:p>
    <w:p w14:paraId="2FD83945" w14:textId="77777777" w:rsidR="00C4593B" w:rsidRDefault="00CB6974">
      <w:pPr>
        <w:pStyle w:val="Heading2"/>
      </w:pPr>
      <w:r>
        <w:t>5.3 Intelligence Type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C4593B" w14:paraId="2FD83949" w14:textId="77777777">
        <w:trPr>
          <w:tblHeader/>
        </w:trPr>
        <w:tc>
          <w:tcPr>
            <w:tcW w:w="468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46" w14:textId="77777777" w:rsidR="00C4593B" w:rsidRDefault="00CB6974">
            <w:pPr>
              <w:jc w:val="center"/>
            </w:pPr>
            <w:r>
              <w:rPr>
                <w:b/>
                <w:bCs/>
                <w:color w:val="FFFFFF"/>
                <w:sz w:val="20"/>
                <w:szCs w:val="20"/>
              </w:rPr>
              <w:t>Intelligence Type</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47" w14:textId="77777777" w:rsidR="00C4593B" w:rsidRDefault="00CB6974">
            <w:pPr>
              <w:jc w:val="center"/>
            </w:pPr>
            <w:r>
              <w:rPr>
                <w:b/>
                <w:bCs/>
                <w:color w:val="FFFFFF"/>
                <w:sz w:val="20"/>
                <w:szCs w:val="20"/>
              </w:rPr>
              <w:t>Count</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48" w14:textId="77777777" w:rsidR="00C4593B" w:rsidRDefault="00CB6974">
            <w:pPr>
              <w:jc w:val="center"/>
            </w:pPr>
            <w:r>
              <w:rPr>
                <w:b/>
                <w:bCs/>
                <w:color w:val="FFFFFF"/>
                <w:sz w:val="20"/>
                <w:szCs w:val="20"/>
              </w:rPr>
              <w:t>Percentage</w:t>
            </w:r>
          </w:p>
        </w:tc>
      </w:tr>
      <w:tr w:rsidR="00C4593B" w14:paraId="2FD8394D" w14:textId="77777777">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94A" w14:textId="77777777" w:rsidR="00C4593B" w:rsidRDefault="00CB6974">
            <w:r>
              <w:rPr>
                <w:b/>
                <w:bCs/>
                <w:sz w:val="20"/>
                <w:szCs w:val="20"/>
              </w:rPr>
              <w:t>Multimodal Generative AI</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4B" w14:textId="77777777" w:rsidR="00C4593B" w:rsidRDefault="00CB6974">
            <w:pPr>
              <w:jc w:val="center"/>
            </w:pPr>
            <w:r>
              <w:rPr>
                <w:sz w:val="20"/>
                <w:szCs w:val="20"/>
              </w:rPr>
              <w:t>13,722</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4C" w14:textId="77777777" w:rsidR="00C4593B" w:rsidRDefault="00CB6974">
            <w:pPr>
              <w:jc w:val="center"/>
            </w:pPr>
            <w:r>
              <w:rPr>
                <w:sz w:val="20"/>
                <w:szCs w:val="20"/>
              </w:rPr>
              <w:t>70.99%</w:t>
            </w:r>
          </w:p>
        </w:tc>
      </w:tr>
      <w:tr w:rsidR="00C4593B" w14:paraId="2FD83951" w14:textId="77777777">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94E" w14:textId="77777777" w:rsidR="00C4593B" w:rsidRDefault="00CB6974">
            <w:r>
              <w:rPr>
                <w:sz w:val="20"/>
                <w:szCs w:val="20"/>
              </w:rPr>
              <w:t>Computer Vision / Diffusion</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4F" w14:textId="77777777" w:rsidR="00C4593B" w:rsidRDefault="00CB6974">
            <w:pPr>
              <w:jc w:val="center"/>
            </w:pPr>
            <w:r>
              <w:rPr>
                <w:sz w:val="20"/>
                <w:szCs w:val="20"/>
              </w:rPr>
              <w:t>2,108</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50" w14:textId="77777777" w:rsidR="00C4593B" w:rsidRDefault="00CB6974">
            <w:pPr>
              <w:jc w:val="center"/>
            </w:pPr>
            <w:r>
              <w:rPr>
                <w:sz w:val="20"/>
                <w:szCs w:val="20"/>
              </w:rPr>
              <w:t>10.91%</w:t>
            </w:r>
          </w:p>
        </w:tc>
      </w:tr>
      <w:tr w:rsidR="00C4593B" w14:paraId="2FD83955" w14:textId="77777777">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952" w14:textId="77777777" w:rsidR="00C4593B" w:rsidRDefault="00CB6974">
            <w:r>
              <w:rPr>
                <w:sz w:val="20"/>
                <w:szCs w:val="20"/>
              </w:rPr>
              <w:t>Large Language Model (LLM)</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53" w14:textId="77777777" w:rsidR="00C4593B" w:rsidRDefault="00CB6974">
            <w:pPr>
              <w:jc w:val="center"/>
            </w:pPr>
            <w:r>
              <w:rPr>
                <w:sz w:val="20"/>
                <w:szCs w:val="20"/>
              </w:rPr>
              <w:t>1,429</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54" w14:textId="77777777" w:rsidR="00C4593B" w:rsidRDefault="00CB6974">
            <w:pPr>
              <w:jc w:val="center"/>
            </w:pPr>
            <w:r>
              <w:rPr>
                <w:sz w:val="20"/>
                <w:szCs w:val="20"/>
              </w:rPr>
              <w:t>7.39%</w:t>
            </w:r>
          </w:p>
        </w:tc>
      </w:tr>
      <w:tr w:rsidR="00C4593B" w14:paraId="2FD83959" w14:textId="77777777">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956" w14:textId="77777777" w:rsidR="00C4593B" w:rsidRDefault="00CB6974">
            <w:r>
              <w:rPr>
                <w:sz w:val="20"/>
                <w:szCs w:val="20"/>
              </w:rPr>
              <w:t>Autonomous Agent</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57" w14:textId="77777777" w:rsidR="00C4593B" w:rsidRDefault="00CB6974">
            <w:pPr>
              <w:jc w:val="center"/>
            </w:pPr>
            <w:r>
              <w:rPr>
                <w:sz w:val="20"/>
                <w:szCs w:val="20"/>
              </w:rPr>
              <w:t>672</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58" w14:textId="77777777" w:rsidR="00C4593B" w:rsidRDefault="00CB6974">
            <w:pPr>
              <w:jc w:val="center"/>
            </w:pPr>
            <w:r>
              <w:rPr>
                <w:sz w:val="20"/>
                <w:szCs w:val="20"/>
              </w:rPr>
              <w:t>3.48%</w:t>
            </w:r>
          </w:p>
        </w:tc>
      </w:tr>
      <w:tr w:rsidR="00C4593B" w14:paraId="2FD8395D" w14:textId="77777777">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95A" w14:textId="77777777" w:rsidR="00C4593B" w:rsidRDefault="00CB6974">
            <w:r>
              <w:rPr>
                <w:sz w:val="20"/>
                <w:szCs w:val="20"/>
              </w:rPr>
              <w:t>Code Intelligence</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5B" w14:textId="77777777" w:rsidR="00C4593B" w:rsidRDefault="00CB6974">
            <w:pPr>
              <w:jc w:val="center"/>
            </w:pPr>
            <w:r>
              <w:rPr>
                <w:sz w:val="20"/>
                <w:szCs w:val="20"/>
              </w:rPr>
              <w:t>541</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5C" w14:textId="77777777" w:rsidR="00C4593B" w:rsidRDefault="00CB6974">
            <w:pPr>
              <w:jc w:val="center"/>
            </w:pPr>
            <w:r>
              <w:rPr>
                <w:sz w:val="20"/>
                <w:szCs w:val="20"/>
              </w:rPr>
              <w:t>2.80%</w:t>
            </w:r>
          </w:p>
        </w:tc>
      </w:tr>
      <w:tr w:rsidR="00C4593B" w14:paraId="2FD83961" w14:textId="77777777">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95E" w14:textId="77777777" w:rsidR="00C4593B" w:rsidRDefault="00CB6974">
            <w:r>
              <w:rPr>
                <w:sz w:val="20"/>
                <w:szCs w:val="20"/>
              </w:rPr>
              <w:t>Speech-to-Text / TTS</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5F" w14:textId="77777777" w:rsidR="00C4593B" w:rsidRDefault="00CB6974">
            <w:pPr>
              <w:jc w:val="center"/>
            </w:pPr>
            <w:r>
              <w:rPr>
                <w:sz w:val="20"/>
                <w:szCs w:val="20"/>
              </w:rPr>
              <w:t>500</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960" w14:textId="77777777" w:rsidR="00C4593B" w:rsidRDefault="00CB6974">
            <w:pPr>
              <w:jc w:val="center"/>
            </w:pPr>
            <w:r>
              <w:rPr>
                <w:sz w:val="20"/>
                <w:szCs w:val="20"/>
              </w:rPr>
              <w:t>2.59%</w:t>
            </w:r>
          </w:p>
        </w:tc>
      </w:tr>
      <w:tr w:rsidR="00C4593B" w14:paraId="2FD83965" w14:textId="77777777">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962" w14:textId="77777777" w:rsidR="00C4593B" w:rsidRDefault="00CB6974">
            <w:r>
              <w:rPr>
                <w:sz w:val="20"/>
                <w:szCs w:val="20"/>
              </w:rPr>
              <w:t>Generative Video</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63" w14:textId="77777777" w:rsidR="00C4593B" w:rsidRDefault="00CB6974">
            <w:pPr>
              <w:jc w:val="center"/>
            </w:pPr>
            <w:r>
              <w:rPr>
                <w:sz w:val="20"/>
                <w:szCs w:val="20"/>
              </w:rPr>
              <w:t>357</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964" w14:textId="77777777" w:rsidR="00C4593B" w:rsidRDefault="00CB6974">
            <w:pPr>
              <w:jc w:val="center"/>
            </w:pPr>
            <w:r>
              <w:rPr>
                <w:sz w:val="20"/>
                <w:szCs w:val="20"/>
              </w:rPr>
              <w:t>1.85%</w:t>
            </w:r>
          </w:p>
        </w:tc>
      </w:tr>
      <w:tr w:rsidR="00C4593B" w14:paraId="2FD83969" w14:textId="77777777">
        <w:tc>
          <w:tcPr>
            <w:tcW w:w="4680" w:type="dxa"/>
            <w:tcBorders>
              <w:top w:val="single" w:sz="4" w:space="0" w:color="CCDDEE"/>
              <w:left w:val="single" w:sz="4" w:space="0" w:color="CCDDEE"/>
              <w:bottom w:val="single" w:sz="4" w:space="0" w:color="CCDDEE"/>
              <w:right w:val="single" w:sz="4" w:space="0" w:color="CCDDEE"/>
            </w:tcBorders>
            <w:shd w:val="clear" w:color="auto" w:fill="D6E4F0"/>
          </w:tcPr>
          <w:p w14:paraId="2FD83966" w14:textId="77777777" w:rsidR="00C4593B" w:rsidRDefault="00CB6974">
            <w:r>
              <w:rPr>
                <w:b/>
                <w:bCs/>
                <w:sz w:val="20"/>
                <w:szCs w:val="20"/>
              </w:rPr>
              <w:t>TOTAL</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967" w14:textId="77777777" w:rsidR="00C4593B" w:rsidRDefault="00CB6974">
            <w:pPr>
              <w:jc w:val="center"/>
            </w:pPr>
            <w:r>
              <w:rPr>
                <w:sz w:val="20"/>
                <w:szCs w:val="20"/>
              </w:rPr>
              <w:t>19,329</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968" w14:textId="77777777" w:rsidR="00C4593B" w:rsidRDefault="00CB6974">
            <w:pPr>
              <w:jc w:val="center"/>
            </w:pPr>
            <w:r>
              <w:rPr>
                <w:sz w:val="20"/>
                <w:szCs w:val="20"/>
              </w:rPr>
              <w:t>100.00%</w:t>
            </w:r>
          </w:p>
        </w:tc>
      </w:tr>
    </w:tbl>
    <w:p w14:paraId="2FD8396A" w14:textId="77777777" w:rsidR="00C4593B" w:rsidRDefault="00C4593B">
      <w:pPr>
        <w:spacing w:after="80"/>
      </w:pPr>
    </w:p>
    <w:p w14:paraId="2FD8396B" w14:textId="77777777" w:rsidR="00C4593B" w:rsidRDefault="00CB6974">
      <w:pPr>
        <w:pStyle w:val="EvidenceReference"/>
      </w:pPr>
      <w:r>
        <w:t>Evidence: 06_Intelligence_Type_By_Year.png, 15B_Quick_Intelligence_Type_Verification.png</w:t>
      </w:r>
    </w:p>
    <w:p w14:paraId="2FD8396C" w14:textId="77777777" w:rsidR="00C4593B" w:rsidRDefault="00CB6974">
      <w:pPr>
        <w:pStyle w:val="Heading2"/>
      </w:pPr>
      <w:r>
        <w:t>5.4 Domain × Intelligence Type Cross-Tabulation (Full 8 × 7 Matrix)</w:t>
      </w:r>
    </w:p>
    <w:p w14:paraId="2FD8396D" w14:textId="77777777" w:rsidR="00C4593B" w:rsidRDefault="00CB6974">
      <w:pPr>
        <w:pStyle w:val="BodyText"/>
      </w:pPr>
      <w:r>
        <w:rPr>
          <w:b/>
          <w:bCs/>
          <w:color w:val="0B4A8A"/>
        </w:rPr>
        <w:t xml:space="preserve">[VERIFIED DATASET FACT] </w:t>
      </w:r>
      <w:r>
        <w:t xml:space="preserve">The 8 × 7 domain/intelligence matrix contains 56 possible combinations. Only 19 are populated (33.93%); 37 are empty (66.07%). These empty combinations are </w:t>
      </w:r>
      <w:r>
        <w:rPr>
          <w:b/>
          <w:bCs/>
        </w:rPr>
        <w:t>dataset representation gaps</w:t>
      </w:r>
      <w:r>
        <w:t xml:space="preserve"> — they indicate where no products appear in this dataset and should NOT be treated as proven market opportunities, unmet demand, or market whitespace without independent external validation.</w:t>
      </w:r>
    </w:p>
    <w:p w14:paraId="2FD8396E" w14:textId="77777777" w:rsidR="00C4593B" w:rsidRDefault="00CB6974">
      <w:pPr>
        <w:pStyle w:val="BodyText"/>
      </w:pPr>
      <w:r>
        <w:rPr>
          <w:b/>
          <w:bCs/>
        </w:rPr>
        <w:t>Largest cell: General/Other × Multimodal Generative AI = 13,367 products (69.2% of the entire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898"/>
        <w:gridCol w:w="834"/>
        <w:gridCol w:w="1220"/>
        <w:gridCol w:w="856"/>
        <w:gridCol w:w="811"/>
        <w:gridCol w:w="1099"/>
        <w:gridCol w:w="1165"/>
        <w:gridCol w:w="914"/>
      </w:tblGrid>
      <w:tr w:rsidR="00C4593B" w14:paraId="2FD83978" w14:textId="77777777">
        <w:trPr>
          <w:tblHeader/>
        </w:trPr>
        <w:tc>
          <w:tcPr>
            <w:tcW w:w="140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6F" w14:textId="77777777" w:rsidR="00C4593B" w:rsidRDefault="00CB6974">
            <w:pPr>
              <w:jc w:val="center"/>
            </w:pPr>
            <w:r>
              <w:rPr>
                <w:b/>
                <w:bCs/>
                <w:color w:val="FFFFFF"/>
                <w:sz w:val="20"/>
                <w:szCs w:val="20"/>
              </w:rPr>
              <w:t>Domain</w:t>
            </w:r>
          </w:p>
        </w:tc>
        <w:tc>
          <w:tcPr>
            <w:tcW w:w="1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70" w14:textId="77777777" w:rsidR="00C4593B" w:rsidRDefault="00CB6974">
            <w:pPr>
              <w:jc w:val="center"/>
            </w:pPr>
            <w:r>
              <w:rPr>
                <w:b/>
                <w:bCs/>
                <w:color w:val="FFFFFF"/>
                <w:sz w:val="20"/>
                <w:szCs w:val="20"/>
              </w:rPr>
              <w:t>Auton. Agent</w:t>
            </w:r>
          </w:p>
        </w:tc>
        <w:tc>
          <w:tcPr>
            <w:tcW w:w="1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71" w14:textId="77777777" w:rsidR="00C4593B" w:rsidRDefault="00CB6974">
            <w:pPr>
              <w:jc w:val="center"/>
            </w:pPr>
            <w:r>
              <w:rPr>
                <w:b/>
                <w:bCs/>
                <w:color w:val="FFFFFF"/>
                <w:sz w:val="20"/>
                <w:szCs w:val="20"/>
              </w:rPr>
              <w:t>Code Intel.</w:t>
            </w:r>
          </w:p>
        </w:tc>
        <w:tc>
          <w:tcPr>
            <w:tcW w:w="1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72" w14:textId="77777777" w:rsidR="00C4593B" w:rsidRDefault="00CB6974">
            <w:pPr>
              <w:jc w:val="center"/>
            </w:pPr>
            <w:r>
              <w:rPr>
                <w:b/>
                <w:bCs/>
                <w:color w:val="FFFFFF"/>
                <w:sz w:val="20"/>
                <w:szCs w:val="20"/>
              </w:rPr>
              <w:t>CV/Diffusion</w:t>
            </w:r>
          </w:p>
        </w:tc>
        <w:tc>
          <w:tcPr>
            <w:tcW w:w="1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73" w14:textId="77777777" w:rsidR="00C4593B" w:rsidRDefault="00CB6974">
            <w:pPr>
              <w:jc w:val="center"/>
            </w:pPr>
            <w:r>
              <w:rPr>
                <w:b/>
                <w:bCs/>
                <w:color w:val="FFFFFF"/>
                <w:sz w:val="20"/>
                <w:szCs w:val="20"/>
              </w:rPr>
              <w:t>Gen. Video</w:t>
            </w:r>
          </w:p>
        </w:tc>
        <w:tc>
          <w:tcPr>
            <w:tcW w:w="1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74" w14:textId="77777777" w:rsidR="00C4593B" w:rsidRDefault="00CB6974">
            <w:pPr>
              <w:jc w:val="center"/>
            </w:pPr>
            <w:r>
              <w:rPr>
                <w:b/>
                <w:bCs/>
                <w:color w:val="FFFFFF"/>
                <w:sz w:val="20"/>
                <w:szCs w:val="20"/>
              </w:rPr>
              <w:t>LLM</w:t>
            </w:r>
          </w:p>
        </w:tc>
        <w:tc>
          <w:tcPr>
            <w:tcW w:w="1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75" w14:textId="77777777" w:rsidR="00C4593B" w:rsidRDefault="00CB6974">
            <w:pPr>
              <w:jc w:val="center"/>
            </w:pPr>
            <w:r>
              <w:rPr>
                <w:b/>
                <w:bCs/>
                <w:color w:val="FFFFFF"/>
                <w:sz w:val="20"/>
                <w:szCs w:val="20"/>
              </w:rPr>
              <w:t>Multimodal Gen. AI</w:t>
            </w:r>
          </w:p>
        </w:tc>
        <w:tc>
          <w:tcPr>
            <w:tcW w:w="1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76" w14:textId="77777777" w:rsidR="00C4593B" w:rsidRDefault="00CB6974">
            <w:pPr>
              <w:jc w:val="center"/>
            </w:pPr>
            <w:r>
              <w:rPr>
                <w:b/>
                <w:bCs/>
                <w:color w:val="FFFFFF"/>
                <w:sz w:val="20"/>
                <w:szCs w:val="20"/>
              </w:rPr>
              <w:t>Speech/TTS</w:t>
            </w:r>
          </w:p>
        </w:tc>
        <w:tc>
          <w:tcPr>
            <w:tcW w:w="1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77" w14:textId="77777777" w:rsidR="00C4593B" w:rsidRDefault="00CB6974">
            <w:pPr>
              <w:jc w:val="center"/>
            </w:pPr>
            <w:r>
              <w:rPr>
                <w:b/>
                <w:bCs/>
                <w:color w:val="FFFFFF"/>
                <w:sz w:val="20"/>
                <w:szCs w:val="20"/>
              </w:rPr>
              <w:t>TOTAL</w:t>
            </w:r>
          </w:p>
        </w:tc>
      </w:tr>
      <w:tr w:rsidR="00C4593B" w14:paraId="2FD83982" w14:textId="77777777">
        <w:tc>
          <w:tcPr>
            <w:tcW w:w="1400" w:type="dxa"/>
            <w:tcBorders>
              <w:top w:val="single" w:sz="4" w:space="0" w:color="CCDDEE"/>
              <w:left w:val="single" w:sz="4" w:space="0" w:color="CCDDEE"/>
              <w:bottom w:val="single" w:sz="4" w:space="0" w:color="CCDDEE"/>
              <w:right w:val="single" w:sz="4" w:space="0" w:color="CCDDEE"/>
            </w:tcBorders>
            <w:shd w:val="clear" w:color="auto" w:fill="F2F7FC"/>
          </w:tcPr>
          <w:p w14:paraId="2FD83979" w14:textId="77777777" w:rsidR="00C4593B" w:rsidRDefault="00CB6974">
            <w:r>
              <w:rPr>
                <w:b/>
                <w:bCs/>
                <w:sz w:val="19"/>
                <w:szCs w:val="19"/>
              </w:rPr>
              <w:t>Audio</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7A"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7B"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7C"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7D"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7E" w14:textId="77777777" w:rsidR="00C4593B" w:rsidRDefault="00CB6974">
            <w:pPr>
              <w:jc w:val="center"/>
            </w:pPr>
            <w:r>
              <w:rPr>
                <w:sz w:val="18"/>
                <w:szCs w:val="18"/>
              </w:rPr>
              <w:t>70</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7F"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80" w14:textId="77777777" w:rsidR="00C4593B" w:rsidRDefault="00CB6974">
            <w:pPr>
              <w:jc w:val="center"/>
            </w:pPr>
            <w:r>
              <w:rPr>
                <w:sz w:val="18"/>
                <w:szCs w:val="18"/>
              </w:rPr>
              <w:t>286</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81" w14:textId="77777777" w:rsidR="00C4593B" w:rsidRDefault="00CB6974">
            <w:pPr>
              <w:jc w:val="center"/>
            </w:pPr>
            <w:r>
              <w:rPr>
                <w:b/>
                <w:bCs/>
                <w:sz w:val="18"/>
                <w:szCs w:val="18"/>
              </w:rPr>
              <w:t>356</w:t>
            </w:r>
          </w:p>
        </w:tc>
      </w:tr>
      <w:tr w:rsidR="00C4593B" w14:paraId="2FD8398C" w14:textId="77777777">
        <w:tc>
          <w:tcPr>
            <w:tcW w:w="1400" w:type="dxa"/>
            <w:tcBorders>
              <w:top w:val="single" w:sz="4" w:space="0" w:color="CCDDEE"/>
              <w:left w:val="single" w:sz="4" w:space="0" w:color="CCDDEE"/>
              <w:bottom w:val="single" w:sz="4" w:space="0" w:color="CCDDEE"/>
              <w:right w:val="single" w:sz="4" w:space="0" w:color="CCDDEE"/>
            </w:tcBorders>
            <w:shd w:val="clear" w:color="auto" w:fill="FFFFFF"/>
          </w:tcPr>
          <w:p w14:paraId="2FD83983" w14:textId="77777777" w:rsidR="00C4593B" w:rsidRDefault="00CB6974">
            <w:r>
              <w:rPr>
                <w:b/>
                <w:bCs/>
                <w:sz w:val="19"/>
                <w:szCs w:val="19"/>
              </w:rPr>
              <w:t>Automation</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84" w14:textId="77777777" w:rsidR="00C4593B" w:rsidRDefault="00CB6974">
            <w:pPr>
              <w:jc w:val="center"/>
            </w:pPr>
            <w:r>
              <w:rPr>
                <w:sz w:val="18"/>
                <w:szCs w:val="18"/>
              </w:rPr>
              <w:t>631</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85"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86"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87"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88"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89"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8A"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8B" w14:textId="77777777" w:rsidR="00C4593B" w:rsidRDefault="00CB6974">
            <w:pPr>
              <w:jc w:val="center"/>
            </w:pPr>
            <w:r>
              <w:rPr>
                <w:b/>
                <w:bCs/>
                <w:sz w:val="18"/>
                <w:szCs w:val="18"/>
              </w:rPr>
              <w:t>631</w:t>
            </w:r>
          </w:p>
        </w:tc>
      </w:tr>
      <w:tr w:rsidR="00C4593B" w14:paraId="2FD83996" w14:textId="77777777">
        <w:tc>
          <w:tcPr>
            <w:tcW w:w="1400" w:type="dxa"/>
            <w:tcBorders>
              <w:top w:val="single" w:sz="4" w:space="0" w:color="CCDDEE"/>
              <w:left w:val="single" w:sz="4" w:space="0" w:color="CCDDEE"/>
              <w:bottom w:val="single" w:sz="4" w:space="0" w:color="CCDDEE"/>
              <w:right w:val="single" w:sz="4" w:space="0" w:color="CCDDEE"/>
            </w:tcBorders>
            <w:shd w:val="clear" w:color="auto" w:fill="F2F7FC"/>
          </w:tcPr>
          <w:p w14:paraId="2FD8398D" w14:textId="77777777" w:rsidR="00C4593B" w:rsidRDefault="00CB6974">
            <w:r>
              <w:rPr>
                <w:b/>
                <w:bCs/>
                <w:sz w:val="19"/>
                <w:szCs w:val="19"/>
              </w:rPr>
              <w:t>Coding</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8E"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8F" w14:textId="77777777" w:rsidR="00C4593B" w:rsidRDefault="00CB6974">
            <w:pPr>
              <w:jc w:val="center"/>
            </w:pPr>
            <w:r>
              <w:rPr>
                <w:sz w:val="18"/>
                <w:szCs w:val="18"/>
              </w:rPr>
              <w:t>541</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90" w14:textId="77777777" w:rsidR="00C4593B" w:rsidRDefault="00CB6974">
            <w:pPr>
              <w:jc w:val="center"/>
            </w:pPr>
            <w:r>
              <w:rPr>
                <w:sz w:val="18"/>
                <w:szCs w:val="18"/>
              </w:rPr>
              <w:t>33</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91"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92" w14:textId="77777777" w:rsidR="00C4593B" w:rsidRDefault="00CB6974">
            <w:pPr>
              <w:jc w:val="center"/>
            </w:pPr>
            <w:r>
              <w:rPr>
                <w:sz w:val="18"/>
                <w:szCs w:val="18"/>
              </w:rPr>
              <w:t>26</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93"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94" w14:textId="77777777" w:rsidR="00C4593B" w:rsidRDefault="00CB6974">
            <w:pPr>
              <w:jc w:val="center"/>
            </w:pPr>
            <w:r>
              <w:rPr>
                <w:sz w:val="18"/>
                <w:szCs w:val="18"/>
              </w:rPr>
              <w:t>13</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95" w14:textId="77777777" w:rsidR="00C4593B" w:rsidRDefault="00CB6974">
            <w:pPr>
              <w:jc w:val="center"/>
            </w:pPr>
            <w:r>
              <w:rPr>
                <w:b/>
                <w:bCs/>
                <w:sz w:val="18"/>
                <w:szCs w:val="18"/>
              </w:rPr>
              <w:t>613</w:t>
            </w:r>
          </w:p>
        </w:tc>
      </w:tr>
      <w:tr w:rsidR="00C4593B" w14:paraId="2FD839A0" w14:textId="77777777">
        <w:tc>
          <w:tcPr>
            <w:tcW w:w="1400" w:type="dxa"/>
            <w:tcBorders>
              <w:top w:val="single" w:sz="4" w:space="0" w:color="CCDDEE"/>
              <w:left w:val="single" w:sz="4" w:space="0" w:color="CCDDEE"/>
              <w:bottom w:val="single" w:sz="4" w:space="0" w:color="CCDDEE"/>
              <w:right w:val="single" w:sz="4" w:space="0" w:color="CCDDEE"/>
            </w:tcBorders>
            <w:shd w:val="clear" w:color="auto" w:fill="FFFFFF"/>
          </w:tcPr>
          <w:p w14:paraId="2FD83997" w14:textId="77777777" w:rsidR="00C4593B" w:rsidRDefault="00CB6974">
            <w:r>
              <w:rPr>
                <w:b/>
                <w:bCs/>
                <w:sz w:val="19"/>
                <w:szCs w:val="19"/>
              </w:rPr>
              <w:t>General/Other</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98" w14:textId="77777777" w:rsidR="00C4593B" w:rsidRDefault="00CB6974">
            <w:pPr>
              <w:jc w:val="center"/>
            </w:pPr>
            <w:r>
              <w:rPr>
                <w:sz w:val="18"/>
                <w:szCs w:val="18"/>
              </w:rPr>
              <w:t>23</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99"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9A" w14:textId="77777777" w:rsidR="00C4593B" w:rsidRDefault="00CB6974">
            <w:pPr>
              <w:jc w:val="center"/>
            </w:pPr>
            <w:r>
              <w:rPr>
                <w:sz w:val="18"/>
                <w:szCs w:val="18"/>
              </w:rPr>
              <w:t>562</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9B"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9C" w14:textId="77777777" w:rsidR="00C4593B" w:rsidRDefault="00CB6974">
            <w:pPr>
              <w:jc w:val="center"/>
            </w:pPr>
            <w:r>
              <w:rPr>
                <w:sz w:val="18"/>
                <w:szCs w:val="18"/>
              </w:rPr>
              <w:t>615</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9D" w14:textId="77777777" w:rsidR="00C4593B" w:rsidRDefault="00CB6974">
            <w:pPr>
              <w:jc w:val="center"/>
            </w:pPr>
            <w:r>
              <w:rPr>
                <w:b/>
                <w:bCs/>
                <w:sz w:val="18"/>
                <w:szCs w:val="18"/>
              </w:rPr>
              <w:t>13,367</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9E" w14:textId="77777777" w:rsidR="00C4593B" w:rsidRDefault="00CB6974">
            <w:pPr>
              <w:jc w:val="center"/>
            </w:pPr>
            <w:r>
              <w:rPr>
                <w:sz w:val="18"/>
                <w:szCs w:val="18"/>
              </w:rPr>
              <w:t>201</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9F" w14:textId="77777777" w:rsidR="00C4593B" w:rsidRDefault="00CB6974">
            <w:pPr>
              <w:jc w:val="center"/>
            </w:pPr>
            <w:r>
              <w:rPr>
                <w:b/>
                <w:bCs/>
                <w:sz w:val="18"/>
                <w:szCs w:val="18"/>
              </w:rPr>
              <w:t>14,768</w:t>
            </w:r>
          </w:p>
        </w:tc>
      </w:tr>
      <w:tr w:rsidR="00C4593B" w14:paraId="2FD839AA" w14:textId="77777777">
        <w:tc>
          <w:tcPr>
            <w:tcW w:w="1400" w:type="dxa"/>
            <w:tcBorders>
              <w:top w:val="single" w:sz="4" w:space="0" w:color="CCDDEE"/>
              <w:left w:val="single" w:sz="4" w:space="0" w:color="CCDDEE"/>
              <w:bottom w:val="single" w:sz="4" w:space="0" w:color="CCDDEE"/>
              <w:right w:val="single" w:sz="4" w:space="0" w:color="CCDDEE"/>
            </w:tcBorders>
            <w:shd w:val="clear" w:color="auto" w:fill="F2F7FC"/>
          </w:tcPr>
          <w:p w14:paraId="2FD839A1" w14:textId="77777777" w:rsidR="00C4593B" w:rsidRDefault="00CB6974">
            <w:r>
              <w:rPr>
                <w:b/>
                <w:bCs/>
                <w:sz w:val="19"/>
                <w:szCs w:val="19"/>
              </w:rPr>
              <w:t>Image/Design</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A2"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A3"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A4" w14:textId="77777777" w:rsidR="00C4593B" w:rsidRDefault="00CB6974">
            <w:pPr>
              <w:jc w:val="center"/>
            </w:pPr>
            <w:r>
              <w:rPr>
                <w:b/>
                <w:bCs/>
                <w:sz w:val="18"/>
                <w:szCs w:val="18"/>
              </w:rPr>
              <w:t>1,513</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A5"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A6" w14:textId="77777777" w:rsidR="00C4593B" w:rsidRDefault="00CB6974">
            <w:pPr>
              <w:jc w:val="center"/>
            </w:pPr>
            <w:r>
              <w:rPr>
                <w:sz w:val="18"/>
                <w:szCs w:val="18"/>
              </w:rPr>
              <w:t>250</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A7"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A8"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A9" w14:textId="77777777" w:rsidR="00C4593B" w:rsidRDefault="00CB6974">
            <w:pPr>
              <w:jc w:val="center"/>
            </w:pPr>
            <w:r>
              <w:rPr>
                <w:b/>
                <w:bCs/>
                <w:sz w:val="18"/>
                <w:szCs w:val="18"/>
              </w:rPr>
              <w:t>1,763</w:t>
            </w:r>
          </w:p>
        </w:tc>
      </w:tr>
      <w:tr w:rsidR="00C4593B" w14:paraId="2FD839B4" w14:textId="77777777">
        <w:tc>
          <w:tcPr>
            <w:tcW w:w="1400" w:type="dxa"/>
            <w:tcBorders>
              <w:top w:val="single" w:sz="4" w:space="0" w:color="CCDDEE"/>
              <w:left w:val="single" w:sz="4" w:space="0" w:color="CCDDEE"/>
              <w:bottom w:val="single" w:sz="4" w:space="0" w:color="CCDDEE"/>
              <w:right w:val="single" w:sz="4" w:space="0" w:color="CCDDEE"/>
            </w:tcBorders>
            <w:shd w:val="clear" w:color="auto" w:fill="FFFFFF"/>
          </w:tcPr>
          <w:p w14:paraId="2FD839AB" w14:textId="77777777" w:rsidR="00C4593B" w:rsidRDefault="00CB6974">
            <w:r>
              <w:rPr>
                <w:b/>
                <w:bCs/>
                <w:sz w:val="19"/>
                <w:szCs w:val="19"/>
              </w:rPr>
              <w:t>Research/Search</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AC" w14:textId="77777777" w:rsidR="00C4593B" w:rsidRDefault="00CB6974">
            <w:pPr>
              <w:jc w:val="center"/>
            </w:pPr>
            <w:r>
              <w:rPr>
                <w:sz w:val="18"/>
                <w:szCs w:val="18"/>
              </w:rPr>
              <w:t>18</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AD"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AE"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AF"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B0"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B1" w14:textId="77777777" w:rsidR="00C4593B" w:rsidRDefault="00CB6974">
            <w:pPr>
              <w:jc w:val="center"/>
            </w:pPr>
            <w:r>
              <w:rPr>
                <w:sz w:val="18"/>
                <w:szCs w:val="18"/>
              </w:rPr>
              <w:t>355</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B2"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B3" w14:textId="77777777" w:rsidR="00C4593B" w:rsidRDefault="00CB6974">
            <w:pPr>
              <w:jc w:val="center"/>
            </w:pPr>
            <w:r>
              <w:rPr>
                <w:b/>
                <w:bCs/>
                <w:sz w:val="18"/>
                <w:szCs w:val="18"/>
              </w:rPr>
              <w:t>373</w:t>
            </w:r>
          </w:p>
        </w:tc>
      </w:tr>
      <w:tr w:rsidR="00C4593B" w14:paraId="2FD839BE" w14:textId="77777777">
        <w:tc>
          <w:tcPr>
            <w:tcW w:w="1400" w:type="dxa"/>
            <w:tcBorders>
              <w:top w:val="single" w:sz="4" w:space="0" w:color="CCDDEE"/>
              <w:left w:val="single" w:sz="4" w:space="0" w:color="CCDDEE"/>
              <w:bottom w:val="single" w:sz="4" w:space="0" w:color="CCDDEE"/>
              <w:right w:val="single" w:sz="4" w:space="0" w:color="CCDDEE"/>
            </w:tcBorders>
            <w:shd w:val="clear" w:color="auto" w:fill="F2F7FC"/>
          </w:tcPr>
          <w:p w14:paraId="2FD839B5" w14:textId="77777777" w:rsidR="00C4593B" w:rsidRDefault="00CB6974">
            <w:r>
              <w:rPr>
                <w:b/>
                <w:bCs/>
                <w:sz w:val="19"/>
                <w:szCs w:val="19"/>
              </w:rPr>
              <w:t>Video</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B6"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B7"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B8"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B9" w14:textId="77777777" w:rsidR="00C4593B" w:rsidRDefault="00CB6974">
            <w:pPr>
              <w:jc w:val="center"/>
            </w:pPr>
            <w:r>
              <w:rPr>
                <w:sz w:val="18"/>
                <w:szCs w:val="18"/>
              </w:rPr>
              <w:t>357</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BA" w14:textId="77777777" w:rsidR="00C4593B" w:rsidRDefault="00CB6974">
            <w:pPr>
              <w:jc w:val="center"/>
            </w:pPr>
            <w:r>
              <w:rPr>
                <w:sz w:val="18"/>
                <w:szCs w:val="18"/>
              </w:rPr>
              <w:t>65</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BB"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2F7FC"/>
          </w:tcPr>
          <w:p w14:paraId="2FD839BC"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BD" w14:textId="77777777" w:rsidR="00C4593B" w:rsidRDefault="00CB6974">
            <w:pPr>
              <w:jc w:val="center"/>
            </w:pPr>
            <w:r>
              <w:rPr>
                <w:b/>
                <w:bCs/>
                <w:sz w:val="18"/>
                <w:szCs w:val="18"/>
              </w:rPr>
              <w:t>422</w:t>
            </w:r>
          </w:p>
        </w:tc>
      </w:tr>
      <w:tr w:rsidR="00C4593B" w14:paraId="2FD839C8" w14:textId="77777777">
        <w:tc>
          <w:tcPr>
            <w:tcW w:w="1400" w:type="dxa"/>
            <w:tcBorders>
              <w:top w:val="single" w:sz="4" w:space="0" w:color="CCDDEE"/>
              <w:left w:val="single" w:sz="4" w:space="0" w:color="CCDDEE"/>
              <w:bottom w:val="single" w:sz="4" w:space="0" w:color="CCDDEE"/>
              <w:right w:val="single" w:sz="4" w:space="0" w:color="CCDDEE"/>
            </w:tcBorders>
            <w:shd w:val="clear" w:color="auto" w:fill="FFFFFF"/>
          </w:tcPr>
          <w:p w14:paraId="2FD839BF" w14:textId="77777777" w:rsidR="00C4593B" w:rsidRDefault="00CB6974">
            <w:r>
              <w:rPr>
                <w:b/>
                <w:bCs/>
                <w:sz w:val="19"/>
                <w:szCs w:val="19"/>
              </w:rPr>
              <w:t>Writing</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C0"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C1"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C2"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C3"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C4" w14:textId="77777777" w:rsidR="00C4593B" w:rsidRDefault="00CB6974">
            <w:pPr>
              <w:jc w:val="center"/>
            </w:pPr>
            <w:r>
              <w:rPr>
                <w:sz w:val="18"/>
                <w:szCs w:val="18"/>
              </w:rPr>
              <w:t>403</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C5"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FFFFFF"/>
          </w:tcPr>
          <w:p w14:paraId="2FD839C6" w14:textId="77777777" w:rsidR="00C4593B" w:rsidRDefault="00CB6974">
            <w:pPr>
              <w:jc w:val="center"/>
            </w:pPr>
            <w:r>
              <w:rPr>
                <w:sz w:val="18"/>
                <w:szCs w:val="18"/>
              </w:rPr>
              <w:t>—</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C7" w14:textId="77777777" w:rsidR="00C4593B" w:rsidRDefault="00CB6974">
            <w:pPr>
              <w:jc w:val="center"/>
            </w:pPr>
            <w:r>
              <w:rPr>
                <w:b/>
                <w:bCs/>
                <w:sz w:val="18"/>
                <w:szCs w:val="18"/>
              </w:rPr>
              <w:t>403</w:t>
            </w:r>
          </w:p>
        </w:tc>
      </w:tr>
      <w:tr w:rsidR="00C4593B" w14:paraId="2FD839D2" w14:textId="77777777">
        <w:tc>
          <w:tcPr>
            <w:tcW w:w="1400" w:type="dxa"/>
            <w:tcBorders>
              <w:top w:val="single" w:sz="4" w:space="0" w:color="CCDDEE"/>
              <w:left w:val="single" w:sz="4" w:space="0" w:color="CCDDEE"/>
              <w:bottom w:val="single" w:sz="4" w:space="0" w:color="CCDDEE"/>
              <w:right w:val="single" w:sz="4" w:space="0" w:color="CCDDEE"/>
            </w:tcBorders>
            <w:shd w:val="clear" w:color="auto" w:fill="D6E4F0"/>
          </w:tcPr>
          <w:p w14:paraId="2FD839C9" w14:textId="77777777" w:rsidR="00C4593B" w:rsidRDefault="00CB6974">
            <w:r>
              <w:rPr>
                <w:b/>
                <w:bCs/>
                <w:sz w:val="19"/>
                <w:szCs w:val="19"/>
              </w:rPr>
              <w:lastRenderedPageBreak/>
              <w:t>TOTAL</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CA" w14:textId="77777777" w:rsidR="00C4593B" w:rsidRDefault="00CB6974">
            <w:pPr>
              <w:jc w:val="center"/>
            </w:pPr>
            <w:r>
              <w:rPr>
                <w:b/>
                <w:bCs/>
                <w:sz w:val="18"/>
                <w:szCs w:val="18"/>
              </w:rPr>
              <w:t>672</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CB" w14:textId="77777777" w:rsidR="00C4593B" w:rsidRDefault="00CB6974">
            <w:pPr>
              <w:jc w:val="center"/>
            </w:pPr>
            <w:r>
              <w:rPr>
                <w:b/>
                <w:bCs/>
                <w:sz w:val="18"/>
                <w:szCs w:val="18"/>
              </w:rPr>
              <w:t>541</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CC" w14:textId="77777777" w:rsidR="00C4593B" w:rsidRDefault="00CB6974">
            <w:pPr>
              <w:jc w:val="center"/>
            </w:pPr>
            <w:r>
              <w:rPr>
                <w:b/>
                <w:bCs/>
                <w:sz w:val="18"/>
                <w:szCs w:val="18"/>
              </w:rPr>
              <w:t>2,108</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CD" w14:textId="77777777" w:rsidR="00C4593B" w:rsidRDefault="00CB6974">
            <w:pPr>
              <w:jc w:val="center"/>
            </w:pPr>
            <w:r>
              <w:rPr>
                <w:b/>
                <w:bCs/>
                <w:sz w:val="18"/>
                <w:szCs w:val="18"/>
              </w:rPr>
              <w:t>357</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CE" w14:textId="77777777" w:rsidR="00C4593B" w:rsidRDefault="00CB6974">
            <w:pPr>
              <w:jc w:val="center"/>
            </w:pPr>
            <w:r>
              <w:rPr>
                <w:b/>
                <w:bCs/>
                <w:sz w:val="18"/>
                <w:szCs w:val="18"/>
              </w:rPr>
              <w:t>1,429</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CF" w14:textId="77777777" w:rsidR="00C4593B" w:rsidRDefault="00CB6974">
            <w:pPr>
              <w:jc w:val="center"/>
            </w:pPr>
            <w:r>
              <w:rPr>
                <w:b/>
                <w:bCs/>
                <w:sz w:val="18"/>
                <w:szCs w:val="18"/>
              </w:rPr>
              <w:t>13,722</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D0" w14:textId="77777777" w:rsidR="00C4593B" w:rsidRDefault="00CB6974">
            <w:pPr>
              <w:jc w:val="center"/>
            </w:pPr>
            <w:r>
              <w:rPr>
                <w:b/>
                <w:bCs/>
                <w:sz w:val="18"/>
                <w:szCs w:val="18"/>
              </w:rPr>
              <w:t>500</w:t>
            </w:r>
          </w:p>
        </w:tc>
        <w:tc>
          <w:tcPr>
            <w:tcW w:w="1120" w:type="dxa"/>
            <w:tcBorders>
              <w:top w:val="single" w:sz="4" w:space="0" w:color="CCDDEE"/>
              <w:left w:val="single" w:sz="4" w:space="0" w:color="CCDDEE"/>
              <w:bottom w:val="single" w:sz="4" w:space="0" w:color="CCDDEE"/>
              <w:right w:val="single" w:sz="4" w:space="0" w:color="CCDDEE"/>
            </w:tcBorders>
            <w:shd w:val="clear" w:color="auto" w:fill="D6E4F0"/>
          </w:tcPr>
          <w:p w14:paraId="2FD839D1" w14:textId="77777777" w:rsidR="00C4593B" w:rsidRDefault="00CB6974">
            <w:pPr>
              <w:jc w:val="center"/>
            </w:pPr>
            <w:r>
              <w:rPr>
                <w:b/>
                <w:bCs/>
                <w:sz w:val="18"/>
                <w:szCs w:val="18"/>
              </w:rPr>
              <w:t>19,329</w:t>
            </w:r>
          </w:p>
        </w:tc>
      </w:tr>
    </w:tbl>
    <w:p w14:paraId="2FD839D3" w14:textId="77777777" w:rsidR="00C4593B" w:rsidRDefault="00C4593B">
      <w:pPr>
        <w:spacing w:after="80"/>
      </w:pPr>
    </w:p>
    <w:p w14:paraId="2FD839D4" w14:textId="77777777" w:rsidR="00C4593B" w:rsidRDefault="00CB6974">
      <w:pPr>
        <w:pStyle w:val="Caption"/>
      </w:pPr>
      <w:r>
        <w:t>Table: Full 8 × 7 Domain × Intelligence Type Cross-Tabulation | 56 cells | 19 populated (33.93%) | 37 empty (66.07%) | — = zero products</w:t>
      </w:r>
    </w:p>
    <w:p w14:paraId="2FD839D5" w14:textId="77777777" w:rsidR="00C4593B" w:rsidRDefault="00CB6974">
      <w:pPr>
        <w:pStyle w:val="EvidenceReference"/>
      </w:pPr>
      <w:r>
        <w:t>Evidence: 07_Domain_Intelligence_Heatmap.png, 14_Amazon_Quick_Dataset_Verification.png, 15A_Quick_Record_and_Domain_Verification.png, 16_Domain_Intelligence_Crosstab_Counts.png, 17_Domain_Intelligence_Heatmap_Quick.png, 18_Domain_Intelligence_Sparsity_Analysis.png, 19_CrossTab_Dataset_Integrity.png, 20_CrossTab_Independent_Verification.png, 21_CrossTab_Final_Verification.png</w:t>
      </w:r>
    </w:p>
    <w:p w14:paraId="2FD839D6" w14:textId="77777777" w:rsidR="00C4593B" w:rsidRDefault="00CB6974">
      <w:pPr>
        <w:pStyle w:val="Heading1"/>
      </w:pPr>
      <w:r>
        <w:t>Section 6: Five Key Market Insights</w:t>
      </w:r>
    </w:p>
    <w:p w14:paraId="2FD839D7" w14:textId="32433486" w:rsidR="00C4593B" w:rsidRDefault="00CB6974">
      <w:pPr>
        <w:pStyle w:val="BodyText"/>
      </w:pPr>
      <w:r>
        <w:t xml:space="preserve">Each insight follows a structured format: Insight Summary, Supporting Evidence/Signals, Why It Matters, Confidence Assessment, and Evidence References. All insights are drawn from the </w:t>
      </w:r>
      <w:r w:rsidR="008E0F52">
        <w:t>October 3, 2026</w:t>
      </w:r>
      <w:r>
        <w:t xml:space="preserve"> full-dataset verification unless explicitly </w:t>
      </w:r>
      <w:proofErr w:type="spellStart"/>
      <w:r>
        <w:t>labeled</w:t>
      </w:r>
      <w:proofErr w:type="spellEnd"/>
      <w:r>
        <w:t xml:space="preserve"> otherwise.</w:t>
      </w:r>
    </w:p>
    <w:p w14:paraId="2FD839D8" w14:textId="77777777" w:rsidR="00C4593B" w:rsidRDefault="00CB6974">
      <w:pPr>
        <w:pStyle w:val="Heading2"/>
      </w:pPr>
      <w:r>
        <w:t>Insight 1: Domain–Intelligence Coverage Is Highly Concentrated</w:t>
      </w:r>
    </w:p>
    <w:p w14:paraId="2FD839D9" w14:textId="77777777" w:rsidR="00C4593B" w:rsidRDefault="00CB6974">
      <w:pPr>
        <w:pStyle w:val="Heading3"/>
      </w:pPr>
      <w:r>
        <w:t>Insight Summary</w:t>
      </w:r>
    </w:p>
    <w:p w14:paraId="2FD839DA" w14:textId="77777777" w:rsidR="00C4593B" w:rsidRDefault="00CB6974">
      <w:pPr>
        <w:pStyle w:val="BodyText"/>
      </w:pPr>
      <w:r>
        <w:rPr>
          <w:b/>
          <w:bCs/>
          <w:color w:val="0B4A8A"/>
          <w:sz w:val="21"/>
          <w:szCs w:val="21"/>
        </w:rPr>
        <w:t xml:space="preserve">[VERIFIED DATASET FACT] </w:t>
      </w:r>
      <w:r>
        <w:t xml:space="preserve">Of the 56 possible </w:t>
      </w:r>
      <w:proofErr w:type="gramStart"/>
      <w:r>
        <w:t>domain</w:t>
      </w:r>
      <w:proofErr w:type="gramEnd"/>
      <w:r>
        <w:t xml:space="preserve"> × intelligence-type combinations in the 8 × 7 matrix, only 19 are populated (33.93%) and 37 are empty (66.07%). The single largest cell — General/Other × Multimodal Generative AI — contains 13,367 products, representing approximately 69.2% of the entire dataset.</w:t>
      </w:r>
    </w:p>
    <w:p w14:paraId="2FD839DB" w14:textId="77777777" w:rsidR="00C4593B" w:rsidRDefault="00CB6974">
      <w:pPr>
        <w:pStyle w:val="BodyText"/>
      </w:pPr>
      <w:r>
        <w:t xml:space="preserve">The 37 empty combinations are </w:t>
      </w:r>
      <w:r>
        <w:rPr>
          <w:b/>
          <w:bCs/>
        </w:rPr>
        <w:t>dataset representation gaps</w:t>
      </w:r>
      <w:r>
        <w:t>, not automatically proven market opportunities. An empty cell may reflect technical infeasibility, lack of customer demand, classification artifacts, or a genuine gap in product supply — but distinguishing these possibilities requires external demand-side research, not product counts alone.</w:t>
      </w:r>
    </w:p>
    <w:p w14:paraId="2FD839DC" w14:textId="77777777" w:rsidR="00C4593B" w:rsidRDefault="00CB6974">
      <w:pPr>
        <w:pStyle w:val="Heading3"/>
      </w:pPr>
      <w:r>
        <w:t>Supporting Evidence / Signals</w:t>
      </w:r>
    </w:p>
    <w:p w14:paraId="2FD839DD" w14:textId="77777777" w:rsidR="00C4593B" w:rsidRDefault="00CB6974">
      <w:pPr>
        <w:pStyle w:val="BodyText"/>
      </w:pPr>
      <w:r>
        <w:rPr>
          <w:b/>
          <w:bCs/>
          <w:color w:val="0B4A8A"/>
          <w:sz w:val="21"/>
          <w:szCs w:val="21"/>
        </w:rPr>
        <w:t xml:space="preserve">[VERIFIED DATASET FACT] </w:t>
      </w:r>
      <w:r>
        <w:t>8 domains × 7 intelligence types = 56 possible combinations. Direct full-dataset computation: 19 populated, 37 empty (66.07%). No sampling. No filters.</w:t>
      </w:r>
    </w:p>
    <w:p w14:paraId="2FD839DE" w14:textId="77777777" w:rsidR="00C4593B" w:rsidRDefault="00CB6974">
      <w:pPr>
        <w:pStyle w:val="BodyText"/>
      </w:pPr>
      <w:r>
        <w:rPr>
          <w:b/>
          <w:bCs/>
          <w:color w:val="0B4A8A"/>
          <w:sz w:val="21"/>
          <w:szCs w:val="21"/>
        </w:rPr>
        <w:t xml:space="preserve">[VERIFIED DATASET FACT] </w:t>
      </w:r>
      <w:r>
        <w:t>General/Other × Multimodal Generative AI = 13,367 products. This single cell accounts for 69.2% of all 19,329 products.</w:t>
      </w:r>
    </w:p>
    <w:p w14:paraId="2FD839DF" w14:textId="77777777" w:rsidR="00C4593B" w:rsidRDefault="00CB6974">
      <w:pPr>
        <w:pStyle w:val="BodyText"/>
      </w:pPr>
      <w:r>
        <w:rPr>
          <w:b/>
          <w:bCs/>
          <w:color w:val="0B4A8A"/>
          <w:sz w:val="21"/>
          <w:szCs w:val="21"/>
        </w:rPr>
        <w:t xml:space="preserve">[VERIFIED DATASET FACT] </w:t>
      </w:r>
      <w:r>
        <w:t>Automation is served exclusively by Autonomous Agent (631 products, 100% of domain). Writing is served exclusively by LLM (403 products, 100%). Both are single-type domains.</w:t>
      </w:r>
    </w:p>
    <w:p w14:paraId="2FD839E0" w14:textId="77777777" w:rsidR="00C4593B" w:rsidRDefault="00CB6974">
      <w:pPr>
        <w:pStyle w:val="Heading3"/>
      </w:pPr>
      <w:r>
        <w:t>Why It Matters</w:t>
      </w:r>
    </w:p>
    <w:p w14:paraId="2FD839E1" w14:textId="20AC0F34" w:rsidR="00C4593B" w:rsidRDefault="00CB6974">
      <w:pPr>
        <w:pStyle w:val="BodyText"/>
      </w:pPr>
      <w:r>
        <w:t xml:space="preserve">The 66.07% empty-combination rate provides a structural map of where no products appear in this dataset. </w:t>
      </w:r>
      <w:r w:rsidR="007855E6">
        <w:t>GenAI</w:t>
      </w:r>
      <w:r>
        <w:t xml:space="preserve"> Labs should treat this as a starting point for investigation, not a menu of entry opportunities. Each empty combination requires external validation before it can be classified as a viable entry point. Product counts do not indicate customer demand, revenue potential, technical feasibility, or competitive dynamics.</w:t>
      </w:r>
    </w:p>
    <w:p w14:paraId="2FD839E2" w14:textId="77777777" w:rsidR="00C4593B" w:rsidRDefault="00CB6974">
      <w:pPr>
        <w:pStyle w:val="Heading3"/>
      </w:pPr>
      <w:r>
        <w:t>Confidence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C4593B" w14:paraId="2FD839E6"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E3" w14:textId="77777777" w:rsidR="00C4593B" w:rsidRDefault="00CB6974">
            <w:pPr>
              <w:jc w:val="center"/>
            </w:pPr>
            <w:r>
              <w:rPr>
                <w:b/>
                <w:bCs/>
                <w:color w:val="FFFFFF"/>
                <w:sz w:val="20"/>
                <w:szCs w:val="20"/>
              </w:rPr>
              <w:lastRenderedPageBreak/>
              <w:t>Dimension</w:t>
            </w:r>
          </w:p>
        </w:tc>
        <w:tc>
          <w:tcPr>
            <w:tcW w:w="15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E4" w14:textId="77777777" w:rsidR="00C4593B" w:rsidRDefault="00CB6974">
            <w:pPr>
              <w:jc w:val="center"/>
            </w:pPr>
            <w:r>
              <w:rPr>
                <w:b/>
                <w:bCs/>
                <w:color w:val="FFFFFF"/>
                <w:sz w:val="20"/>
                <w:szCs w:val="20"/>
              </w:rPr>
              <w:t>Rating</w:t>
            </w:r>
          </w:p>
        </w:tc>
        <w:tc>
          <w:tcPr>
            <w:tcW w:w="468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9E5" w14:textId="77777777" w:rsidR="00C4593B" w:rsidRDefault="00CB6974">
            <w:pPr>
              <w:jc w:val="center"/>
            </w:pPr>
            <w:r>
              <w:rPr>
                <w:b/>
                <w:bCs/>
                <w:color w:val="FFFFFF"/>
                <w:sz w:val="20"/>
                <w:szCs w:val="20"/>
              </w:rPr>
              <w:t>Rationale</w:t>
            </w:r>
          </w:p>
        </w:tc>
      </w:tr>
      <w:tr w:rsidR="00C4593B" w14:paraId="2FD839EA"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9E7" w14:textId="77777777" w:rsidR="00C4593B" w:rsidRDefault="00CB6974">
            <w:r>
              <w:rPr>
                <w:b/>
                <w:bCs/>
                <w:sz w:val="20"/>
                <w:szCs w:val="20"/>
              </w:rPr>
              <w:t>Source Quality</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9E8"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9E9" w14:textId="77777777" w:rsidR="00C4593B" w:rsidRDefault="00CB6974">
            <w:r>
              <w:rPr>
                <w:sz w:val="20"/>
                <w:szCs w:val="20"/>
              </w:rPr>
              <w:t>Direct computation from 19,329-record verified dataset</w:t>
            </w:r>
          </w:p>
        </w:tc>
      </w:tr>
      <w:tr w:rsidR="00C4593B" w14:paraId="2FD839EE"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9EB" w14:textId="77777777" w:rsidR="00C4593B" w:rsidRDefault="00CB6974">
            <w:r>
              <w:rPr>
                <w:sz w:val="20"/>
                <w:szCs w:val="20"/>
              </w:rPr>
              <w:t>Consistency</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9EC"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9ED" w14:textId="77777777" w:rsidR="00C4593B" w:rsidRDefault="00CB6974">
            <w:r>
              <w:rPr>
                <w:sz w:val="20"/>
                <w:szCs w:val="20"/>
              </w:rPr>
              <w:t>Cross-tab matches domain and intelligence-type totals exactly</w:t>
            </w:r>
          </w:p>
        </w:tc>
      </w:tr>
      <w:tr w:rsidR="00C4593B" w14:paraId="2FD839F2"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9EF" w14:textId="77777777" w:rsidR="00C4593B" w:rsidRDefault="00CB6974">
            <w:r>
              <w:rPr>
                <w:sz w:val="20"/>
                <w:szCs w:val="20"/>
              </w:rPr>
              <w:t>Timeliness</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9F0" w14:textId="77777777" w:rsidR="00C4593B" w:rsidRDefault="00CB6974">
            <w:r>
              <w:rPr>
                <w:b/>
                <w:bCs/>
                <w:sz w:val="20"/>
                <w:szCs w:val="20"/>
              </w:rPr>
              <w:t>MEDIUM</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9F1" w14:textId="77777777" w:rsidR="00C4593B" w:rsidRDefault="00CB6974">
            <w:r>
              <w:rPr>
                <w:sz w:val="20"/>
                <w:szCs w:val="20"/>
              </w:rPr>
              <w:t>2025 data may reflect collection uncertainty</w:t>
            </w:r>
          </w:p>
        </w:tc>
      </w:tr>
      <w:tr w:rsidR="00C4593B" w14:paraId="2FD839F6" w14:textId="77777777">
        <w:tc>
          <w:tcPr>
            <w:tcW w:w="3120" w:type="dxa"/>
            <w:tcBorders>
              <w:top w:val="single" w:sz="4" w:space="0" w:color="CCDDEE"/>
              <w:left w:val="single" w:sz="4" w:space="0" w:color="CCDDEE"/>
              <w:bottom w:val="single" w:sz="4" w:space="0" w:color="CCDDEE"/>
              <w:right w:val="single" w:sz="4" w:space="0" w:color="CCDDEE"/>
            </w:tcBorders>
            <w:shd w:val="clear" w:color="auto" w:fill="D6E4F0"/>
          </w:tcPr>
          <w:p w14:paraId="2FD839F3" w14:textId="77777777" w:rsidR="00C4593B" w:rsidRDefault="00CB6974">
            <w:r>
              <w:rPr>
                <w:b/>
                <w:bCs/>
                <w:sz w:val="20"/>
                <w:szCs w:val="20"/>
              </w:rPr>
              <w:t>Overall Confidence</w:t>
            </w:r>
          </w:p>
        </w:tc>
        <w:tc>
          <w:tcPr>
            <w:tcW w:w="1560" w:type="dxa"/>
            <w:tcBorders>
              <w:top w:val="single" w:sz="4" w:space="0" w:color="CCDDEE"/>
              <w:left w:val="single" w:sz="4" w:space="0" w:color="CCDDEE"/>
              <w:bottom w:val="single" w:sz="4" w:space="0" w:color="CCDDEE"/>
              <w:right w:val="single" w:sz="4" w:space="0" w:color="CCDDEE"/>
            </w:tcBorders>
            <w:shd w:val="clear" w:color="auto" w:fill="D6E4F0"/>
          </w:tcPr>
          <w:p w14:paraId="2FD839F4" w14:textId="77777777" w:rsidR="00C4593B" w:rsidRDefault="00CB6974">
            <w:r>
              <w:rPr>
                <w:b/>
                <w:bCs/>
                <w:sz w:val="20"/>
                <w:szCs w:val="20"/>
              </w:rPr>
              <w:t>HIGH (counts) / MEDIUM (strategy)</w:t>
            </w:r>
          </w:p>
        </w:tc>
        <w:tc>
          <w:tcPr>
            <w:tcW w:w="4680" w:type="dxa"/>
            <w:tcBorders>
              <w:top w:val="single" w:sz="4" w:space="0" w:color="CCDDEE"/>
              <w:left w:val="single" w:sz="4" w:space="0" w:color="CCDDEE"/>
              <w:bottom w:val="single" w:sz="4" w:space="0" w:color="CCDDEE"/>
              <w:right w:val="single" w:sz="4" w:space="0" w:color="CCDDEE"/>
            </w:tcBorders>
            <w:shd w:val="clear" w:color="auto" w:fill="D6E4F0"/>
          </w:tcPr>
          <w:p w14:paraId="2FD839F5" w14:textId="77777777" w:rsidR="00C4593B" w:rsidRDefault="00CB6974">
            <w:r>
              <w:rPr>
                <w:sz w:val="20"/>
                <w:szCs w:val="20"/>
              </w:rPr>
              <w:t>High for descriptive counts; Medium for strategic interpretation of empty cells</w:t>
            </w:r>
          </w:p>
        </w:tc>
      </w:tr>
    </w:tbl>
    <w:p w14:paraId="2FD839F7" w14:textId="77777777" w:rsidR="00C4593B" w:rsidRDefault="00C4593B">
      <w:pPr>
        <w:spacing w:after="80"/>
      </w:pPr>
    </w:p>
    <w:p w14:paraId="2FD839F8" w14:textId="77777777" w:rsidR="00C4593B" w:rsidRDefault="00CB6974">
      <w:pPr>
        <w:pStyle w:val="EvidenceReference"/>
      </w:pPr>
      <w:r>
        <w:t>Evidence: 07_Domain_Intelligence_Heatmap.png, 14_Amazon_Quick_Dataset_Verification.png, 15A_Quick_Record_and_Domain_Verification.png, 16_Domain_Intelligence_Crosstab_Counts.png, 17_Domain_Intelligence_Heatmap_Quick.png, 18_Domain_Intelligence_Sparsity_Analysis.png, 19_CrossTab_Dataset_Integrity.png, 20_CrossTab_Independent_Verification.png, 21_CrossTab_Final_Verification.png</w:t>
      </w:r>
    </w:p>
    <w:p w14:paraId="2FD839F9" w14:textId="77777777" w:rsidR="00C4593B" w:rsidRDefault="00CB6974">
      <w:pPr>
        <w:pStyle w:val="Heading2"/>
      </w:pPr>
      <w:r>
        <w:t>Insight 2: General/Other and Multimodal Generative AI Dominate Dataset Representation</w:t>
      </w:r>
    </w:p>
    <w:p w14:paraId="2FD839FA" w14:textId="77777777" w:rsidR="00C4593B" w:rsidRDefault="00CB6974">
      <w:pPr>
        <w:pStyle w:val="Heading3"/>
      </w:pPr>
      <w:r>
        <w:t>Insight Summary</w:t>
      </w:r>
    </w:p>
    <w:p w14:paraId="2FD839FB" w14:textId="77777777" w:rsidR="00C4593B" w:rsidRDefault="00CB6974">
      <w:pPr>
        <w:pStyle w:val="BodyText"/>
      </w:pPr>
      <w:r>
        <w:rPr>
          <w:b/>
          <w:bCs/>
          <w:color w:val="0B4A8A"/>
          <w:sz w:val="21"/>
          <w:szCs w:val="21"/>
        </w:rPr>
        <w:t xml:space="preserve">[VERIFIED DATASET FACT] </w:t>
      </w:r>
      <w:r>
        <w:t>76.40% of all products (14,768) are classified in the General/Other domain. 70.99% of all products (13,722) are classified as Multimodal Generative AI. These are the dominant categories by product count.</w:t>
      </w:r>
    </w:p>
    <w:p w14:paraId="2FD839FC" w14:textId="77777777" w:rsidR="00C4593B" w:rsidRDefault="00CB6974">
      <w:pPr>
        <w:pStyle w:val="BodyText"/>
      </w:pPr>
      <w:r>
        <w:t>The dataset shows strong concentration in General/Other and Multimodal Generative AI. Product counts indicate dataset representation, not market saturation, demand, revenue, adoption, or market share. The General/Other category may mask meaningful sub-segments — products with specialized capabilities may be classified generically.</w:t>
      </w:r>
    </w:p>
    <w:p w14:paraId="2FD839FD" w14:textId="77777777" w:rsidR="00C4593B" w:rsidRDefault="00CB6974">
      <w:pPr>
        <w:pStyle w:val="Heading3"/>
      </w:pPr>
      <w:r>
        <w:t>Supporting Evidence / Signals</w:t>
      </w:r>
    </w:p>
    <w:p w14:paraId="2FD839FE" w14:textId="77777777" w:rsidR="00C4593B" w:rsidRDefault="00CB6974">
      <w:pPr>
        <w:pStyle w:val="BodyText"/>
      </w:pPr>
      <w:r>
        <w:rPr>
          <w:b/>
          <w:bCs/>
          <w:color w:val="0B4A8A"/>
          <w:sz w:val="21"/>
          <w:szCs w:val="21"/>
        </w:rPr>
        <w:t xml:space="preserve">[VERIFIED DATASET FACT] </w:t>
      </w:r>
      <w:r>
        <w:t>General/Other: 14,768 products (76.40%). Image/Design (next largest): 1,763 (9.12%). All remaining 6 domains are below 3.5% each.</w:t>
      </w:r>
    </w:p>
    <w:p w14:paraId="2FD839FF" w14:textId="77777777" w:rsidR="00C4593B" w:rsidRDefault="00CB6974">
      <w:pPr>
        <w:pStyle w:val="BodyText"/>
      </w:pPr>
      <w:r>
        <w:rPr>
          <w:b/>
          <w:bCs/>
          <w:color w:val="0B4A8A"/>
          <w:sz w:val="21"/>
          <w:szCs w:val="21"/>
        </w:rPr>
        <w:t xml:space="preserve">[VERIFIED DATASET FACT] </w:t>
      </w:r>
      <w:r>
        <w:t>Multimodal Generative AI: 13,722 (70.99%). Computer Vision/Diffusion (next): 2,108 (10.91%). All remaining 5 types are below 8%.</w:t>
      </w:r>
    </w:p>
    <w:p w14:paraId="2FD83A00" w14:textId="77777777" w:rsidR="00C4593B" w:rsidRDefault="00CB6974">
      <w:pPr>
        <w:pStyle w:val="Heading3"/>
      </w:pPr>
      <w:r>
        <w:t>Why It Matters</w:t>
      </w:r>
    </w:p>
    <w:p w14:paraId="2FD83A01" w14:textId="77777777" w:rsidR="00C4593B" w:rsidRDefault="00CB6974">
      <w:pPr>
        <w:pStyle w:val="BodyText"/>
      </w:pPr>
      <w:r>
        <w:t>The general-purpose multimodal space has the highest product count by a large margin. A new entrant targeting General/Other × Multimodal Generative AI would compete within a pool of over 13,000 existing listed products. Specialized domains and intelligence types show materially lower product counts — but whether that translates to easier market entry depends on demand, not supply. The available dataset shows strong overall concentration; additional year-by-year analysis would be required to determine whether this concentration is stable over time.</w:t>
      </w:r>
    </w:p>
    <w:p w14:paraId="2FD83A02" w14:textId="77777777" w:rsidR="00C4593B" w:rsidRDefault="00CB6974">
      <w:pPr>
        <w:pStyle w:val="Heading3"/>
      </w:pPr>
      <w:r>
        <w:t>Confidence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C4593B" w14:paraId="2FD83A06"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03" w14:textId="77777777" w:rsidR="00C4593B" w:rsidRDefault="00CB6974">
            <w:pPr>
              <w:jc w:val="center"/>
            </w:pPr>
            <w:r>
              <w:rPr>
                <w:b/>
                <w:bCs/>
                <w:color w:val="FFFFFF"/>
                <w:sz w:val="20"/>
                <w:szCs w:val="20"/>
              </w:rPr>
              <w:t>Dimension</w:t>
            </w:r>
          </w:p>
        </w:tc>
        <w:tc>
          <w:tcPr>
            <w:tcW w:w="15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04" w14:textId="77777777" w:rsidR="00C4593B" w:rsidRDefault="00CB6974">
            <w:pPr>
              <w:jc w:val="center"/>
            </w:pPr>
            <w:r>
              <w:rPr>
                <w:b/>
                <w:bCs/>
                <w:color w:val="FFFFFF"/>
                <w:sz w:val="20"/>
                <w:szCs w:val="20"/>
              </w:rPr>
              <w:t>Rating</w:t>
            </w:r>
          </w:p>
        </w:tc>
        <w:tc>
          <w:tcPr>
            <w:tcW w:w="468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05" w14:textId="77777777" w:rsidR="00C4593B" w:rsidRDefault="00CB6974">
            <w:pPr>
              <w:jc w:val="center"/>
            </w:pPr>
            <w:r>
              <w:rPr>
                <w:b/>
                <w:bCs/>
                <w:color w:val="FFFFFF"/>
                <w:sz w:val="20"/>
                <w:szCs w:val="20"/>
              </w:rPr>
              <w:t>Rationale</w:t>
            </w:r>
          </w:p>
        </w:tc>
      </w:tr>
      <w:tr w:rsidR="00C4593B" w14:paraId="2FD83A0A"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07" w14:textId="77777777" w:rsidR="00C4593B" w:rsidRDefault="00CB6974">
            <w:r>
              <w:rPr>
                <w:b/>
                <w:bCs/>
                <w:sz w:val="20"/>
                <w:szCs w:val="20"/>
              </w:rPr>
              <w:t>Source Quality</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08"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09" w14:textId="77777777" w:rsidR="00C4593B" w:rsidRDefault="00CB6974">
            <w:r>
              <w:rPr>
                <w:sz w:val="20"/>
                <w:szCs w:val="20"/>
              </w:rPr>
              <w:t>Full-dataset direct computation</w:t>
            </w:r>
          </w:p>
        </w:tc>
      </w:tr>
      <w:tr w:rsidR="00C4593B" w14:paraId="2FD83A0E"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A0B" w14:textId="77777777" w:rsidR="00C4593B" w:rsidRDefault="00CB6974">
            <w:r>
              <w:rPr>
                <w:sz w:val="20"/>
                <w:szCs w:val="20"/>
              </w:rPr>
              <w:t>Consistency</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A0C"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A0D" w14:textId="77777777" w:rsidR="00C4593B" w:rsidRDefault="00CB6974">
            <w:r>
              <w:rPr>
                <w:sz w:val="20"/>
                <w:szCs w:val="20"/>
              </w:rPr>
              <w:t>Totals verified against multiple evidence files</w:t>
            </w:r>
          </w:p>
        </w:tc>
      </w:tr>
      <w:tr w:rsidR="00C4593B" w14:paraId="2FD83A12"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0F" w14:textId="77777777" w:rsidR="00C4593B" w:rsidRDefault="00CB6974">
            <w:r>
              <w:rPr>
                <w:sz w:val="20"/>
                <w:szCs w:val="20"/>
              </w:rPr>
              <w:t>Timeliness</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10" w14:textId="77777777" w:rsidR="00C4593B" w:rsidRDefault="00CB6974">
            <w:r>
              <w:rPr>
                <w:b/>
                <w:bCs/>
                <w:sz w:val="20"/>
                <w:szCs w:val="20"/>
              </w:rPr>
              <w:t>MEDIUM</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11" w14:textId="77777777" w:rsidR="00C4593B" w:rsidRDefault="00CB6974">
            <w:r>
              <w:rPr>
                <w:sz w:val="20"/>
                <w:szCs w:val="20"/>
              </w:rPr>
              <w:t>2025 coverage uncertain</w:t>
            </w:r>
          </w:p>
        </w:tc>
      </w:tr>
      <w:tr w:rsidR="00C4593B" w14:paraId="2FD83A16" w14:textId="77777777">
        <w:tc>
          <w:tcPr>
            <w:tcW w:w="3120" w:type="dxa"/>
            <w:tcBorders>
              <w:top w:val="single" w:sz="4" w:space="0" w:color="CCDDEE"/>
              <w:left w:val="single" w:sz="4" w:space="0" w:color="CCDDEE"/>
              <w:bottom w:val="single" w:sz="4" w:space="0" w:color="CCDDEE"/>
              <w:right w:val="single" w:sz="4" w:space="0" w:color="CCDDEE"/>
            </w:tcBorders>
            <w:shd w:val="clear" w:color="auto" w:fill="D6E4F0"/>
          </w:tcPr>
          <w:p w14:paraId="2FD83A13" w14:textId="77777777" w:rsidR="00C4593B" w:rsidRDefault="00CB6974">
            <w:r>
              <w:rPr>
                <w:b/>
                <w:bCs/>
                <w:sz w:val="20"/>
                <w:szCs w:val="20"/>
              </w:rPr>
              <w:lastRenderedPageBreak/>
              <w:t>Overall Confidence</w:t>
            </w:r>
          </w:p>
        </w:tc>
        <w:tc>
          <w:tcPr>
            <w:tcW w:w="1560" w:type="dxa"/>
            <w:tcBorders>
              <w:top w:val="single" w:sz="4" w:space="0" w:color="CCDDEE"/>
              <w:left w:val="single" w:sz="4" w:space="0" w:color="CCDDEE"/>
              <w:bottom w:val="single" w:sz="4" w:space="0" w:color="CCDDEE"/>
              <w:right w:val="single" w:sz="4" w:space="0" w:color="CCDDEE"/>
            </w:tcBorders>
            <w:shd w:val="clear" w:color="auto" w:fill="D6E4F0"/>
          </w:tcPr>
          <w:p w14:paraId="2FD83A14" w14:textId="77777777" w:rsidR="00C4593B" w:rsidRDefault="00CB6974">
            <w:r>
              <w:rPr>
                <w:b/>
                <w:bCs/>
                <w:sz w:val="20"/>
                <w:szCs w:val="20"/>
              </w:rPr>
              <w:t>HIGH (counts) / MEDIUM (interpretation)</w:t>
            </w:r>
          </w:p>
        </w:tc>
        <w:tc>
          <w:tcPr>
            <w:tcW w:w="4680" w:type="dxa"/>
            <w:tcBorders>
              <w:top w:val="single" w:sz="4" w:space="0" w:color="CCDDEE"/>
              <w:left w:val="single" w:sz="4" w:space="0" w:color="CCDDEE"/>
              <w:bottom w:val="single" w:sz="4" w:space="0" w:color="CCDDEE"/>
              <w:right w:val="single" w:sz="4" w:space="0" w:color="CCDDEE"/>
            </w:tcBorders>
            <w:shd w:val="clear" w:color="auto" w:fill="D6E4F0"/>
          </w:tcPr>
          <w:p w14:paraId="2FD83A15" w14:textId="77777777" w:rsidR="00C4593B" w:rsidRDefault="00CB6974">
            <w:r>
              <w:rPr>
                <w:sz w:val="20"/>
                <w:szCs w:val="20"/>
              </w:rPr>
              <w:t>Sub-segment interpretation requires further analysis</w:t>
            </w:r>
          </w:p>
        </w:tc>
      </w:tr>
    </w:tbl>
    <w:p w14:paraId="2FD83A17" w14:textId="77777777" w:rsidR="00C4593B" w:rsidRDefault="00C4593B">
      <w:pPr>
        <w:spacing w:after="80"/>
      </w:pPr>
    </w:p>
    <w:p w14:paraId="2FD83A18" w14:textId="77777777" w:rsidR="00C4593B" w:rsidRDefault="00CB6974">
      <w:pPr>
        <w:pStyle w:val="EvidenceReference"/>
      </w:pPr>
      <w:r>
        <w:t>Evidence: 05_Domain_Distribution.png, 06_Intelligence_Type_By_Year.png</w:t>
      </w:r>
    </w:p>
    <w:p w14:paraId="2FD83A19" w14:textId="77777777" w:rsidR="00C4593B" w:rsidRDefault="00CB6974">
      <w:pPr>
        <w:pStyle w:val="Heading2"/>
      </w:pPr>
      <w:r>
        <w:t>Insight 3: Freemium Is the Most Frequently Represented Pricing Model</w:t>
      </w:r>
    </w:p>
    <w:p w14:paraId="2FD83A1A" w14:textId="77777777" w:rsidR="00C4593B" w:rsidRDefault="00CB6974">
      <w:pPr>
        <w:pStyle w:val="Heading3"/>
      </w:pPr>
      <w:r>
        <w:t>Insight Summary</w:t>
      </w:r>
    </w:p>
    <w:p w14:paraId="2FD83A1B" w14:textId="77777777" w:rsidR="00C4593B" w:rsidRDefault="00CB6974">
      <w:pPr>
        <w:pStyle w:val="BodyText"/>
      </w:pPr>
      <w:r>
        <w:rPr>
          <w:b/>
          <w:bCs/>
          <w:color w:val="0B4A8A"/>
        </w:rPr>
        <w:t xml:space="preserve">[VERIFIED DATASET FACT] </w:t>
      </w:r>
      <w:r>
        <w:t>Freemium is the most frequently represented pricing model in this dataset, accounting for approximately 40% of listed products. Whether this reflects customer preference, business-model effectiveness, or commercial success cannot be determined from product counts alone.</w:t>
      </w:r>
    </w:p>
    <w:p w14:paraId="2FD83A1C" w14:textId="77777777" w:rsidR="00C4593B" w:rsidRDefault="00CB6974">
      <w:pPr>
        <w:pStyle w:val="BodyText"/>
      </w:pPr>
      <w:r>
        <w:rPr>
          <w:b/>
          <w:bCs/>
        </w:rPr>
        <w:t xml:space="preserve">Important: </w:t>
      </w:r>
      <w:r>
        <w:t>Earlier exploratory findings from Quick Research suggested significant pricing shifts (e.g., Subscription pricing "nearly doubled" from ~10% to ~20%). The full-dataset verification corrects this: the authoritative figures are stable and use the 5-category distribution shown below. There is NO Enterprise pricing category in the authoritative dataset.</w:t>
      </w:r>
    </w:p>
    <w:p w14:paraId="2FD83A1D" w14:textId="77777777" w:rsidR="00C4593B" w:rsidRDefault="00CB6974">
      <w:pPr>
        <w:pStyle w:val="Heading3"/>
      </w:pPr>
      <w:r>
        <w:t>Supporting Evidence /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560"/>
      </w:tblGrid>
      <w:tr w:rsidR="00C4593B" w14:paraId="2FD83A22"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1E" w14:textId="77777777" w:rsidR="00C4593B" w:rsidRDefault="00CB6974">
            <w:pPr>
              <w:jc w:val="center"/>
            </w:pPr>
            <w:r>
              <w:rPr>
                <w:b/>
                <w:bCs/>
                <w:color w:val="FFFFFF"/>
                <w:sz w:val="20"/>
                <w:szCs w:val="20"/>
              </w:rPr>
              <w:t>Pricing Model</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1F" w14:textId="77777777" w:rsidR="00C4593B" w:rsidRDefault="00CB6974">
            <w:pPr>
              <w:jc w:val="center"/>
            </w:pPr>
            <w:r>
              <w:rPr>
                <w:b/>
                <w:bCs/>
                <w:color w:val="FFFFFF"/>
                <w:sz w:val="20"/>
                <w:szCs w:val="20"/>
              </w:rPr>
              <w:t>Count</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20" w14:textId="77777777" w:rsidR="00C4593B" w:rsidRDefault="00CB6974">
            <w:pPr>
              <w:jc w:val="center"/>
            </w:pPr>
            <w:r>
              <w:rPr>
                <w:b/>
                <w:bCs/>
                <w:color w:val="FFFFFF"/>
                <w:sz w:val="20"/>
                <w:szCs w:val="20"/>
              </w:rPr>
              <w:t>Percentage</w:t>
            </w:r>
          </w:p>
        </w:tc>
        <w:tc>
          <w:tcPr>
            <w:tcW w:w="15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21" w14:textId="77777777" w:rsidR="00C4593B" w:rsidRDefault="00CB6974">
            <w:pPr>
              <w:jc w:val="center"/>
            </w:pPr>
            <w:r>
              <w:rPr>
                <w:b/>
                <w:bCs/>
                <w:color w:val="FFFFFF"/>
                <w:sz w:val="20"/>
                <w:szCs w:val="20"/>
              </w:rPr>
              <w:t>Label</w:t>
            </w:r>
          </w:p>
        </w:tc>
      </w:tr>
      <w:tr w:rsidR="00C4593B" w14:paraId="2FD83A27"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23" w14:textId="77777777" w:rsidR="00C4593B" w:rsidRDefault="00CB6974">
            <w:r>
              <w:rPr>
                <w:b/>
                <w:bCs/>
                <w:sz w:val="20"/>
                <w:szCs w:val="20"/>
              </w:rPr>
              <w:t>Freemium</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24" w14:textId="77777777" w:rsidR="00C4593B" w:rsidRDefault="00CB6974">
            <w:pPr>
              <w:jc w:val="center"/>
            </w:pPr>
            <w:r>
              <w:rPr>
                <w:sz w:val="20"/>
                <w:szCs w:val="20"/>
              </w:rPr>
              <w:t>7,665</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25" w14:textId="77777777" w:rsidR="00C4593B" w:rsidRDefault="00CB6974">
            <w:pPr>
              <w:jc w:val="center"/>
            </w:pPr>
            <w:r>
              <w:rPr>
                <w:sz w:val="20"/>
                <w:szCs w:val="20"/>
              </w:rPr>
              <w:t>39.66%</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26" w14:textId="77777777" w:rsidR="00C4593B" w:rsidRDefault="00CB6974">
            <w:r>
              <w:rPr>
                <w:sz w:val="20"/>
                <w:szCs w:val="20"/>
              </w:rPr>
              <w:t>Most frequent</w:t>
            </w:r>
          </w:p>
        </w:tc>
      </w:tr>
      <w:tr w:rsidR="00C4593B" w14:paraId="2FD83A2C"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A28" w14:textId="77777777" w:rsidR="00C4593B" w:rsidRDefault="00CB6974">
            <w:r>
              <w:rPr>
                <w:sz w:val="20"/>
                <w:szCs w:val="20"/>
              </w:rPr>
              <w:t>Free</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29" w14:textId="77777777" w:rsidR="00C4593B" w:rsidRDefault="00CB6974">
            <w:pPr>
              <w:jc w:val="center"/>
            </w:pPr>
            <w:r>
              <w:rPr>
                <w:sz w:val="20"/>
                <w:szCs w:val="20"/>
              </w:rPr>
              <w:t>3,926</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2A" w14:textId="77777777" w:rsidR="00C4593B" w:rsidRDefault="00CB6974">
            <w:pPr>
              <w:jc w:val="center"/>
            </w:pPr>
            <w:r>
              <w:rPr>
                <w:sz w:val="20"/>
                <w:szCs w:val="20"/>
              </w:rPr>
              <w:t>20.31%</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A2B" w14:textId="77777777" w:rsidR="00C4593B" w:rsidRDefault="00C4593B"/>
        </w:tc>
      </w:tr>
      <w:tr w:rsidR="00C4593B" w14:paraId="2FD83A31"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2D" w14:textId="77777777" w:rsidR="00C4593B" w:rsidRDefault="00CB6974">
            <w:r>
              <w:rPr>
                <w:sz w:val="20"/>
                <w:szCs w:val="20"/>
              </w:rPr>
              <w:t>Subscription</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2E" w14:textId="77777777" w:rsidR="00C4593B" w:rsidRDefault="00CB6974">
            <w:pPr>
              <w:jc w:val="center"/>
            </w:pPr>
            <w:r>
              <w:rPr>
                <w:sz w:val="20"/>
                <w:szCs w:val="20"/>
              </w:rPr>
              <w:t>3,876</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2F" w14:textId="77777777" w:rsidR="00C4593B" w:rsidRDefault="00CB6974">
            <w:pPr>
              <w:jc w:val="center"/>
            </w:pPr>
            <w:r>
              <w:rPr>
                <w:sz w:val="20"/>
                <w:szCs w:val="20"/>
              </w:rPr>
              <w:t>20.05%</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30" w14:textId="77777777" w:rsidR="00C4593B" w:rsidRDefault="00C4593B"/>
        </w:tc>
      </w:tr>
      <w:tr w:rsidR="00C4593B" w14:paraId="2FD83A36"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A32" w14:textId="77777777" w:rsidR="00C4593B" w:rsidRDefault="00CB6974">
            <w:r>
              <w:rPr>
                <w:sz w:val="20"/>
                <w:szCs w:val="20"/>
              </w:rPr>
              <w:t>Pay-as-you-go</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33" w14:textId="77777777" w:rsidR="00C4593B" w:rsidRDefault="00CB6974">
            <w:pPr>
              <w:jc w:val="center"/>
            </w:pPr>
            <w:r>
              <w:rPr>
                <w:sz w:val="20"/>
                <w:szCs w:val="20"/>
              </w:rPr>
              <w:t>1,960</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34" w14:textId="77777777" w:rsidR="00C4593B" w:rsidRDefault="00CB6974">
            <w:pPr>
              <w:jc w:val="center"/>
            </w:pPr>
            <w:r>
              <w:rPr>
                <w:sz w:val="20"/>
                <w:szCs w:val="20"/>
              </w:rPr>
              <w:t>10.14%</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A35" w14:textId="77777777" w:rsidR="00C4593B" w:rsidRDefault="00C4593B"/>
        </w:tc>
      </w:tr>
      <w:tr w:rsidR="00C4593B" w14:paraId="2FD83A3B"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37" w14:textId="77777777" w:rsidR="00C4593B" w:rsidRDefault="00CB6974">
            <w:r>
              <w:rPr>
                <w:sz w:val="20"/>
                <w:szCs w:val="20"/>
              </w:rPr>
              <w:t>Open Source</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38" w14:textId="77777777" w:rsidR="00C4593B" w:rsidRDefault="00CB6974">
            <w:pPr>
              <w:jc w:val="center"/>
            </w:pPr>
            <w:r>
              <w:rPr>
                <w:sz w:val="20"/>
                <w:szCs w:val="20"/>
              </w:rPr>
              <w:t>1,902</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39" w14:textId="77777777" w:rsidR="00C4593B" w:rsidRDefault="00CB6974">
            <w:pPr>
              <w:jc w:val="center"/>
            </w:pPr>
            <w:r>
              <w:rPr>
                <w:sz w:val="20"/>
                <w:szCs w:val="20"/>
              </w:rPr>
              <w:t>9.84%</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3A" w14:textId="77777777" w:rsidR="00C4593B" w:rsidRDefault="00C4593B"/>
        </w:tc>
      </w:tr>
      <w:tr w:rsidR="00C4593B" w14:paraId="2FD83A40" w14:textId="77777777">
        <w:tc>
          <w:tcPr>
            <w:tcW w:w="3120" w:type="dxa"/>
            <w:tcBorders>
              <w:top w:val="single" w:sz="4" w:space="0" w:color="CCDDEE"/>
              <w:left w:val="single" w:sz="4" w:space="0" w:color="CCDDEE"/>
              <w:bottom w:val="single" w:sz="4" w:space="0" w:color="CCDDEE"/>
              <w:right w:val="single" w:sz="4" w:space="0" w:color="CCDDEE"/>
            </w:tcBorders>
            <w:shd w:val="clear" w:color="auto" w:fill="D6E4F0"/>
          </w:tcPr>
          <w:p w14:paraId="2FD83A3C" w14:textId="77777777" w:rsidR="00C4593B" w:rsidRDefault="00CB6974">
            <w:r>
              <w:rPr>
                <w:b/>
                <w:bCs/>
                <w:sz w:val="20"/>
                <w:szCs w:val="20"/>
              </w:rPr>
              <w:t>TOTAL</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A3D" w14:textId="77777777" w:rsidR="00C4593B" w:rsidRDefault="00CB6974">
            <w:pPr>
              <w:jc w:val="center"/>
            </w:pPr>
            <w:r>
              <w:rPr>
                <w:sz w:val="20"/>
                <w:szCs w:val="20"/>
              </w:rPr>
              <w:t>19,329</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A3E" w14:textId="77777777" w:rsidR="00C4593B" w:rsidRDefault="00CB6974">
            <w:pPr>
              <w:jc w:val="center"/>
            </w:pPr>
            <w:r>
              <w:rPr>
                <w:sz w:val="20"/>
                <w:szCs w:val="20"/>
              </w:rPr>
              <w:t>100.00%</w:t>
            </w:r>
          </w:p>
        </w:tc>
        <w:tc>
          <w:tcPr>
            <w:tcW w:w="1560" w:type="dxa"/>
            <w:tcBorders>
              <w:top w:val="single" w:sz="4" w:space="0" w:color="CCDDEE"/>
              <w:left w:val="single" w:sz="4" w:space="0" w:color="CCDDEE"/>
              <w:bottom w:val="single" w:sz="4" w:space="0" w:color="CCDDEE"/>
              <w:right w:val="single" w:sz="4" w:space="0" w:color="CCDDEE"/>
            </w:tcBorders>
            <w:shd w:val="clear" w:color="auto" w:fill="D6E4F0"/>
          </w:tcPr>
          <w:p w14:paraId="2FD83A3F" w14:textId="77777777" w:rsidR="00C4593B" w:rsidRDefault="00CB6974">
            <w:r>
              <w:rPr>
                <w:b/>
                <w:bCs/>
                <w:sz w:val="20"/>
                <w:szCs w:val="20"/>
              </w:rPr>
              <w:t>[VERIFIED]</w:t>
            </w:r>
          </w:p>
        </w:tc>
      </w:tr>
    </w:tbl>
    <w:p w14:paraId="2FD83A41" w14:textId="77777777" w:rsidR="00C4593B" w:rsidRDefault="00CB6974">
      <w:pPr>
        <w:pStyle w:val="Heading3"/>
      </w:pPr>
      <w:r>
        <w:t>Why It Matters</w:t>
      </w:r>
    </w:p>
    <w:p w14:paraId="2FD83A42" w14:textId="77777777" w:rsidR="00C4593B" w:rsidRDefault="00CB6974">
      <w:pPr>
        <w:pStyle w:val="BodyText"/>
      </w:pPr>
      <w:r>
        <w:t>Freemium dominates by product count. However, pricing model frequency cannot be equated with pricing model effectiveness, customer preference, or profitability. The comparison of full-dataset results against Quick Research sample-based findings demonstrates the critical importance of full-dataset verification — sample-based analysis produced materially different and misleading conclusions on pricing distribution.</w:t>
      </w:r>
    </w:p>
    <w:p w14:paraId="2FD83A43" w14:textId="77777777" w:rsidR="00C4593B" w:rsidRDefault="00CB6974">
      <w:pPr>
        <w:pStyle w:val="Heading3"/>
      </w:pPr>
      <w:r>
        <w:t>Confidence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C4593B" w14:paraId="2FD83A47"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44" w14:textId="77777777" w:rsidR="00C4593B" w:rsidRDefault="00CB6974">
            <w:pPr>
              <w:jc w:val="center"/>
            </w:pPr>
            <w:r>
              <w:rPr>
                <w:b/>
                <w:bCs/>
                <w:color w:val="FFFFFF"/>
                <w:sz w:val="20"/>
                <w:szCs w:val="20"/>
              </w:rPr>
              <w:t>Dimension</w:t>
            </w:r>
          </w:p>
        </w:tc>
        <w:tc>
          <w:tcPr>
            <w:tcW w:w="15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45" w14:textId="77777777" w:rsidR="00C4593B" w:rsidRDefault="00CB6974">
            <w:pPr>
              <w:jc w:val="center"/>
            </w:pPr>
            <w:r>
              <w:rPr>
                <w:b/>
                <w:bCs/>
                <w:color w:val="FFFFFF"/>
                <w:sz w:val="20"/>
                <w:szCs w:val="20"/>
              </w:rPr>
              <w:t>Rating</w:t>
            </w:r>
          </w:p>
        </w:tc>
        <w:tc>
          <w:tcPr>
            <w:tcW w:w="468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46" w14:textId="77777777" w:rsidR="00C4593B" w:rsidRDefault="00CB6974">
            <w:pPr>
              <w:jc w:val="center"/>
            </w:pPr>
            <w:r>
              <w:rPr>
                <w:b/>
                <w:bCs/>
                <w:color w:val="FFFFFF"/>
                <w:sz w:val="20"/>
                <w:szCs w:val="20"/>
              </w:rPr>
              <w:t>Rationale</w:t>
            </w:r>
          </w:p>
        </w:tc>
      </w:tr>
      <w:tr w:rsidR="00C4593B" w14:paraId="2FD83A4B"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48" w14:textId="77777777" w:rsidR="00C4593B" w:rsidRDefault="00CB6974">
            <w:r>
              <w:rPr>
                <w:b/>
                <w:bCs/>
                <w:sz w:val="20"/>
                <w:szCs w:val="20"/>
              </w:rPr>
              <w:t>Source Quality</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49"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4A" w14:textId="77777777" w:rsidR="00C4593B" w:rsidRDefault="00CB6974">
            <w:r>
              <w:rPr>
                <w:sz w:val="20"/>
                <w:szCs w:val="20"/>
              </w:rPr>
              <w:t xml:space="preserve">0 nulls, 0 blanks in </w:t>
            </w:r>
            <w:proofErr w:type="spellStart"/>
            <w:r>
              <w:rPr>
                <w:sz w:val="20"/>
                <w:szCs w:val="20"/>
              </w:rPr>
              <w:t>Pricing_Model</w:t>
            </w:r>
            <w:proofErr w:type="spellEnd"/>
            <w:r>
              <w:rPr>
                <w:sz w:val="20"/>
                <w:szCs w:val="20"/>
              </w:rPr>
              <w:t xml:space="preserve"> column; full dataset</w:t>
            </w:r>
          </w:p>
        </w:tc>
      </w:tr>
      <w:tr w:rsidR="00C4593B" w14:paraId="2FD83A4F"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A4C" w14:textId="77777777" w:rsidR="00C4593B" w:rsidRDefault="00CB6974">
            <w:r>
              <w:rPr>
                <w:sz w:val="20"/>
                <w:szCs w:val="20"/>
              </w:rPr>
              <w:t>Consistency</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A4D"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A4E" w14:textId="77777777" w:rsidR="00C4593B" w:rsidRDefault="00CB6974">
            <w:r>
              <w:rPr>
                <w:sz w:val="20"/>
                <w:szCs w:val="20"/>
              </w:rPr>
              <w:t>Confirmed by Figures 22–24 (pricing integrity, distribution, and final reconciliation)</w:t>
            </w:r>
          </w:p>
        </w:tc>
      </w:tr>
      <w:tr w:rsidR="00C4593B" w14:paraId="2FD83A53"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50" w14:textId="77777777" w:rsidR="00C4593B" w:rsidRDefault="00CB6974">
            <w:r>
              <w:rPr>
                <w:sz w:val="20"/>
                <w:szCs w:val="20"/>
              </w:rPr>
              <w:t>Timeliness</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51"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52" w14:textId="77777777" w:rsidR="00C4593B" w:rsidRDefault="00CB6974">
            <w:r>
              <w:rPr>
                <w:sz w:val="20"/>
                <w:szCs w:val="20"/>
              </w:rPr>
              <w:t>Current live dataset as of Oct 2, 2026</w:t>
            </w:r>
          </w:p>
        </w:tc>
      </w:tr>
      <w:tr w:rsidR="00C4593B" w14:paraId="2FD83A57" w14:textId="77777777">
        <w:tc>
          <w:tcPr>
            <w:tcW w:w="3120" w:type="dxa"/>
            <w:tcBorders>
              <w:top w:val="single" w:sz="4" w:space="0" w:color="CCDDEE"/>
              <w:left w:val="single" w:sz="4" w:space="0" w:color="CCDDEE"/>
              <w:bottom w:val="single" w:sz="4" w:space="0" w:color="CCDDEE"/>
              <w:right w:val="single" w:sz="4" w:space="0" w:color="CCDDEE"/>
            </w:tcBorders>
            <w:shd w:val="clear" w:color="auto" w:fill="D6E4F0"/>
          </w:tcPr>
          <w:p w14:paraId="2FD83A54" w14:textId="77777777" w:rsidR="00C4593B" w:rsidRDefault="00CB6974">
            <w:r>
              <w:rPr>
                <w:b/>
                <w:bCs/>
                <w:sz w:val="20"/>
                <w:szCs w:val="20"/>
              </w:rPr>
              <w:t>Overall Confidence</w:t>
            </w:r>
          </w:p>
        </w:tc>
        <w:tc>
          <w:tcPr>
            <w:tcW w:w="1560" w:type="dxa"/>
            <w:tcBorders>
              <w:top w:val="single" w:sz="4" w:space="0" w:color="CCDDEE"/>
              <w:left w:val="single" w:sz="4" w:space="0" w:color="CCDDEE"/>
              <w:bottom w:val="single" w:sz="4" w:space="0" w:color="CCDDEE"/>
              <w:right w:val="single" w:sz="4" w:space="0" w:color="CCDDEE"/>
            </w:tcBorders>
            <w:shd w:val="clear" w:color="auto" w:fill="D6E4F0"/>
          </w:tcPr>
          <w:p w14:paraId="2FD83A55" w14:textId="77777777" w:rsidR="00C4593B" w:rsidRDefault="00CB6974">
            <w:r>
              <w:rPr>
                <w:b/>
                <w:bCs/>
                <w:sz w:val="20"/>
                <w:szCs w:val="20"/>
              </w:rPr>
              <w:t>HIGH (counts) / MEDIUM (strategy)</w:t>
            </w:r>
          </w:p>
        </w:tc>
        <w:tc>
          <w:tcPr>
            <w:tcW w:w="4680" w:type="dxa"/>
            <w:tcBorders>
              <w:top w:val="single" w:sz="4" w:space="0" w:color="CCDDEE"/>
              <w:left w:val="single" w:sz="4" w:space="0" w:color="CCDDEE"/>
              <w:bottom w:val="single" w:sz="4" w:space="0" w:color="CCDDEE"/>
              <w:right w:val="single" w:sz="4" w:space="0" w:color="CCDDEE"/>
            </w:tcBorders>
            <w:shd w:val="clear" w:color="auto" w:fill="D6E4F0"/>
          </w:tcPr>
          <w:p w14:paraId="2FD83A56" w14:textId="77777777" w:rsidR="00C4593B" w:rsidRDefault="00CB6974">
            <w:r>
              <w:rPr>
                <w:sz w:val="20"/>
                <w:szCs w:val="20"/>
              </w:rPr>
              <w:t>High for distribution figures; Medium for business implications</w:t>
            </w:r>
          </w:p>
        </w:tc>
      </w:tr>
    </w:tbl>
    <w:p w14:paraId="2FD83A58" w14:textId="77777777" w:rsidR="00C4593B" w:rsidRDefault="00C4593B">
      <w:pPr>
        <w:spacing w:after="80"/>
      </w:pPr>
    </w:p>
    <w:p w14:paraId="2FD83A59" w14:textId="77777777" w:rsidR="00C4593B" w:rsidRDefault="00CB6974">
      <w:pPr>
        <w:pStyle w:val="EvidenceReference"/>
      </w:pPr>
      <w:r>
        <w:t>Evidence: 08_Pricing_Model_Distribution.png, 22_Pricing_Dataset_Integrity.png, 23_Pricing_Distribution_Verification.png, 24_Pricing_Final_Reconciliation.png</w:t>
      </w:r>
    </w:p>
    <w:p w14:paraId="2FD83A5A" w14:textId="77777777" w:rsidR="00C4593B" w:rsidRDefault="00CB6974">
      <w:pPr>
        <w:pStyle w:val="Heading2"/>
      </w:pPr>
      <w:r>
        <w:t>Insight 4: API Availability Is Present for About Half of Listed Products</w:t>
      </w:r>
    </w:p>
    <w:p w14:paraId="2FD83A5B" w14:textId="77777777" w:rsidR="00C4593B" w:rsidRDefault="00CB6974">
      <w:pPr>
        <w:pStyle w:val="Heading3"/>
      </w:pPr>
      <w:r>
        <w:t>Insight Summary</w:t>
      </w:r>
    </w:p>
    <w:p w14:paraId="2FD83A5C" w14:textId="77777777" w:rsidR="00C4593B" w:rsidRDefault="00CB6974">
      <w:pPr>
        <w:pStyle w:val="BodyText"/>
      </w:pPr>
      <w:r>
        <w:rPr>
          <w:b/>
          <w:bCs/>
          <w:color w:val="0B4A8A"/>
        </w:rPr>
        <w:t xml:space="preserve">[VERIFIED DATASET FACT] </w:t>
      </w:r>
      <w:r>
        <w:t>API availability is present for approximately half of listed products (50.66%). The dataset does not measure API quality, documentation, reliability, pricing, rate limits, uptime, or actual developer usage. A category-level API cross-tabulation was not captured in Quick; a supplementary check run directly on the CSV (Section 7.4) found API “Yes” between 47.9% and 55.5% across the seven intelligence types, so no meaningful category variation is claimed.</w:t>
      </w:r>
    </w:p>
    <w:p w14:paraId="2FD83A5D" w14:textId="77777777" w:rsidR="00C4593B" w:rsidRDefault="00CB6974">
      <w:pPr>
        <w:pStyle w:val="Heading3"/>
      </w:pPr>
      <w:r>
        <w:t>Supporting Evidence /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C4593B" w14:paraId="2FD83A61" w14:textId="77777777">
        <w:trPr>
          <w:tblHeader/>
        </w:trPr>
        <w:tc>
          <w:tcPr>
            <w:tcW w:w="468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5E" w14:textId="77777777" w:rsidR="00C4593B" w:rsidRDefault="00CB6974">
            <w:pPr>
              <w:jc w:val="center"/>
            </w:pPr>
            <w:r>
              <w:rPr>
                <w:b/>
                <w:bCs/>
                <w:color w:val="FFFFFF"/>
                <w:sz w:val="20"/>
                <w:szCs w:val="20"/>
              </w:rPr>
              <w:t>API Availability Status</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5F" w14:textId="77777777" w:rsidR="00C4593B" w:rsidRDefault="00CB6974">
            <w:pPr>
              <w:jc w:val="center"/>
            </w:pPr>
            <w:r>
              <w:rPr>
                <w:b/>
                <w:bCs/>
                <w:color w:val="FFFFFF"/>
                <w:sz w:val="20"/>
                <w:szCs w:val="20"/>
              </w:rPr>
              <w:t>Count</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60" w14:textId="77777777" w:rsidR="00C4593B" w:rsidRDefault="00CB6974">
            <w:pPr>
              <w:jc w:val="center"/>
            </w:pPr>
            <w:r>
              <w:rPr>
                <w:b/>
                <w:bCs/>
                <w:color w:val="FFFFFF"/>
                <w:sz w:val="20"/>
                <w:szCs w:val="20"/>
              </w:rPr>
              <w:t>Percentage</w:t>
            </w:r>
          </w:p>
        </w:tc>
      </w:tr>
      <w:tr w:rsidR="00C4593B" w14:paraId="2FD83A65" w14:textId="77777777">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62" w14:textId="77777777" w:rsidR="00C4593B" w:rsidRDefault="00CB6974">
            <w:r>
              <w:rPr>
                <w:b/>
                <w:bCs/>
                <w:sz w:val="20"/>
                <w:szCs w:val="20"/>
              </w:rPr>
              <w:t>Yes (API available)</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63" w14:textId="77777777" w:rsidR="00C4593B" w:rsidRDefault="00CB6974">
            <w:pPr>
              <w:jc w:val="center"/>
            </w:pPr>
            <w:r>
              <w:rPr>
                <w:sz w:val="20"/>
                <w:szCs w:val="20"/>
              </w:rPr>
              <w:t>9,792</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64" w14:textId="77777777" w:rsidR="00C4593B" w:rsidRDefault="00CB6974">
            <w:pPr>
              <w:jc w:val="center"/>
            </w:pPr>
            <w:r>
              <w:rPr>
                <w:sz w:val="20"/>
                <w:szCs w:val="20"/>
              </w:rPr>
              <w:t>50.66%</w:t>
            </w:r>
          </w:p>
        </w:tc>
      </w:tr>
      <w:tr w:rsidR="00C4593B" w14:paraId="2FD83A69" w14:textId="77777777">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A66" w14:textId="77777777" w:rsidR="00C4593B" w:rsidRDefault="00CB6974">
            <w:r>
              <w:rPr>
                <w:sz w:val="20"/>
                <w:szCs w:val="20"/>
              </w:rPr>
              <w:t>No (API not available)</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67" w14:textId="77777777" w:rsidR="00C4593B" w:rsidRDefault="00CB6974">
            <w:pPr>
              <w:jc w:val="center"/>
            </w:pPr>
            <w:r>
              <w:rPr>
                <w:sz w:val="20"/>
                <w:szCs w:val="20"/>
              </w:rPr>
              <w:t>5,709</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68" w14:textId="77777777" w:rsidR="00C4593B" w:rsidRDefault="00CB6974">
            <w:pPr>
              <w:jc w:val="center"/>
            </w:pPr>
            <w:r>
              <w:rPr>
                <w:sz w:val="20"/>
                <w:szCs w:val="20"/>
              </w:rPr>
              <w:t>29.54%</w:t>
            </w:r>
          </w:p>
        </w:tc>
      </w:tr>
      <w:tr w:rsidR="00C4593B" w14:paraId="2FD83A6D" w14:textId="77777777">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6A" w14:textId="77777777" w:rsidR="00C4593B" w:rsidRDefault="00CB6974">
            <w:r>
              <w:rPr>
                <w:sz w:val="20"/>
                <w:szCs w:val="20"/>
              </w:rPr>
              <w:t>Waitlist (API gated/pending)</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6B" w14:textId="77777777" w:rsidR="00C4593B" w:rsidRDefault="00CB6974">
            <w:pPr>
              <w:jc w:val="center"/>
            </w:pPr>
            <w:r>
              <w:rPr>
                <w:sz w:val="20"/>
                <w:szCs w:val="20"/>
              </w:rPr>
              <w:t>3,828</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6C" w14:textId="77777777" w:rsidR="00C4593B" w:rsidRDefault="00CB6974">
            <w:pPr>
              <w:jc w:val="center"/>
            </w:pPr>
            <w:r>
              <w:rPr>
                <w:sz w:val="20"/>
                <w:szCs w:val="20"/>
              </w:rPr>
              <w:t>19.80%</w:t>
            </w:r>
          </w:p>
        </w:tc>
      </w:tr>
      <w:tr w:rsidR="00C4593B" w14:paraId="2FD83A71" w14:textId="77777777">
        <w:tc>
          <w:tcPr>
            <w:tcW w:w="4680" w:type="dxa"/>
            <w:tcBorders>
              <w:top w:val="single" w:sz="4" w:space="0" w:color="CCDDEE"/>
              <w:left w:val="single" w:sz="4" w:space="0" w:color="CCDDEE"/>
              <w:bottom w:val="single" w:sz="4" w:space="0" w:color="CCDDEE"/>
              <w:right w:val="single" w:sz="4" w:space="0" w:color="CCDDEE"/>
            </w:tcBorders>
            <w:shd w:val="clear" w:color="auto" w:fill="D6E4F0"/>
          </w:tcPr>
          <w:p w14:paraId="2FD83A6E" w14:textId="77777777" w:rsidR="00C4593B" w:rsidRDefault="00CB6974">
            <w:r>
              <w:rPr>
                <w:b/>
                <w:bCs/>
                <w:sz w:val="20"/>
                <w:szCs w:val="20"/>
              </w:rPr>
              <w:t>TOTAL</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A6F" w14:textId="77777777" w:rsidR="00C4593B" w:rsidRDefault="00CB6974">
            <w:pPr>
              <w:jc w:val="center"/>
            </w:pPr>
            <w:r>
              <w:rPr>
                <w:sz w:val="20"/>
                <w:szCs w:val="20"/>
              </w:rPr>
              <w:t>19,329</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A70" w14:textId="77777777" w:rsidR="00C4593B" w:rsidRDefault="00CB6974">
            <w:pPr>
              <w:jc w:val="center"/>
            </w:pPr>
            <w:r>
              <w:rPr>
                <w:sz w:val="20"/>
                <w:szCs w:val="20"/>
              </w:rPr>
              <w:t>100.00%</w:t>
            </w:r>
          </w:p>
        </w:tc>
      </w:tr>
    </w:tbl>
    <w:p w14:paraId="2FD83A72" w14:textId="77777777" w:rsidR="00C4593B" w:rsidRDefault="00C4593B">
      <w:pPr>
        <w:spacing w:after="80"/>
      </w:pPr>
    </w:p>
    <w:p w14:paraId="2FD83A73" w14:textId="77777777" w:rsidR="00C4593B" w:rsidRDefault="00CB6974">
      <w:pPr>
        <w:pStyle w:val="BodyText"/>
      </w:pPr>
      <w:r>
        <w:rPr>
          <w:b/>
          <w:bCs/>
          <w:color w:val="0B4A8A"/>
          <w:sz w:val="21"/>
          <w:szCs w:val="21"/>
        </w:rPr>
        <w:t xml:space="preserve">[VERIFIED DATASET FACT] </w:t>
      </w:r>
      <w:r>
        <w:t xml:space="preserve">0 nulls and 0 blank strings in </w:t>
      </w:r>
      <w:proofErr w:type="spellStart"/>
      <w:r>
        <w:t>API_Availability</w:t>
      </w:r>
      <w:proofErr w:type="spellEnd"/>
      <w:r>
        <w:t xml:space="preserve"> column. These are the complete, authoritative figures for the full 19,329-record dataset.</w:t>
      </w:r>
    </w:p>
    <w:p w14:paraId="2FD83A74" w14:textId="77777777" w:rsidR="00C4593B" w:rsidRDefault="00CB6974">
      <w:pPr>
        <w:pStyle w:val="BodyText"/>
      </w:pPr>
      <w:r>
        <w:rPr>
          <w:b/>
          <w:bCs/>
          <w:color w:val="0B4A8A"/>
          <w:sz w:val="21"/>
          <w:szCs w:val="21"/>
        </w:rPr>
        <w:t xml:space="preserve">[NOTED] </w:t>
      </w:r>
      <w:r>
        <w:t>No category-level API cross-tabulation was captured in Quick. A supplementary CSV check by intelligence type (Section 7.4) shows no meaningful variation (47.9%–55.5% “Yes”). No claims are made about variation by domain, pricing model, or release year.</w:t>
      </w:r>
    </w:p>
    <w:p w14:paraId="2FD83A75" w14:textId="77777777" w:rsidR="00C4593B" w:rsidRDefault="00CB6974">
      <w:pPr>
        <w:pStyle w:val="Heading3"/>
      </w:pPr>
      <w:r>
        <w:t>Why It Matters</w:t>
      </w:r>
    </w:p>
    <w:p w14:paraId="2FD83A76" w14:textId="77777777" w:rsidR="00C4593B" w:rsidRDefault="00CB6974">
      <w:pPr>
        <w:pStyle w:val="BodyText"/>
      </w:pPr>
      <w:r>
        <w:t>API availability is an important competitive dimension for developer-oriented products. However, the dataset does not measure API quality, documentation, reliability, pricing, rate limits, or actual developer usage, so API availability alone cannot establish competitive advantage. A category-level view is needed to assess whether API access varies across segments; the supplementary CSV check in Section 7.4 found little variation by intelligence type, but it was not captured in Quick and is not used as a final insight.</w:t>
      </w:r>
    </w:p>
    <w:p w14:paraId="2FD83A77" w14:textId="77777777" w:rsidR="00C4593B" w:rsidRDefault="00CB6974">
      <w:pPr>
        <w:pStyle w:val="Heading3"/>
      </w:pPr>
      <w:r>
        <w:t>Confidence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C4593B" w14:paraId="2FD83A7B"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78" w14:textId="77777777" w:rsidR="00C4593B" w:rsidRDefault="00CB6974">
            <w:pPr>
              <w:jc w:val="center"/>
            </w:pPr>
            <w:r>
              <w:rPr>
                <w:b/>
                <w:bCs/>
                <w:color w:val="FFFFFF"/>
                <w:sz w:val="20"/>
                <w:szCs w:val="20"/>
              </w:rPr>
              <w:t>Dimension</w:t>
            </w:r>
          </w:p>
        </w:tc>
        <w:tc>
          <w:tcPr>
            <w:tcW w:w="15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79" w14:textId="77777777" w:rsidR="00C4593B" w:rsidRDefault="00CB6974">
            <w:pPr>
              <w:jc w:val="center"/>
            </w:pPr>
            <w:r>
              <w:rPr>
                <w:b/>
                <w:bCs/>
                <w:color w:val="FFFFFF"/>
                <w:sz w:val="20"/>
                <w:szCs w:val="20"/>
              </w:rPr>
              <w:t>Rating</w:t>
            </w:r>
          </w:p>
        </w:tc>
        <w:tc>
          <w:tcPr>
            <w:tcW w:w="468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7A" w14:textId="77777777" w:rsidR="00C4593B" w:rsidRDefault="00CB6974">
            <w:pPr>
              <w:jc w:val="center"/>
            </w:pPr>
            <w:r>
              <w:rPr>
                <w:b/>
                <w:bCs/>
                <w:color w:val="FFFFFF"/>
                <w:sz w:val="20"/>
                <w:szCs w:val="20"/>
              </w:rPr>
              <w:t>Rationale</w:t>
            </w:r>
          </w:p>
        </w:tc>
      </w:tr>
      <w:tr w:rsidR="00C4593B" w14:paraId="2FD83A7F"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7C" w14:textId="77777777" w:rsidR="00C4593B" w:rsidRDefault="00CB6974">
            <w:r>
              <w:rPr>
                <w:b/>
                <w:bCs/>
                <w:sz w:val="20"/>
                <w:szCs w:val="20"/>
              </w:rPr>
              <w:t>Source Quality</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7D"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7E" w14:textId="77777777" w:rsidR="00C4593B" w:rsidRDefault="00CB6974">
            <w:r>
              <w:rPr>
                <w:sz w:val="20"/>
                <w:szCs w:val="20"/>
              </w:rPr>
              <w:t xml:space="preserve">0 nulls in </w:t>
            </w:r>
            <w:proofErr w:type="spellStart"/>
            <w:r>
              <w:rPr>
                <w:sz w:val="20"/>
                <w:szCs w:val="20"/>
              </w:rPr>
              <w:t>API_Availability</w:t>
            </w:r>
            <w:proofErr w:type="spellEnd"/>
            <w:r>
              <w:rPr>
                <w:sz w:val="20"/>
                <w:szCs w:val="20"/>
              </w:rPr>
              <w:t>; full dataset computation</w:t>
            </w:r>
          </w:p>
        </w:tc>
      </w:tr>
      <w:tr w:rsidR="00C4593B" w14:paraId="2FD83A83"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A80" w14:textId="77777777" w:rsidR="00C4593B" w:rsidRDefault="00CB6974">
            <w:r>
              <w:rPr>
                <w:sz w:val="20"/>
                <w:szCs w:val="20"/>
              </w:rPr>
              <w:t>Consistency</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A81"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A82" w14:textId="77777777" w:rsidR="00C4593B" w:rsidRDefault="00CB6974">
            <w:r>
              <w:rPr>
                <w:sz w:val="20"/>
                <w:szCs w:val="20"/>
              </w:rPr>
              <w:t>Confirmed by Figures 25–27 (API integrity, distribution, and final reconciliation)</w:t>
            </w:r>
          </w:p>
        </w:tc>
      </w:tr>
      <w:tr w:rsidR="00C4593B" w14:paraId="2FD83A87"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84" w14:textId="77777777" w:rsidR="00C4593B" w:rsidRDefault="00CB6974">
            <w:r>
              <w:rPr>
                <w:sz w:val="20"/>
                <w:szCs w:val="20"/>
              </w:rPr>
              <w:t>Timeliness</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85"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86" w14:textId="77777777" w:rsidR="00C4593B" w:rsidRDefault="00CB6974">
            <w:r>
              <w:rPr>
                <w:sz w:val="20"/>
                <w:szCs w:val="20"/>
              </w:rPr>
              <w:t>Current live dataset</w:t>
            </w:r>
          </w:p>
        </w:tc>
      </w:tr>
      <w:tr w:rsidR="00C4593B" w14:paraId="2FD83A8B" w14:textId="77777777">
        <w:tc>
          <w:tcPr>
            <w:tcW w:w="3120" w:type="dxa"/>
            <w:tcBorders>
              <w:top w:val="single" w:sz="4" w:space="0" w:color="CCDDEE"/>
              <w:left w:val="single" w:sz="4" w:space="0" w:color="CCDDEE"/>
              <w:bottom w:val="single" w:sz="4" w:space="0" w:color="CCDDEE"/>
              <w:right w:val="single" w:sz="4" w:space="0" w:color="CCDDEE"/>
            </w:tcBorders>
            <w:shd w:val="clear" w:color="auto" w:fill="D6E4F0"/>
          </w:tcPr>
          <w:p w14:paraId="2FD83A88" w14:textId="77777777" w:rsidR="00C4593B" w:rsidRDefault="00CB6974">
            <w:r>
              <w:rPr>
                <w:b/>
                <w:bCs/>
                <w:sz w:val="20"/>
                <w:szCs w:val="20"/>
              </w:rPr>
              <w:t>Overall Confidence</w:t>
            </w:r>
          </w:p>
        </w:tc>
        <w:tc>
          <w:tcPr>
            <w:tcW w:w="1560" w:type="dxa"/>
            <w:tcBorders>
              <w:top w:val="single" w:sz="4" w:space="0" w:color="CCDDEE"/>
              <w:left w:val="single" w:sz="4" w:space="0" w:color="CCDDEE"/>
              <w:bottom w:val="single" w:sz="4" w:space="0" w:color="CCDDEE"/>
              <w:right w:val="single" w:sz="4" w:space="0" w:color="CCDDEE"/>
            </w:tcBorders>
            <w:shd w:val="clear" w:color="auto" w:fill="D6E4F0"/>
          </w:tcPr>
          <w:p w14:paraId="2FD83A89" w14:textId="77777777" w:rsidR="00C4593B" w:rsidRDefault="00CB6974">
            <w:r>
              <w:rPr>
                <w:b/>
                <w:bCs/>
                <w:sz w:val="20"/>
                <w:szCs w:val="20"/>
              </w:rPr>
              <w:t>HIGH (distribution) / MEDIUM (strategy)</w:t>
            </w:r>
          </w:p>
        </w:tc>
        <w:tc>
          <w:tcPr>
            <w:tcW w:w="4680" w:type="dxa"/>
            <w:tcBorders>
              <w:top w:val="single" w:sz="4" w:space="0" w:color="CCDDEE"/>
              <w:left w:val="single" w:sz="4" w:space="0" w:color="CCDDEE"/>
              <w:bottom w:val="single" w:sz="4" w:space="0" w:color="CCDDEE"/>
              <w:right w:val="single" w:sz="4" w:space="0" w:color="CCDDEE"/>
            </w:tcBorders>
            <w:shd w:val="clear" w:color="auto" w:fill="D6E4F0"/>
          </w:tcPr>
          <w:p w14:paraId="2FD83A8A" w14:textId="77777777" w:rsidR="00C4593B" w:rsidRDefault="00CB6974">
            <w:r>
              <w:rPr>
                <w:sz w:val="20"/>
                <w:szCs w:val="20"/>
              </w:rPr>
              <w:t>High for overall distribution; Medium for strategic implications; LOW for any category-level claim</w:t>
            </w:r>
          </w:p>
        </w:tc>
      </w:tr>
    </w:tbl>
    <w:p w14:paraId="2FD83A8C" w14:textId="77777777" w:rsidR="00C4593B" w:rsidRDefault="00C4593B">
      <w:pPr>
        <w:spacing w:after="80"/>
      </w:pPr>
    </w:p>
    <w:p w14:paraId="2FD83A8D" w14:textId="77777777" w:rsidR="00C4593B" w:rsidRDefault="00CB6974">
      <w:pPr>
        <w:pStyle w:val="EvidenceReference"/>
      </w:pPr>
      <w:r>
        <w:t>Evidence: 09_API_Availability_Distribution.png, 25_API_Dataset_Integrity.png, 26_API_Distribution_Verification.png, 27_API_Final_Verification.png</w:t>
      </w:r>
    </w:p>
    <w:p w14:paraId="2FD83A8E" w14:textId="77777777" w:rsidR="00C4593B" w:rsidRDefault="00CB6974">
      <w:pPr>
        <w:pStyle w:val="Heading2"/>
      </w:pPr>
      <w:r>
        <w:lastRenderedPageBreak/>
        <w:t>Insight 5: Comparatively Smaller Domains May Warrant Investigation</w:t>
      </w:r>
    </w:p>
    <w:p w14:paraId="2FD83A8F" w14:textId="77777777" w:rsidR="00C4593B" w:rsidRDefault="00CB6974">
      <w:pPr>
        <w:pStyle w:val="Heading3"/>
      </w:pPr>
      <w:r>
        <w:t>Insight Summary</w:t>
      </w:r>
    </w:p>
    <w:p w14:paraId="2FD83A90" w14:textId="77777777" w:rsidR="00C4593B" w:rsidRDefault="00CB6974">
      <w:pPr>
        <w:pStyle w:val="BodyText"/>
      </w:pPr>
      <w:r>
        <w:rPr>
          <w:b/>
          <w:bCs/>
          <w:color w:val="0B4A8A"/>
          <w:sz w:val="21"/>
          <w:szCs w:val="21"/>
        </w:rPr>
        <w:t xml:space="preserve">[VERIFIED DATASET FACT] </w:t>
      </w:r>
      <w:r>
        <w:t>Video (422 products, 2.18%) and Audio (356 products, 1.84%) are the comparatively smaller domains in this dataset. Both are served by only 2 of the 7 intelligence types.</w:t>
      </w:r>
    </w:p>
    <w:p w14:paraId="2FD83A91" w14:textId="77777777" w:rsidR="00C4593B" w:rsidRDefault="00CB6974">
      <w:pPr>
        <w:pStyle w:val="BodyText"/>
      </w:pPr>
      <w:r>
        <w:rPr>
          <w:b/>
          <w:bCs/>
          <w:color w:val="0B4A8A"/>
        </w:rPr>
        <w:t xml:space="preserve">[HYPOTHESIS FOR FURTHER RESEARCH] </w:t>
      </w:r>
      <w:r>
        <w:t>Their narrower representation may justify further demand-side research. However, product counts alone cannot establish market opportunity, unmet demand, or commercial attractiveness. Low product counts could equally reflect limited demand, technical constraints, or classification artifacts.</w:t>
      </w:r>
    </w:p>
    <w:p w14:paraId="2FD83A92" w14:textId="77777777" w:rsidR="00C4593B" w:rsidRDefault="00CB6974">
      <w:pPr>
        <w:pStyle w:val="Heading3"/>
      </w:pPr>
      <w:r>
        <w:t>Supporting Evidence /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C4593B" w14:paraId="2FD83A97" w14:textId="77777777">
        <w:trPr>
          <w:tblHeader/>
        </w:trPr>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93" w14:textId="77777777" w:rsidR="00C4593B" w:rsidRDefault="00CB6974">
            <w:pPr>
              <w:jc w:val="center"/>
            </w:pPr>
            <w:r>
              <w:rPr>
                <w:b/>
                <w:bCs/>
                <w:color w:val="FFFFFF"/>
                <w:sz w:val="20"/>
                <w:szCs w:val="20"/>
              </w:rPr>
              <w:t>Domain</w:t>
            </w:r>
          </w:p>
        </w:tc>
        <w:tc>
          <w:tcPr>
            <w:tcW w:w="15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94" w14:textId="77777777" w:rsidR="00C4593B" w:rsidRDefault="00CB6974">
            <w:pPr>
              <w:jc w:val="center"/>
            </w:pPr>
            <w:r>
              <w:rPr>
                <w:b/>
                <w:bCs/>
                <w:color w:val="FFFFFF"/>
                <w:sz w:val="20"/>
                <w:szCs w:val="20"/>
              </w:rPr>
              <w:t>Total Products</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95" w14:textId="77777777" w:rsidR="00C4593B" w:rsidRDefault="00CB6974">
            <w:pPr>
              <w:jc w:val="center"/>
            </w:pPr>
            <w:r>
              <w:rPr>
                <w:b/>
                <w:bCs/>
                <w:color w:val="FFFFFF"/>
                <w:sz w:val="20"/>
                <w:szCs w:val="20"/>
              </w:rPr>
              <w:t>Intelligence Types Present</w:t>
            </w:r>
          </w:p>
        </w:tc>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96" w14:textId="77777777" w:rsidR="00C4593B" w:rsidRDefault="00CB6974">
            <w:pPr>
              <w:jc w:val="center"/>
            </w:pPr>
            <w:r>
              <w:rPr>
                <w:b/>
                <w:bCs/>
                <w:color w:val="FFFFFF"/>
                <w:sz w:val="20"/>
                <w:szCs w:val="20"/>
              </w:rPr>
              <w:t>Intelligence Type Breakdown</w:t>
            </w:r>
          </w:p>
        </w:tc>
      </w:tr>
      <w:tr w:rsidR="00C4593B" w14:paraId="2FD83A9C" w14:textId="77777777">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98" w14:textId="77777777" w:rsidR="00C4593B" w:rsidRDefault="00CB6974">
            <w:r>
              <w:rPr>
                <w:b/>
                <w:bCs/>
                <w:sz w:val="20"/>
                <w:szCs w:val="20"/>
              </w:rPr>
              <w:t>Video</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99" w14:textId="77777777" w:rsidR="00C4593B" w:rsidRDefault="00CB6974">
            <w:pPr>
              <w:jc w:val="center"/>
            </w:pPr>
            <w:r>
              <w:rPr>
                <w:sz w:val="20"/>
                <w:szCs w:val="20"/>
              </w:rPr>
              <w:t>422 (2.18%)</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9A" w14:textId="77777777" w:rsidR="00C4593B" w:rsidRDefault="00CB6974">
            <w:pPr>
              <w:jc w:val="center"/>
            </w:pPr>
            <w:r>
              <w:rPr>
                <w:sz w:val="20"/>
                <w:szCs w:val="20"/>
              </w:rPr>
              <w:t>2 of 7</w:t>
            </w:r>
          </w:p>
        </w:tc>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9B" w14:textId="77777777" w:rsidR="00C4593B" w:rsidRDefault="00CB6974">
            <w:r>
              <w:rPr>
                <w:sz w:val="20"/>
                <w:szCs w:val="20"/>
              </w:rPr>
              <w:t>Generative Video: 357 | LLM: 65</w:t>
            </w:r>
          </w:p>
        </w:tc>
      </w:tr>
      <w:tr w:rsidR="00C4593B" w14:paraId="2FD83AA1" w14:textId="77777777">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9D" w14:textId="77777777" w:rsidR="00C4593B" w:rsidRDefault="00CB6974">
            <w:r>
              <w:rPr>
                <w:sz w:val="20"/>
                <w:szCs w:val="20"/>
              </w:rPr>
              <w:t>Audio</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A9E" w14:textId="77777777" w:rsidR="00C4593B" w:rsidRDefault="00CB6974">
            <w:pPr>
              <w:jc w:val="center"/>
            </w:pPr>
            <w:r>
              <w:rPr>
                <w:sz w:val="20"/>
                <w:szCs w:val="20"/>
              </w:rPr>
              <w:t>356 (1.84%)</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9F" w14:textId="77777777" w:rsidR="00C4593B" w:rsidRDefault="00CB6974">
            <w:pPr>
              <w:jc w:val="center"/>
            </w:pPr>
            <w:r>
              <w:rPr>
                <w:sz w:val="20"/>
                <w:szCs w:val="20"/>
              </w:rPr>
              <w:t>2 of 7</w:t>
            </w:r>
          </w:p>
        </w:tc>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AA0" w14:textId="77777777" w:rsidR="00C4593B" w:rsidRDefault="00CB6974">
            <w:r>
              <w:rPr>
                <w:sz w:val="20"/>
                <w:szCs w:val="20"/>
              </w:rPr>
              <w:t>Speech-to-Text/TTS: 286 | LLM: 70</w:t>
            </w:r>
          </w:p>
        </w:tc>
      </w:tr>
    </w:tbl>
    <w:p w14:paraId="2FD83AA2" w14:textId="77777777" w:rsidR="00C4593B" w:rsidRDefault="00C4593B">
      <w:pPr>
        <w:spacing w:after="80"/>
      </w:pPr>
    </w:p>
    <w:p w14:paraId="2FD83AA3" w14:textId="77777777" w:rsidR="00C4593B" w:rsidRDefault="00CB6974">
      <w:pPr>
        <w:pStyle w:val="BodyText"/>
      </w:pPr>
      <w:r>
        <w:rPr>
          <w:b/>
          <w:bCs/>
          <w:color w:val="0B4A8A"/>
          <w:sz w:val="21"/>
          <w:szCs w:val="21"/>
        </w:rPr>
        <w:t xml:space="preserve">[VERIFIED DATASET FACT] </w:t>
      </w:r>
      <w:r>
        <w:t>Five of the seven intelligence types have zero products in the Video domain, and five have zero products in the Audio domain. This is a dataset representation gap, not a proven market gap.</w:t>
      </w:r>
    </w:p>
    <w:p w14:paraId="2FD83AA4" w14:textId="77777777" w:rsidR="00C4593B" w:rsidRDefault="00CB6974">
      <w:pPr>
        <w:pStyle w:val="Heading3"/>
      </w:pPr>
      <w:r>
        <w:t>Why It Matters</w:t>
      </w:r>
    </w:p>
    <w:p w14:paraId="2FD83AA5" w14:textId="77777777" w:rsidR="00C4593B" w:rsidRDefault="00CB6974">
      <w:pPr>
        <w:pStyle w:val="BodyText"/>
      </w:pPr>
      <w:r>
        <w:t>If external research confirms customer demand for AI-powered Video and Audio tools beyond current offerings, these domains could represent entry points with materially fewer competing listed products. However, the dataset provides no evidence of revenue, adoption, or willingness to pay in these categories. These areas deserve further investigation — not immediate investment. The product counts presented here are dataset observations only.</w:t>
      </w:r>
    </w:p>
    <w:p w14:paraId="2FD83AA6" w14:textId="77777777" w:rsidR="00C4593B" w:rsidRDefault="00CB6974">
      <w:pPr>
        <w:pStyle w:val="Heading3"/>
      </w:pPr>
      <w:r>
        <w:t>Confidence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C4593B" w14:paraId="2FD83AAA"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A7" w14:textId="77777777" w:rsidR="00C4593B" w:rsidRDefault="00CB6974">
            <w:pPr>
              <w:jc w:val="center"/>
            </w:pPr>
            <w:r>
              <w:rPr>
                <w:b/>
                <w:bCs/>
                <w:color w:val="FFFFFF"/>
                <w:sz w:val="20"/>
                <w:szCs w:val="20"/>
              </w:rPr>
              <w:t>Dimension</w:t>
            </w:r>
          </w:p>
        </w:tc>
        <w:tc>
          <w:tcPr>
            <w:tcW w:w="15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A8" w14:textId="77777777" w:rsidR="00C4593B" w:rsidRDefault="00CB6974">
            <w:pPr>
              <w:jc w:val="center"/>
            </w:pPr>
            <w:r>
              <w:rPr>
                <w:b/>
                <w:bCs/>
                <w:color w:val="FFFFFF"/>
                <w:sz w:val="20"/>
                <w:szCs w:val="20"/>
              </w:rPr>
              <w:t>Rating</w:t>
            </w:r>
          </w:p>
        </w:tc>
        <w:tc>
          <w:tcPr>
            <w:tcW w:w="468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A9" w14:textId="77777777" w:rsidR="00C4593B" w:rsidRDefault="00CB6974">
            <w:pPr>
              <w:jc w:val="center"/>
            </w:pPr>
            <w:r>
              <w:rPr>
                <w:b/>
                <w:bCs/>
                <w:color w:val="FFFFFF"/>
                <w:sz w:val="20"/>
                <w:szCs w:val="20"/>
              </w:rPr>
              <w:t>Rationale</w:t>
            </w:r>
          </w:p>
        </w:tc>
      </w:tr>
      <w:tr w:rsidR="00C4593B" w14:paraId="2FD83AAE"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AB" w14:textId="77777777" w:rsidR="00C4593B" w:rsidRDefault="00CB6974">
            <w:r>
              <w:rPr>
                <w:b/>
                <w:bCs/>
                <w:sz w:val="20"/>
                <w:szCs w:val="20"/>
              </w:rPr>
              <w:t>Source Quality</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AC"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AD" w14:textId="77777777" w:rsidR="00C4593B" w:rsidRDefault="00CB6974">
            <w:r>
              <w:rPr>
                <w:sz w:val="20"/>
                <w:szCs w:val="20"/>
              </w:rPr>
              <w:t>Full-dataset counts, directly verified</w:t>
            </w:r>
          </w:p>
        </w:tc>
      </w:tr>
      <w:tr w:rsidR="00C4593B" w14:paraId="2FD83AB2"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AAF" w14:textId="77777777" w:rsidR="00C4593B" w:rsidRDefault="00CB6974">
            <w:r>
              <w:rPr>
                <w:sz w:val="20"/>
                <w:szCs w:val="20"/>
              </w:rPr>
              <w:t>Consistency</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AB0" w14:textId="77777777" w:rsidR="00C4593B" w:rsidRDefault="00CB6974">
            <w:r>
              <w:rPr>
                <w:b/>
                <w:bCs/>
                <w:sz w:val="20"/>
                <w:szCs w:val="20"/>
              </w:rPr>
              <w:t>HIGH</w:t>
            </w:r>
          </w:p>
        </w:tc>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AB1" w14:textId="77777777" w:rsidR="00C4593B" w:rsidRDefault="00CB6974">
            <w:r>
              <w:rPr>
                <w:sz w:val="20"/>
                <w:szCs w:val="20"/>
              </w:rPr>
              <w:t>Cross-tab totals match domain totals</w:t>
            </w:r>
          </w:p>
        </w:tc>
      </w:tr>
      <w:tr w:rsidR="00C4593B" w14:paraId="2FD83AB6"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B3" w14:textId="77777777" w:rsidR="00C4593B" w:rsidRDefault="00CB6974">
            <w:r>
              <w:rPr>
                <w:sz w:val="20"/>
                <w:szCs w:val="20"/>
              </w:rPr>
              <w:t>Timeliness</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B4" w14:textId="77777777" w:rsidR="00C4593B" w:rsidRDefault="00CB6974">
            <w:r>
              <w:rPr>
                <w:b/>
                <w:bCs/>
                <w:sz w:val="20"/>
                <w:szCs w:val="20"/>
              </w:rPr>
              <w:t>MEDIUM</w:t>
            </w:r>
          </w:p>
        </w:tc>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B5" w14:textId="77777777" w:rsidR="00C4593B" w:rsidRDefault="00CB6974">
            <w:r>
              <w:rPr>
                <w:sz w:val="20"/>
                <w:szCs w:val="20"/>
              </w:rPr>
              <w:t>2025 coverage uncertainty applies</w:t>
            </w:r>
          </w:p>
        </w:tc>
      </w:tr>
      <w:tr w:rsidR="00C4593B" w14:paraId="2FD83ABA" w14:textId="77777777">
        <w:tc>
          <w:tcPr>
            <w:tcW w:w="3120" w:type="dxa"/>
            <w:tcBorders>
              <w:top w:val="single" w:sz="4" w:space="0" w:color="CCDDEE"/>
              <w:left w:val="single" w:sz="4" w:space="0" w:color="CCDDEE"/>
              <w:bottom w:val="single" w:sz="4" w:space="0" w:color="CCDDEE"/>
              <w:right w:val="single" w:sz="4" w:space="0" w:color="CCDDEE"/>
            </w:tcBorders>
            <w:shd w:val="clear" w:color="auto" w:fill="D6E4F0"/>
          </w:tcPr>
          <w:p w14:paraId="2FD83AB7" w14:textId="77777777" w:rsidR="00C4593B" w:rsidRDefault="00CB6974">
            <w:r>
              <w:rPr>
                <w:b/>
                <w:bCs/>
                <w:sz w:val="20"/>
                <w:szCs w:val="20"/>
              </w:rPr>
              <w:t>Overall Confidence</w:t>
            </w:r>
          </w:p>
        </w:tc>
        <w:tc>
          <w:tcPr>
            <w:tcW w:w="1560" w:type="dxa"/>
            <w:tcBorders>
              <w:top w:val="single" w:sz="4" w:space="0" w:color="CCDDEE"/>
              <w:left w:val="single" w:sz="4" w:space="0" w:color="CCDDEE"/>
              <w:bottom w:val="single" w:sz="4" w:space="0" w:color="CCDDEE"/>
              <w:right w:val="single" w:sz="4" w:space="0" w:color="CCDDEE"/>
            </w:tcBorders>
            <w:shd w:val="clear" w:color="auto" w:fill="D6E4F0"/>
          </w:tcPr>
          <w:p w14:paraId="2FD83AB8" w14:textId="77777777" w:rsidR="00C4593B" w:rsidRDefault="00CB6974">
            <w:r>
              <w:rPr>
                <w:b/>
                <w:bCs/>
                <w:sz w:val="20"/>
                <w:szCs w:val="20"/>
              </w:rPr>
              <w:t>HIGH (counts) / MEDIUM-LOW (strategy)</w:t>
            </w:r>
          </w:p>
        </w:tc>
        <w:tc>
          <w:tcPr>
            <w:tcW w:w="4680" w:type="dxa"/>
            <w:tcBorders>
              <w:top w:val="single" w:sz="4" w:space="0" w:color="CCDDEE"/>
              <w:left w:val="single" w:sz="4" w:space="0" w:color="CCDDEE"/>
              <w:bottom w:val="single" w:sz="4" w:space="0" w:color="CCDDEE"/>
              <w:right w:val="single" w:sz="4" w:space="0" w:color="CCDDEE"/>
            </w:tcBorders>
            <w:shd w:val="clear" w:color="auto" w:fill="D6E4F0"/>
          </w:tcPr>
          <w:p w14:paraId="2FD83AB9" w14:textId="77777777" w:rsidR="00C4593B" w:rsidRDefault="00CB6974">
            <w:r>
              <w:rPr>
                <w:sz w:val="20"/>
                <w:szCs w:val="20"/>
              </w:rPr>
              <w:t>High for counts; Medium-Low for strategic interpretation — requires demand-side validation</w:t>
            </w:r>
          </w:p>
        </w:tc>
      </w:tr>
    </w:tbl>
    <w:p w14:paraId="2FD83ABB" w14:textId="77777777" w:rsidR="00C4593B" w:rsidRDefault="00C4593B">
      <w:pPr>
        <w:spacing w:after="80"/>
      </w:pPr>
    </w:p>
    <w:p w14:paraId="2FD83ABC" w14:textId="77777777" w:rsidR="00C4593B" w:rsidRDefault="00CB6974">
      <w:pPr>
        <w:pStyle w:val="EvidenceReference"/>
      </w:pPr>
      <w:r>
        <w:t xml:space="preserve">Evidence: 05_Domain_Distribution.png, </w:t>
      </w:r>
      <w:proofErr w:type="gramStart"/>
      <w:r>
        <w:t>07_Domain_Intelligence_Heatmap.png ;</w:t>
      </w:r>
      <w:proofErr w:type="gramEnd"/>
      <w:r>
        <w:t xml:space="preserve"> Evidence: 28_Video_Audio_Dataset_Integrity.png, 29_Video_Verification.png, 30_Audio_Verification.png, 31_Video_Audio_Final_Reconciliation.png</w:t>
      </w:r>
    </w:p>
    <w:p w14:paraId="2FD83ABD" w14:textId="77777777" w:rsidR="00C4593B" w:rsidRDefault="00CB6974">
      <w:pPr>
        <w:pStyle w:val="Heading1"/>
      </w:pPr>
      <w:r>
        <w:t>Section 7: Pricing and API Analysis</w:t>
      </w:r>
    </w:p>
    <w:p w14:paraId="2FD83ABE" w14:textId="77777777" w:rsidR="00C4593B" w:rsidRDefault="00CB6974">
      <w:pPr>
        <w:pStyle w:val="Heading2"/>
      </w:pPr>
      <w:r>
        <w:t>7.1 Pricing Model Distribution</w:t>
      </w:r>
    </w:p>
    <w:p w14:paraId="2FD83ABF" w14:textId="375703BA" w:rsidR="00C4593B" w:rsidRDefault="00CB6974">
      <w:pPr>
        <w:pStyle w:val="BodyText"/>
      </w:pPr>
      <w:r>
        <w:t xml:space="preserve">The following table shows the authoritative pricing model distribution from the </w:t>
      </w:r>
      <w:r w:rsidR="008E0F52">
        <w:t>October 3, 2026</w:t>
      </w:r>
      <w:r>
        <w:t xml:space="preserve"> full-dataset verification. These figures supersede any earlier exploratory or sample-based estimates. There is NO Enterprise pricing category in the authoritative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560"/>
      </w:tblGrid>
      <w:tr w:rsidR="00C4593B" w14:paraId="2FD83AC4"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C0" w14:textId="77777777" w:rsidR="00C4593B" w:rsidRDefault="00CB6974">
            <w:pPr>
              <w:jc w:val="center"/>
            </w:pPr>
            <w:r>
              <w:rPr>
                <w:b/>
                <w:bCs/>
                <w:color w:val="FFFFFF"/>
                <w:sz w:val="20"/>
                <w:szCs w:val="20"/>
              </w:rPr>
              <w:lastRenderedPageBreak/>
              <w:t>Pricing Model</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C1" w14:textId="77777777" w:rsidR="00C4593B" w:rsidRDefault="00CB6974">
            <w:pPr>
              <w:jc w:val="center"/>
            </w:pPr>
            <w:r>
              <w:rPr>
                <w:b/>
                <w:bCs/>
                <w:color w:val="FFFFFF"/>
                <w:sz w:val="20"/>
                <w:szCs w:val="20"/>
              </w:rPr>
              <w:t>Count</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C2" w14:textId="77777777" w:rsidR="00C4593B" w:rsidRDefault="00CB6974">
            <w:pPr>
              <w:jc w:val="center"/>
            </w:pPr>
            <w:r>
              <w:rPr>
                <w:b/>
                <w:bCs/>
                <w:color w:val="FFFFFF"/>
                <w:sz w:val="20"/>
                <w:szCs w:val="20"/>
              </w:rPr>
              <w:t>Percentage</w:t>
            </w:r>
          </w:p>
        </w:tc>
        <w:tc>
          <w:tcPr>
            <w:tcW w:w="15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C3" w14:textId="77777777" w:rsidR="00C4593B" w:rsidRDefault="00CB6974">
            <w:pPr>
              <w:jc w:val="center"/>
            </w:pPr>
            <w:r>
              <w:rPr>
                <w:b/>
                <w:bCs/>
                <w:color w:val="FFFFFF"/>
                <w:sz w:val="20"/>
                <w:szCs w:val="20"/>
              </w:rPr>
              <w:t>Status</w:t>
            </w:r>
          </w:p>
        </w:tc>
      </w:tr>
      <w:tr w:rsidR="00C4593B" w14:paraId="2FD83AC9"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C5" w14:textId="77777777" w:rsidR="00C4593B" w:rsidRDefault="00CB6974">
            <w:r>
              <w:rPr>
                <w:b/>
                <w:bCs/>
                <w:sz w:val="20"/>
                <w:szCs w:val="20"/>
              </w:rPr>
              <w:t>Freemium</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C6" w14:textId="77777777" w:rsidR="00C4593B" w:rsidRDefault="00CB6974">
            <w:pPr>
              <w:jc w:val="center"/>
            </w:pPr>
            <w:r>
              <w:rPr>
                <w:sz w:val="20"/>
                <w:szCs w:val="20"/>
              </w:rPr>
              <w:t>7,665</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C7" w14:textId="77777777" w:rsidR="00C4593B" w:rsidRDefault="00CB6974">
            <w:pPr>
              <w:jc w:val="center"/>
            </w:pPr>
            <w:r>
              <w:rPr>
                <w:sz w:val="20"/>
                <w:szCs w:val="20"/>
              </w:rPr>
              <w:t>39.66%</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C8" w14:textId="77777777" w:rsidR="00C4593B" w:rsidRDefault="00CB6974">
            <w:r>
              <w:rPr>
                <w:b/>
                <w:bCs/>
                <w:sz w:val="20"/>
                <w:szCs w:val="20"/>
              </w:rPr>
              <w:t>[VERIFIED]</w:t>
            </w:r>
          </w:p>
        </w:tc>
      </w:tr>
      <w:tr w:rsidR="00C4593B" w14:paraId="2FD83ACE"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ACA" w14:textId="77777777" w:rsidR="00C4593B" w:rsidRDefault="00CB6974">
            <w:r>
              <w:rPr>
                <w:sz w:val="20"/>
                <w:szCs w:val="20"/>
              </w:rPr>
              <w:t>Free</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CB" w14:textId="77777777" w:rsidR="00C4593B" w:rsidRDefault="00CB6974">
            <w:pPr>
              <w:jc w:val="center"/>
            </w:pPr>
            <w:r>
              <w:rPr>
                <w:sz w:val="20"/>
                <w:szCs w:val="20"/>
              </w:rPr>
              <w:t>3,926</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CC" w14:textId="77777777" w:rsidR="00C4593B" w:rsidRDefault="00CB6974">
            <w:pPr>
              <w:jc w:val="center"/>
            </w:pPr>
            <w:r>
              <w:rPr>
                <w:sz w:val="20"/>
                <w:szCs w:val="20"/>
              </w:rPr>
              <w:t>20.31%</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ACD" w14:textId="77777777" w:rsidR="00C4593B" w:rsidRDefault="00CB6974">
            <w:r>
              <w:rPr>
                <w:b/>
                <w:bCs/>
                <w:sz w:val="20"/>
                <w:szCs w:val="20"/>
              </w:rPr>
              <w:t>[VERIFIED]</w:t>
            </w:r>
          </w:p>
        </w:tc>
      </w:tr>
      <w:tr w:rsidR="00C4593B" w14:paraId="2FD83AD3"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CF" w14:textId="77777777" w:rsidR="00C4593B" w:rsidRDefault="00CB6974">
            <w:r>
              <w:rPr>
                <w:sz w:val="20"/>
                <w:szCs w:val="20"/>
              </w:rPr>
              <w:t>Subscription</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D0" w14:textId="77777777" w:rsidR="00C4593B" w:rsidRDefault="00CB6974">
            <w:pPr>
              <w:jc w:val="center"/>
            </w:pPr>
            <w:r>
              <w:rPr>
                <w:sz w:val="20"/>
                <w:szCs w:val="20"/>
              </w:rPr>
              <w:t>3,876</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D1" w14:textId="77777777" w:rsidR="00C4593B" w:rsidRDefault="00CB6974">
            <w:pPr>
              <w:jc w:val="center"/>
            </w:pPr>
            <w:r>
              <w:rPr>
                <w:sz w:val="20"/>
                <w:szCs w:val="20"/>
              </w:rPr>
              <w:t>20.05%</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D2" w14:textId="77777777" w:rsidR="00C4593B" w:rsidRDefault="00CB6974">
            <w:r>
              <w:rPr>
                <w:b/>
                <w:bCs/>
                <w:sz w:val="20"/>
                <w:szCs w:val="20"/>
              </w:rPr>
              <w:t>[VERIFIED]</w:t>
            </w:r>
          </w:p>
        </w:tc>
      </w:tr>
      <w:tr w:rsidR="00C4593B" w14:paraId="2FD83AD8"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AD4" w14:textId="77777777" w:rsidR="00C4593B" w:rsidRDefault="00CB6974">
            <w:r>
              <w:rPr>
                <w:sz w:val="20"/>
                <w:szCs w:val="20"/>
              </w:rPr>
              <w:t>Pay-as-you-go</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D5" w14:textId="77777777" w:rsidR="00C4593B" w:rsidRDefault="00CB6974">
            <w:pPr>
              <w:jc w:val="center"/>
            </w:pPr>
            <w:r>
              <w:rPr>
                <w:sz w:val="20"/>
                <w:szCs w:val="20"/>
              </w:rPr>
              <w:t>1,960</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D6" w14:textId="77777777" w:rsidR="00C4593B" w:rsidRDefault="00CB6974">
            <w:pPr>
              <w:jc w:val="center"/>
            </w:pPr>
            <w:r>
              <w:rPr>
                <w:sz w:val="20"/>
                <w:szCs w:val="20"/>
              </w:rPr>
              <w:t>10.14%</w:t>
            </w:r>
          </w:p>
        </w:tc>
        <w:tc>
          <w:tcPr>
            <w:tcW w:w="1560" w:type="dxa"/>
            <w:tcBorders>
              <w:top w:val="single" w:sz="4" w:space="0" w:color="CCDDEE"/>
              <w:left w:val="single" w:sz="4" w:space="0" w:color="CCDDEE"/>
              <w:bottom w:val="single" w:sz="4" w:space="0" w:color="CCDDEE"/>
              <w:right w:val="single" w:sz="4" w:space="0" w:color="CCDDEE"/>
            </w:tcBorders>
            <w:shd w:val="clear" w:color="auto" w:fill="FFFFFF"/>
          </w:tcPr>
          <w:p w14:paraId="2FD83AD7" w14:textId="77777777" w:rsidR="00C4593B" w:rsidRDefault="00CB6974">
            <w:r>
              <w:rPr>
                <w:b/>
                <w:bCs/>
                <w:sz w:val="20"/>
                <w:szCs w:val="20"/>
              </w:rPr>
              <w:t>[VERIFIED]</w:t>
            </w:r>
          </w:p>
        </w:tc>
      </w:tr>
      <w:tr w:rsidR="00C4593B" w14:paraId="2FD83ADD"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AD9" w14:textId="77777777" w:rsidR="00C4593B" w:rsidRDefault="00CB6974">
            <w:r>
              <w:rPr>
                <w:sz w:val="20"/>
                <w:szCs w:val="20"/>
              </w:rPr>
              <w:t>Open Source</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DA" w14:textId="77777777" w:rsidR="00C4593B" w:rsidRDefault="00CB6974">
            <w:pPr>
              <w:jc w:val="center"/>
            </w:pPr>
            <w:r>
              <w:rPr>
                <w:sz w:val="20"/>
                <w:szCs w:val="20"/>
              </w:rPr>
              <w:t>1,902</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DB" w14:textId="77777777" w:rsidR="00C4593B" w:rsidRDefault="00CB6974">
            <w:pPr>
              <w:jc w:val="center"/>
            </w:pPr>
            <w:r>
              <w:rPr>
                <w:sz w:val="20"/>
                <w:szCs w:val="20"/>
              </w:rPr>
              <w:t>9.84%</w:t>
            </w:r>
          </w:p>
        </w:tc>
        <w:tc>
          <w:tcPr>
            <w:tcW w:w="1560" w:type="dxa"/>
            <w:tcBorders>
              <w:top w:val="single" w:sz="4" w:space="0" w:color="CCDDEE"/>
              <w:left w:val="single" w:sz="4" w:space="0" w:color="CCDDEE"/>
              <w:bottom w:val="single" w:sz="4" w:space="0" w:color="CCDDEE"/>
              <w:right w:val="single" w:sz="4" w:space="0" w:color="CCDDEE"/>
            </w:tcBorders>
            <w:shd w:val="clear" w:color="auto" w:fill="F2F7FC"/>
          </w:tcPr>
          <w:p w14:paraId="2FD83ADC" w14:textId="77777777" w:rsidR="00C4593B" w:rsidRDefault="00CB6974">
            <w:r>
              <w:rPr>
                <w:b/>
                <w:bCs/>
                <w:sz w:val="20"/>
                <w:szCs w:val="20"/>
              </w:rPr>
              <w:t>[VERIFIED]</w:t>
            </w:r>
          </w:p>
        </w:tc>
      </w:tr>
      <w:tr w:rsidR="00C4593B" w14:paraId="2FD83AE2" w14:textId="77777777">
        <w:tc>
          <w:tcPr>
            <w:tcW w:w="3120" w:type="dxa"/>
            <w:tcBorders>
              <w:top w:val="single" w:sz="4" w:space="0" w:color="CCDDEE"/>
              <w:left w:val="single" w:sz="4" w:space="0" w:color="CCDDEE"/>
              <w:bottom w:val="single" w:sz="4" w:space="0" w:color="CCDDEE"/>
              <w:right w:val="single" w:sz="4" w:space="0" w:color="CCDDEE"/>
            </w:tcBorders>
            <w:shd w:val="clear" w:color="auto" w:fill="D6E4F0"/>
          </w:tcPr>
          <w:p w14:paraId="2FD83ADE" w14:textId="77777777" w:rsidR="00C4593B" w:rsidRDefault="00CB6974">
            <w:r>
              <w:rPr>
                <w:b/>
                <w:bCs/>
                <w:sz w:val="20"/>
                <w:szCs w:val="20"/>
              </w:rPr>
              <w:t>TOTAL</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ADF" w14:textId="77777777" w:rsidR="00C4593B" w:rsidRDefault="00CB6974">
            <w:pPr>
              <w:jc w:val="center"/>
            </w:pPr>
            <w:r>
              <w:rPr>
                <w:sz w:val="20"/>
                <w:szCs w:val="20"/>
              </w:rPr>
              <w:t>19,329</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AE0" w14:textId="77777777" w:rsidR="00C4593B" w:rsidRDefault="00CB6974">
            <w:pPr>
              <w:jc w:val="center"/>
            </w:pPr>
            <w:r>
              <w:rPr>
                <w:sz w:val="20"/>
                <w:szCs w:val="20"/>
              </w:rPr>
              <w:t>100.00%</w:t>
            </w:r>
          </w:p>
        </w:tc>
        <w:tc>
          <w:tcPr>
            <w:tcW w:w="1560" w:type="dxa"/>
            <w:tcBorders>
              <w:top w:val="single" w:sz="4" w:space="0" w:color="CCDDEE"/>
              <w:left w:val="single" w:sz="4" w:space="0" w:color="CCDDEE"/>
              <w:bottom w:val="single" w:sz="4" w:space="0" w:color="CCDDEE"/>
              <w:right w:val="single" w:sz="4" w:space="0" w:color="CCDDEE"/>
            </w:tcBorders>
            <w:shd w:val="clear" w:color="auto" w:fill="D6E4F0"/>
          </w:tcPr>
          <w:p w14:paraId="2FD83AE1" w14:textId="77777777" w:rsidR="00C4593B" w:rsidRDefault="00CB6974">
            <w:r>
              <w:rPr>
                <w:b/>
                <w:bCs/>
                <w:sz w:val="20"/>
                <w:szCs w:val="20"/>
              </w:rPr>
              <w:t>[VERIFIED]</w:t>
            </w:r>
          </w:p>
        </w:tc>
      </w:tr>
    </w:tbl>
    <w:p w14:paraId="2FD83AE3" w14:textId="77777777" w:rsidR="00C4593B" w:rsidRDefault="00C4593B">
      <w:pPr>
        <w:spacing w:after="80"/>
      </w:pPr>
    </w:p>
    <w:p w14:paraId="2FD83AE4" w14:textId="77777777" w:rsidR="00C4593B" w:rsidRDefault="00CB6974">
      <w:pPr>
        <w:pStyle w:val="EvidenceReference"/>
      </w:pPr>
      <w:r>
        <w:t>Evidence: 08_Pricing_Model_Distribution.png, 22_Pricing_Dataset_Integrity.png, 23_Pricing_Distribution_Verification.png, 24_Pricing_Final_Reconciliation.png</w:t>
      </w:r>
    </w:p>
    <w:p w14:paraId="2FD83AE5" w14:textId="77777777" w:rsidR="00C4593B" w:rsidRDefault="00CB6974">
      <w:pPr>
        <w:pStyle w:val="BodyText"/>
      </w:pPr>
      <w:r>
        <w:rPr>
          <w:b/>
          <w:bCs/>
        </w:rPr>
        <w:t xml:space="preserve">Note on Quick Research Reconciliation: </w:t>
      </w:r>
      <w:r>
        <w:t>Earlier exploratory findings from Quick Research (based on a sample of approximately 161 products) suggested that Subscription pricing "nearly doubled from approximately 10% to about 20%" and that Pay-as-you-go "grew from ~5% to ~18%." The full-dataset verification shows these were sampling artifacts. The authoritative figures above are computed from all 19,329 records with no sampling and no filters.</w:t>
      </w:r>
    </w:p>
    <w:p w14:paraId="2FD83AE6" w14:textId="77777777" w:rsidR="00C4593B" w:rsidRDefault="00CB6974">
      <w:pPr>
        <w:pStyle w:val="Heading2"/>
      </w:pPr>
      <w:r>
        <w:t>7.2 API Availability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C4593B" w14:paraId="2FD83AEA" w14:textId="77777777">
        <w:trPr>
          <w:tblHeader/>
        </w:trPr>
        <w:tc>
          <w:tcPr>
            <w:tcW w:w="468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E7" w14:textId="77777777" w:rsidR="00C4593B" w:rsidRDefault="00CB6974">
            <w:pPr>
              <w:jc w:val="center"/>
            </w:pPr>
            <w:r>
              <w:rPr>
                <w:b/>
                <w:bCs/>
                <w:color w:val="FFFFFF"/>
                <w:sz w:val="20"/>
                <w:szCs w:val="20"/>
              </w:rPr>
              <w:t>API Availability</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E8" w14:textId="77777777" w:rsidR="00C4593B" w:rsidRDefault="00CB6974">
            <w:pPr>
              <w:jc w:val="center"/>
            </w:pPr>
            <w:r>
              <w:rPr>
                <w:b/>
                <w:bCs/>
                <w:color w:val="FFFFFF"/>
                <w:sz w:val="20"/>
                <w:szCs w:val="20"/>
              </w:rPr>
              <w:t>Count</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AE9" w14:textId="77777777" w:rsidR="00C4593B" w:rsidRDefault="00CB6974">
            <w:pPr>
              <w:jc w:val="center"/>
            </w:pPr>
            <w:r>
              <w:rPr>
                <w:b/>
                <w:bCs/>
                <w:color w:val="FFFFFF"/>
                <w:sz w:val="20"/>
                <w:szCs w:val="20"/>
              </w:rPr>
              <w:t>Percentage</w:t>
            </w:r>
          </w:p>
        </w:tc>
      </w:tr>
      <w:tr w:rsidR="00C4593B" w14:paraId="2FD83AEE" w14:textId="77777777">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EB" w14:textId="77777777" w:rsidR="00C4593B" w:rsidRDefault="00CB6974">
            <w:r>
              <w:rPr>
                <w:b/>
                <w:bCs/>
                <w:sz w:val="20"/>
                <w:szCs w:val="20"/>
              </w:rPr>
              <w:t>Yes</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EC" w14:textId="77777777" w:rsidR="00C4593B" w:rsidRDefault="00CB6974">
            <w:pPr>
              <w:jc w:val="center"/>
            </w:pPr>
            <w:r>
              <w:rPr>
                <w:sz w:val="20"/>
                <w:szCs w:val="20"/>
              </w:rPr>
              <w:t>9,792</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ED" w14:textId="77777777" w:rsidR="00C4593B" w:rsidRDefault="00CB6974">
            <w:pPr>
              <w:jc w:val="center"/>
            </w:pPr>
            <w:r>
              <w:rPr>
                <w:sz w:val="20"/>
                <w:szCs w:val="20"/>
              </w:rPr>
              <w:t>50.66%</w:t>
            </w:r>
          </w:p>
        </w:tc>
      </w:tr>
      <w:tr w:rsidR="00C4593B" w14:paraId="2FD83AF2" w14:textId="77777777">
        <w:tc>
          <w:tcPr>
            <w:tcW w:w="4680" w:type="dxa"/>
            <w:tcBorders>
              <w:top w:val="single" w:sz="4" w:space="0" w:color="CCDDEE"/>
              <w:left w:val="single" w:sz="4" w:space="0" w:color="CCDDEE"/>
              <w:bottom w:val="single" w:sz="4" w:space="0" w:color="CCDDEE"/>
              <w:right w:val="single" w:sz="4" w:space="0" w:color="CCDDEE"/>
            </w:tcBorders>
            <w:shd w:val="clear" w:color="auto" w:fill="FFFFFF"/>
          </w:tcPr>
          <w:p w14:paraId="2FD83AEF" w14:textId="77777777" w:rsidR="00C4593B" w:rsidRDefault="00CB6974">
            <w:r>
              <w:rPr>
                <w:sz w:val="20"/>
                <w:szCs w:val="20"/>
              </w:rPr>
              <w:t>No</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F0" w14:textId="77777777" w:rsidR="00C4593B" w:rsidRDefault="00CB6974">
            <w:pPr>
              <w:jc w:val="center"/>
            </w:pPr>
            <w:r>
              <w:rPr>
                <w:sz w:val="20"/>
                <w:szCs w:val="20"/>
              </w:rPr>
              <w:t>5,709</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AF1" w14:textId="77777777" w:rsidR="00C4593B" w:rsidRDefault="00CB6974">
            <w:pPr>
              <w:jc w:val="center"/>
            </w:pPr>
            <w:r>
              <w:rPr>
                <w:sz w:val="20"/>
                <w:szCs w:val="20"/>
              </w:rPr>
              <w:t>29.54%</w:t>
            </w:r>
          </w:p>
        </w:tc>
      </w:tr>
      <w:tr w:rsidR="00C4593B" w14:paraId="2FD83AF6" w14:textId="77777777">
        <w:tc>
          <w:tcPr>
            <w:tcW w:w="4680" w:type="dxa"/>
            <w:tcBorders>
              <w:top w:val="single" w:sz="4" w:space="0" w:color="CCDDEE"/>
              <w:left w:val="single" w:sz="4" w:space="0" w:color="CCDDEE"/>
              <w:bottom w:val="single" w:sz="4" w:space="0" w:color="CCDDEE"/>
              <w:right w:val="single" w:sz="4" w:space="0" w:color="CCDDEE"/>
            </w:tcBorders>
            <w:shd w:val="clear" w:color="auto" w:fill="F2F7FC"/>
          </w:tcPr>
          <w:p w14:paraId="2FD83AF3" w14:textId="77777777" w:rsidR="00C4593B" w:rsidRDefault="00CB6974">
            <w:r>
              <w:rPr>
                <w:sz w:val="20"/>
                <w:szCs w:val="20"/>
              </w:rPr>
              <w:t>Waitlist</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F4" w14:textId="77777777" w:rsidR="00C4593B" w:rsidRDefault="00CB6974">
            <w:pPr>
              <w:jc w:val="center"/>
            </w:pPr>
            <w:r>
              <w:rPr>
                <w:sz w:val="20"/>
                <w:szCs w:val="20"/>
              </w:rPr>
              <w:t>3,828</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AF5" w14:textId="77777777" w:rsidR="00C4593B" w:rsidRDefault="00CB6974">
            <w:pPr>
              <w:jc w:val="center"/>
            </w:pPr>
            <w:r>
              <w:rPr>
                <w:sz w:val="20"/>
                <w:szCs w:val="20"/>
              </w:rPr>
              <w:t>19.80%</w:t>
            </w:r>
          </w:p>
        </w:tc>
      </w:tr>
      <w:tr w:rsidR="00C4593B" w14:paraId="2FD83AFA" w14:textId="77777777">
        <w:tc>
          <w:tcPr>
            <w:tcW w:w="4680" w:type="dxa"/>
            <w:tcBorders>
              <w:top w:val="single" w:sz="4" w:space="0" w:color="CCDDEE"/>
              <w:left w:val="single" w:sz="4" w:space="0" w:color="CCDDEE"/>
              <w:bottom w:val="single" w:sz="4" w:space="0" w:color="CCDDEE"/>
              <w:right w:val="single" w:sz="4" w:space="0" w:color="CCDDEE"/>
            </w:tcBorders>
            <w:shd w:val="clear" w:color="auto" w:fill="D6E4F0"/>
          </w:tcPr>
          <w:p w14:paraId="2FD83AF7" w14:textId="77777777" w:rsidR="00C4593B" w:rsidRDefault="00CB6974">
            <w:r>
              <w:rPr>
                <w:b/>
                <w:bCs/>
                <w:sz w:val="20"/>
                <w:szCs w:val="20"/>
              </w:rPr>
              <w:t>TOTAL</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AF8" w14:textId="77777777" w:rsidR="00C4593B" w:rsidRDefault="00CB6974">
            <w:pPr>
              <w:jc w:val="center"/>
            </w:pPr>
            <w:r>
              <w:rPr>
                <w:sz w:val="20"/>
                <w:szCs w:val="20"/>
              </w:rPr>
              <w:t>19,329</w:t>
            </w:r>
          </w:p>
        </w:tc>
        <w:tc>
          <w:tcPr>
            <w:tcW w:w="2340" w:type="dxa"/>
            <w:tcBorders>
              <w:top w:val="single" w:sz="4" w:space="0" w:color="CCDDEE"/>
              <w:left w:val="single" w:sz="4" w:space="0" w:color="CCDDEE"/>
              <w:bottom w:val="single" w:sz="4" w:space="0" w:color="CCDDEE"/>
              <w:right w:val="single" w:sz="4" w:space="0" w:color="CCDDEE"/>
            </w:tcBorders>
            <w:shd w:val="clear" w:color="auto" w:fill="D6E4F0"/>
          </w:tcPr>
          <w:p w14:paraId="2FD83AF9" w14:textId="77777777" w:rsidR="00C4593B" w:rsidRDefault="00CB6974">
            <w:pPr>
              <w:jc w:val="center"/>
            </w:pPr>
            <w:r>
              <w:rPr>
                <w:sz w:val="20"/>
                <w:szCs w:val="20"/>
              </w:rPr>
              <w:t>100.00%</w:t>
            </w:r>
          </w:p>
        </w:tc>
      </w:tr>
    </w:tbl>
    <w:p w14:paraId="2FD83AFB" w14:textId="77777777" w:rsidR="00C4593B" w:rsidRDefault="00C4593B">
      <w:pPr>
        <w:spacing w:after="80"/>
      </w:pPr>
    </w:p>
    <w:p w14:paraId="2FD83AFC" w14:textId="77777777" w:rsidR="00C4593B" w:rsidRDefault="00CB6974">
      <w:pPr>
        <w:pStyle w:val="EvidenceReference"/>
      </w:pPr>
      <w:r>
        <w:t>Evidence: 09_API_Availability_Distribution.png, 25_API_Dataset_Integrity.png, 26_API_Distribution_Verification.png, 27_API_Final_Verification.png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593B" w14:paraId="2FD83AFF" w14:textId="77777777">
        <w:tc>
          <w:tcPr>
            <w:tcW w:w="9360" w:type="dxa"/>
            <w:tcBorders>
              <w:top w:val="single" w:sz="6" w:space="0" w:color="1F3864"/>
              <w:left w:val="single" w:sz="24" w:space="0" w:color="1F3864"/>
              <w:bottom w:val="single" w:sz="6" w:space="0" w:color="1F3864"/>
              <w:right w:val="single" w:sz="6" w:space="0" w:color="1F3864"/>
            </w:tcBorders>
            <w:shd w:val="clear" w:color="auto" w:fill="FFF8E1"/>
          </w:tcPr>
          <w:p w14:paraId="2FD83AFD" w14:textId="77777777" w:rsidR="00C4593B" w:rsidRDefault="00CB6974">
            <w:r>
              <w:rPr>
                <w:b/>
                <w:bCs/>
                <w:color w:val="1F3864"/>
                <w:sz w:val="21"/>
                <w:szCs w:val="21"/>
              </w:rPr>
              <w:t>API Analysis Scope Statement</w:t>
            </w:r>
          </w:p>
          <w:p w14:paraId="2FD83AFE" w14:textId="77777777" w:rsidR="00C4593B" w:rsidRDefault="00CB6974">
            <w:r>
              <w:rPr>
                <w:sz w:val="21"/>
                <w:szCs w:val="21"/>
              </w:rPr>
              <w:t>API availability is present for approximately half of listed products (50.66%). The dataset does not measure API quality, documentation, reliability, pricing, rate limits, uptime, or actual developer usage. A category-level API cross-tabulation was not captured in Quick; a supplementary check run directly on the CSV (Section 7.4) found API “Yes” between 47.9% and 55.5% across the seven intelligence types, so no meaningful category variation is claimed. No claims are made about variation across domains, pricing models, or release years.</w:t>
            </w:r>
          </w:p>
        </w:tc>
      </w:tr>
    </w:tbl>
    <w:p w14:paraId="2FD83B00" w14:textId="77777777" w:rsidR="00C4593B" w:rsidRDefault="00C4593B">
      <w:pPr>
        <w:spacing w:after="120"/>
      </w:pPr>
    </w:p>
    <w:p w14:paraId="616AF08D" w14:textId="77777777" w:rsidR="00C4593B" w:rsidRDefault="00CB6974">
      <w:pPr>
        <w:pStyle w:val="Heading2"/>
      </w:pPr>
      <w:r>
        <w:t>7.3 External Signal: Grand View Research (Quick Research Citation)</w:t>
      </w:r>
    </w:p>
    <w:p w14:paraId="5E9B43F0" w14:textId="77777777" w:rsidR="00C4593B" w:rsidRDefault="00CB6974">
      <w:pPr>
        <w:pStyle w:val="BodyText"/>
      </w:pPr>
      <w:r>
        <w:t>[EXTERNAL SIGNAL] The Quick Research report (September 23, 2026) cites Grand View Research, “Enterprise Agentic AI Market Size &amp; Share Report, 2025–2030” (grandviewresearch.com/industry-analysis/enterprise-agentic-ai-market-report; published April 2025, page last updated July 2026), as source 2 for its agentic AI forecast. The source page was opened and checked on October 3, 2026: it estimates the enterprise agentic AI market at USD 2.6B in 2024, USD 5.3B in 2026 and USD 24.5B by 2030, a 46.2% CAGR for 2025–2030.</w:t>
      </w:r>
    </w:p>
    <w:p w14:paraId="058A2B8D" w14:textId="77777777" w:rsidR="00C4593B" w:rsidRDefault="00CB6974">
      <w:pPr>
        <w:pStyle w:val="BodyText"/>
      </w:pPr>
      <w:r>
        <w:t xml:space="preserve">Scope caveat: the figure measures enterprise agentic AI revenue, not product counts, and the report’s full methodology is behind a paywall. In this dataset, Autonomous Agent products total 672 (3.48%), peaked at 264 launches in 2024, and 631 of them (93.9%) sit in the Automation domain. </w:t>
      </w:r>
      <w:r>
        <w:lastRenderedPageBreak/>
        <w:t>The forecast is context for Insight 2 only and is not used to size any opportunity. Confidence: MEDIUM.</w:t>
      </w:r>
    </w:p>
    <w:p w14:paraId="20B58024" w14:textId="77777777" w:rsidR="00C4593B" w:rsidRDefault="00CB6974">
      <w:pPr>
        <w:pStyle w:val="EvidenceReference"/>
      </w:pPr>
      <w:r>
        <w:t>Evidence: 13B_Research_Source_Panel.png, 13_Research_Report.png</w:t>
      </w:r>
    </w:p>
    <w:p w14:paraId="6E01963B" w14:textId="77777777" w:rsidR="00C4593B" w:rsidRDefault="00CB6974">
      <w:pPr>
        <w:pStyle w:val="Heading2"/>
      </w:pPr>
      <w:r>
        <w:t>7.4 Supplementary Checks on the CSV (Outside Quick)</w:t>
      </w:r>
    </w:p>
    <w:p w14:paraId="4DED3544" w14:textId="77777777" w:rsidR="00C4593B" w:rsidRDefault="00CB6974">
      <w:pPr>
        <w:pStyle w:val="BodyText"/>
      </w:pPr>
      <w:r>
        <w:t>Two Quick Research sample-based claims were rechecked directly on the full CSV on October 3, 2026 (pandas, no screenshot; these are not Quick-captured figures and are not used as final insights).</w:t>
      </w:r>
    </w:p>
    <w:p w14:paraId="202157D5" w14:textId="77777777" w:rsidR="00C4593B" w:rsidRDefault="00CB6974">
      <w:pPr>
        <w:pStyle w:val="BodyText"/>
      </w:pPr>
      <w:r>
        <w:t>Pricing by release year: Subscription share is 20.6% (2022), 19.7% (2023), 20.6% (2024) and 19.3% (2025), so it did not double. Free is 19.7% of 2025 launches, not the 29% stated in the Quick Research report. Pay-as-you-go is 10.5%, 10.6%, 9.7% and 10.1%, not a rise from about 5% to about 18%.</w:t>
      </w:r>
    </w:p>
    <w:p w14:paraId="3A334FF6" w14:textId="77777777" w:rsidR="00C4593B" w:rsidRDefault="00CB6974">
      <w:pPr>
        <w:pStyle w:val="BodyText"/>
      </w:pPr>
      <w:r>
        <w:t>API availability by intelligence type: “Yes” ranges from 47.9% (Code Intelligence) to 55.5% (Generative Video); Autonomous Agent is 49.9% and the Automation domain is 50.7%. The Quick Research claim that only 33.3% of Autonomous Agent and Automation products offer an API is not supported.</w:t>
      </w:r>
    </w:p>
    <w:p w14:paraId="2FD83B01" w14:textId="77777777" w:rsidR="00C4593B" w:rsidRDefault="00CB6974">
      <w:pPr>
        <w:pStyle w:val="Heading1"/>
      </w:pPr>
      <w:r>
        <w:t>Section 8: Visual Evidence</w:t>
      </w:r>
    </w:p>
    <w:p w14:paraId="2FD83B02" w14:textId="77777777" w:rsidR="00C4593B" w:rsidRDefault="00CB6974">
      <w:pPr>
        <w:pStyle w:val="BodyText"/>
      </w:pPr>
      <w:r>
        <w:t xml:space="preserve">The following table documents all six primary visualizations created during the </w:t>
      </w:r>
      <w:proofErr w:type="spellStart"/>
      <w:r>
        <w:t>QuickSuite</w:t>
      </w:r>
      <w:proofErr w:type="spellEnd"/>
      <w:r>
        <w:t xml:space="preserve"> Analysis phase, mapping each to its chart type, content description, and the insight it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
        <w:gridCol w:w="3478"/>
        <w:gridCol w:w="1385"/>
        <w:gridCol w:w="2059"/>
        <w:gridCol w:w="2020"/>
      </w:tblGrid>
      <w:tr w:rsidR="00C4593B" w14:paraId="2FD83B08" w14:textId="77777777">
        <w:trPr>
          <w:tblHeader/>
        </w:trPr>
        <w:tc>
          <w:tcPr>
            <w:tcW w:w="7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03" w14:textId="77777777" w:rsidR="00C4593B" w:rsidRDefault="00CB6974">
            <w:pPr>
              <w:jc w:val="center"/>
            </w:pPr>
            <w:r>
              <w:rPr>
                <w:b/>
                <w:bCs/>
                <w:color w:val="FFFFFF"/>
                <w:sz w:val="20"/>
                <w:szCs w:val="20"/>
              </w:rPr>
              <w:t>#</w:t>
            </w:r>
          </w:p>
        </w:tc>
        <w:tc>
          <w:tcPr>
            <w:tcW w:w="240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04" w14:textId="77777777" w:rsidR="00C4593B" w:rsidRDefault="00CB6974">
            <w:pPr>
              <w:jc w:val="center"/>
            </w:pPr>
            <w:r>
              <w:rPr>
                <w:b/>
                <w:bCs/>
                <w:color w:val="FFFFFF"/>
                <w:sz w:val="20"/>
                <w:szCs w:val="20"/>
              </w:rPr>
              <w:t>Filename</w:t>
            </w:r>
          </w:p>
        </w:tc>
        <w:tc>
          <w:tcPr>
            <w:tcW w:w="14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05" w14:textId="77777777" w:rsidR="00C4593B" w:rsidRDefault="00CB6974">
            <w:pPr>
              <w:jc w:val="center"/>
            </w:pPr>
            <w:r>
              <w:rPr>
                <w:b/>
                <w:bCs/>
                <w:color w:val="FFFFFF"/>
                <w:sz w:val="20"/>
                <w:szCs w:val="20"/>
              </w:rPr>
              <w:t>Chart Type</w:t>
            </w:r>
          </w:p>
        </w:tc>
        <w:tc>
          <w:tcPr>
            <w:tcW w:w="26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06" w14:textId="77777777" w:rsidR="00C4593B" w:rsidRDefault="00CB6974">
            <w:pPr>
              <w:jc w:val="center"/>
            </w:pPr>
            <w:r>
              <w:rPr>
                <w:b/>
                <w:bCs/>
                <w:color w:val="FFFFFF"/>
                <w:sz w:val="20"/>
                <w:szCs w:val="20"/>
              </w:rPr>
              <w:t>What It Shows</w:t>
            </w:r>
          </w:p>
        </w:tc>
        <w:tc>
          <w:tcPr>
            <w:tcW w:w="21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07" w14:textId="77777777" w:rsidR="00C4593B" w:rsidRDefault="00CB6974">
            <w:pPr>
              <w:jc w:val="center"/>
            </w:pPr>
            <w:r>
              <w:rPr>
                <w:b/>
                <w:bCs/>
                <w:color w:val="FFFFFF"/>
                <w:sz w:val="20"/>
                <w:szCs w:val="20"/>
              </w:rPr>
              <w:t>Insight</w:t>
            </w:r>
          </w:p>
        </w:tc>
      </w:tr>
      <w:tr w:rsidR="00C4593B" w14:paraId="2FD83B0E" w14:textId="77777777">
        <w:tc>
          <w:tcPr>
            <w:tcW w:w="720" w:type="dxa"/>
            <w:tcBorders>
              <w:top w:val="single" w:sz="4" w:space="0" w:color="CCDDEE"/>
              <w:left w:val="single" w:sz="4" w:space="0" w:color="CCDDEE"/>
              <w:bottom w:val="single" w:sz="4" w:space="0" w:color="CCDDEE"/>
              <w:right w:val="single" w:sz="4" w:space="0" w:color="CCDDEE"/>
            </w:tcBorders>
            <w:shd w:val="clear" w:color="auto" w:fill="F2F7FC"/>
          </w:tcPr>
          <w:p w14:paraId="2FD83B09" w14:textId="77777777" w:rsidR="00C4593B" w:rsidRDefault="00CB6974">
            <w:pPr>
              <w:jc w:val="center"/>
            </w:pPr>
            <w:r>
              <w:rPr>
                <w:sz w:val="20"/>
                <w:szCs w:val="20"/>
              </w:rPr>
              <w:t>1</w:t>
            </w:r>
          </w:p>
        </w:tc>
        <w:tc>
          <w:tcPr>
            <w:tcW w:w="2400" w:type="dxa"/>
            <w:tcBorders>
              <w:top w:val="single" w:sz="4" w:space="0" w:color="CCDDEE"/>
              <w:left w:val="single" w:sz="4" w:space="0" w:color="CCDDEE"/>
              <w:bottom w:val="single" w:sz="4" w:space="0" w:color="CCDDEE"/>
              <w:right w:val="single" w:sz="4" w:space="0" w:color="CCDDEE"/>
            </w:tcBorders>
            <w:shd w:val="clear" w:color="auto" w:fill="F2F7FC"/>
          </w:tcPr>
          <w:p w14:paraId="2FD83B0A" w14:textId="77777777" w:rsidR="00C4593B" w:rsidRDefault="00CB6974">
            <w:r>
              <w:rPr>
                <w:sz w:val="20"/>
                <w:szCs w:val="20"/>
              </w:rPr>
              <w:t>05_Domain_Distribution.png</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0B" w14:textId="77777777" w:rsidR="00C4593B" w:rsidRDefault="00CB6974">
            <w:r>
              <w:rPr>
                <w:sz w:val="20"/>
                <w:szCs w:val="20"/>
              </w:rPr>
              <w:t>Bar chart</w:t>
            </w:r>
          </w:p>
        </w:tc>
        <w:tc>
          <w:tcPr>
            <w:tcW w:w="2640" w:type="dxa"/>
            <w:tcBorders>
              <w:top w:val="single" w:sz="4" w:space="0" w:color="CCDDEE"/>
              <w:left w:val="single" w:sz="4" w:space="0" w:color="CCDDEE"/>
              <w:bottom w:val="single" w:sz="4" w:space="0" w:color="CCDDEE"/>
              <w:right w:val="single" w:sz="4" w:space="0" w:color="CCDDEE"/>
            </w:tcBorders>
            <w:shd w:val="clear" w:color="auto" w:fill="F2F7FC"/>
          </w:tcPr>
          <w:p w14:paraId="2FD83B0C" w14:textId="77777777" w:rsidR="00C4593B" w:rsidRDefault="00CB6974">
            <w:r>
              <w:rPr>
                <w:sz w:val="20"/>
                <w:szCs w:val="20"/>
              </w:rPr>
              <w:t xml:space="preserve">Product counts by </w:t>
            </w:r>
            <w:proofErr w:type="spellStart"/>
            <w:r>
              <w:rPr>
                <w:sz w:val="20"/>
                <w:szCs w:val="20"/>
              </w:rPr>
              <w:t>Primary_Domain</w:t>
            </w:r>
            <w:proofErr w:type="spellEnd"/>
            <w:r>
              <w:rPr>
                <w:sz w:val="20"/>
                <w:szCs w:val="20"/>
              </w:rPr>
              <w:t xml:space="preserve"> across all 8 categories</w:t>
            </w:r>
          </w:p>
        </w:tc>
        <w:tc>
          <w:tcPr>
            <w:tcW w:w="2160" w:type="dxa"/>
            <w:tcBorders>
              <w:top w:val="single" w:sz="4" w:space="0" w:color="CCDDEE"/>
              <w:left w:val="single" w:sz="4" w:space="0" w:color="CCDDEE"/>
              <w:bottom w:val="single" w:sz="4" w:space="0" w:color="CCDDEE"/>
              <w:right w:val="single" w:sz="4" w:space="0" w:color="CCDDEE"/>
            </w:tcBorders>
            <w:shd w:val="clear" w:color="auto" w:fill="F2F7FC"/>
          </w:tcPr>
          <w:p w14:paraId="2FD83B0D" w14:textId="77777777" w:rsidR="00C4593B" w:rsidRDefault="00CB6974">
            <w:r>
              <w:rPr>
                <w:sz w:val="20"/>
                <w:szCs w:val="20"/>
              </w:rPr>
              <w:t>Insight 2 (Domain concentration)</w:t>
            </w:r>
          </w:p>
        </w:tc>
      </w:tr>
      <w:tr w:rsidR="00C4593B" w14:paraId="2FD83B14" w14:textId="77777777">
        <w:tc>
          <w:tcPr>
            <w:tcW w:w="720" w:type="dxa"/>
            <w:tcBorders>
              <w:top w:val="single" w:sz="4" w:space="0" w:color="CCDDEE"/>
              <w:left w:val="single" w:sz="4" w:space="0" w:color="CCDDEE"/>
              <w:bottom w:val="single" w:sz="4" w:space="0" w:color="CCDDEE"/>
              <w:right w:val="single" w:sz="4" w:space="0" w:color="CCDDEE"/>
            </w:tcBorders>
            <w:shd w:val="clear" w:color="auto" w:fill="FFFFFF"/>
          </w:tcPr>
          <w:p w14:paraId="2FD83B0F" w14:textId="77777777" w:rsidR="00C4593B" w:rsidRDefault="00CB6974">
            <w:pPr>
              <w:jc w:val="center"/>
            </w:pPr>
            <w:r>
              <w:rPr>
                <w:sz w:val="20"/>
                <w:szCs w:val="20"/>
              </w:rPr>
              <w:t>2</w:t>
            </w:r>
          </w:p>
        </w:tc>
        <w:tc>
          <w:tcPr>
            <w:tcW w:w="2400" w:type="dxa"/>
            <w:tcBorders>
              <w:top w:val="single" w:sz="4" w:space="0" w:color="CCDDEE"/>
              <w:left w:val="single" w:sz="4" w:space="0" w:color="CCDDEE"/>
              <w:bottom w:val="single" w:sz="4" w:space="0" w:color="CCDDEE"/>
              <w:right w:val="single" w:sz="4" w:space="0" w:color="CCDDEE"/>
            </w:tcBorders>
            <w:shd w:val="clear" w:color="auto" w:fill="FFFFFF"/>
          </w:tcPr>
          <w:p w14:paraId="2FD83B10" w14:textId="77777777" w:rsidR="00C4593B" w:rsidRDefault="00CB6974">
            <w:r>
              <w:rPr>
                <w:sz w:val="20"/>
                <w:szCs w:val="20"/>
              </w:rPr>
              <w:t>06_Intelligence_Type_By_Year.png</w:t>
            </w:r>
          </w:p>
        </w:tc>
        <w:tc>
          <w:tcPr>
            <w:tcW w:w="1440" w:type="dxa"/>
            <w:tcBorders>
              <w:top w:val="single" w:sz="4" w:space="0" w:color="CCDDEE"/>
              <w:left w:val="single" w:sz="4" w:space="0" w:color="CCDDEE"/>
              <w:bottom w:val="single" w:sz="4" w:space="0" w:color="CCDDEE"/>
              <w:right w:val="single" w:sz="4" w:space="0" w:color="CCDDEE"/>
            </w:tcBorders>
            <w:shd w:val="clear" w:color="auto" w:fill="FFFFFF"/>
          </w:tcPr>
          <w:p w14:paraId="2FD83B11" w14:textId="77777777" w:rsidR="00C4593B" w:rsidRDefault="00CB6974">
            <w:r>
              <w:rPr>
                <w:sz w:val="20"/>
                <w:szCs w:val="20"/>
              </w:rPr>
              <w:t>Trend/grouped chart</w:t>
            </w:r>
          </w:p>
        </w:tc>
        <w:tc>
          <w:tcPr>
            <w:tcW w:w="2640" w:type="dxa"/>
            <w:tcBorders>
              <w:top w:val="single" w:sz="4" w:space="0" w:color="CCDDEE"/>
              <w:left w:val="single" w:sz="4" w:space="0" w:color="CCDDEE"/>
              <w:bottom w:val="single" w:sz="4" w:space="0" w:color="CCDDEE"/>
              <w:right w:val="single" w:sz="4" w:space="0" w:color="CCDDEE"/>
            </w:tcBorders>
            <w:shd w:val="clear" w:color="auto" w:fill="FFFFFF"/>
          </w:tcPr>
          <w:p w14:paraId="2FD83B12" w14:textId="77777777" w:rsidR="00C4593B" w:rsidRDefault="00CB6974">
            <w:r>
              <w:rPr>
                <w:sz w:val="20"/>
                <w:szCs w:val="20"/>
              </w:rPr>
              <w:t>Intelligence-type representation across release years 2022–2025</w:t>
            </w:r>
          </w:p>
        </w:tc>
        <w:tc>
          <w:tcPr>
            <w:tcW w:w="2160" w:type="dxa"/>
            <w:tcBorders>
              <w:top w:val="single" w:sz="4" w:space="0" w:color="CCDDEE"/>
              <w:left w:val="single" w:sz="4" w:space="0" w:color="CCDDEE"/>
              <w:bottom w:val="single" w:sz="4" w:space="0" w:color="CCDDEE"/>
              <w:right w:val="single" w:sz="4" w:space="0" w:color="CCDDEE"/>
            </w:tcBorders>
            <w:shd w:val="clear" w:color="auto" w:fill="FFFFFF"/>
          </w:tcPr>
          <w:p w14:paraId="2FD83B13" w14:textId="77777777" w:rsidR="00C4593B" w:rsidRDefault="00CB6974">
            <w:r>
              <w:rPr>
                <w:sz w:val="20"/>
                <w:szCs w:val="20"/>
              </w:rPr>
              <w:t>Insight 2 (Historical structure)</w:t>
            </w:r>
          </w:p>
        </w:tc>
      </w:tr>
      <w:tr w:rsidR="00C4593B" w14:paraId="2FD83B1A" w14:textId="77777777">
        <w:tc>
          <w:tcPr>
            <w:tcW w:w="720" w:type="dxa"/>
            <w:tcBorders>
              <w:top w:val="single" w:sz="4" w:space="0" w:color="CCDDEE"/>
              <w:left w:val="single" w:sz="4" w:space="0" w:color="CCDDEE"/>
              <w:bottom w:val="single" w:sz="4" w:space="0" w:color="CCDDEE"/>
              <w:right w:val="single" w:sz="4" w:space="0" w:color="CCDDEE"/>
            </w:tcBorders>
            <w:shd w:val="clear" w:color="auto" w:fill="F2F7FC"/>
          </w:tcPr>
          <w:p w14:paraId="2FD83B15" w14:textId="77777777" w:rsidR="00C4593B" w:rsidRDefault="00CB6974">
            <w:pPr>
              <w:jc w:val="center"/>
            </w:pPr>
            <w:r>
              <w:rPr>
                <w:sz w:val="20"/>
                <w:szCs w:val="20"/>
              </w:rPr>
              <w:t>3</w:t>
            </w:r>
          </w:p>
        </w:tc>
        <w:tc>
          <w:tcPr>
            <w:tcW w:w="2400" w:type="dxa"/>
            <w:tcBorders>
              <w:top w:val="single" w:sz="4" w:space="0" w:color="CCDDEE"/>
              <w:left w:val="single" w:sz="4" w:space="0" w:color="CCDDEE"/>
              <w:bottom w:val="single" w:sz="4" w:space="0" w:color="CCDDEE"/>
              <w:right w:val="single" w:sz="4" w:space="0" w:color="CCDDEE"/>
            </w:tcBorders>
            <w:shd w:val="clear" w:color="auto" w:fill="F2F7FC"/>
          </w:tcPr>
          <w:p w14:paraId="2FD83B16" w14:textId="77777777" w:rsidR="00C4593B" w:rsidRDefault="00CB6974">
            <w:r>
              <w:rPr>
                <w:sz w:val="20"/>
                <w:szCs w:val="20"/>
              </w:rPr>
              <w:t>07_Domain_Intelligence_Heatmap.png</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17" w14:textId="77777777" w:rsidR="00C4593B" w:rsidRDefault="00CB6974">
            <w:r>
              <w:rPr>
                <w:sz w:val="20"/>
                <w:szCs w:val="20"/>
              </w:rPr>
              <w:t>Heatmap</w:t>
            </w:r>
          </w:p>
        </w:tc>
        <w:tc>
          <w:tcPr>
            <w:tcW w:w="2640" w:type="dxa"/>
            <w:tcBorders>
              <w:top w:val="single" w:sz="4" w:space="0" w:color="CCDDEE"/>
              <w:left w:val="single" w:sz="4" w:space="0" w:color="CCDDEE"/>
              <w:bottom w:val="single" w:sz="4" w:space="0" w:color="CCDDEE"/>
              <w:right w:val="single" w:sz="4" w:space="0" w:color="CCDDEE"/>
            </w:tcBorders>
            <w:shd w:val="clear" w:color="auto" w:fill="F2F7FC"/>
          </w:tcPr>
          <w:p w14:paraId="2FD83B18" w14:textId="77777777" w:rsidR="00C4593B" w:rsidRDefault="00CB6974">
            <w:r>
              <w:rPr>
                <w:sz w:val="20"/>
                <w:szCs w:val="20"/>
              </w:rPr>
              <w:t>Domain × intelligence-type combinations; populated vs. empty cells</w:t>
            </w:r>
          </w:p>
        </w:tc>
        <w:tc>
          <w:tcPr>
            <w:tcW w:w="2160" w:type="dxa"/>
            <w:tcBorders>
              <w:top w:val="single" w:sz="4" w:space="0" w:color="CCDDEE"/>
              <w:left w:val="single" w:sz="4" w:space="0" w:color="CCDDEE"/>
              <w:bottom w:val="single" w:sz="4" w:space="0" w:color="CCDDEE"/>
              <w:right w:val="single" w:sz="4" w:space="0" w:color="CCDDEE"/>
            </w:tcBorders>
            <w:shd w:val="clear" w:color="auto" w:fill="F2F7FC"/>
          </w:tcPr>
          <w:p w14:paraId="2FD83B19" w14:textId="77777777" w:rsidR="00C4593B" w:rsidRDefault="00CB6974">
            <w:r>
              <w:rPr>
                <w:sz w:val="20"/>
                <w:szCs w:val="20"/>
              </w:rPr>
              <w:t>Insight 1 (Concentration/gaps)</w:t>
            </w:r>
          </w:p>
        </w:tc>
      </w:tr>
      <w:tr w:rsidR="00C4593B" w14:paraId="2FD83B20" w14:textId="77777777">
        <w:tc>
          <w:tcPr>
            <w:tcW w:w="720" w:type="dxa"/>
            <w:tcBorders>
              <w:top w:val="single" w:sz="4" w:space="0" w:color="CCDDEE"/>
              <w:left w:val="single" w:sz="4" w:space="0" w:color="CCDDEE"/>
              <w:bottom w:val="single" w:sz="4" w:space="0" w:color="CCDDEE"/>
              <w:right w:val="single" w:sz="4" w:space="0" w:color="CCDDEE"/>
            </w:tcBorders>
            <w:shd w:val="clear" w:color="auto" w:fill="FFFFFF"/>
          </w:tcPr>
          <w:p w14:paraId="2FD83B1B" w14:textId="77777777" w:rsidR="00C4593B" w:rsidRDefault="00CB6974">
            <w:pPr>
              <w:jc w:val="center"/>
            </w:pPr>
            <w:r>
              <w:rPr>
                <w:sz w:val="20"/>
                <w:szCs w:val="20"/>
              </w:rPr>
              <w:t>4</w:t>
            </w:r>
          </w:p>
        </w:tc>
        <w:tc>
          <w:tcPr>
            <w:tcW w:w="2400" w:type="dxa"/>
            <w:tcBorders>
              <w:top w:val="single" w:sz="4" w:space="0" w:color="CCDDEE"/>
              <w:left w:val="single" w:sz="4" w:space="0" w:color="CCDDEE"/>
              <w:bottom w:val="single" w:sz="4" w:space="0" w:color="CCDDEE"/>
              <w:right w:val="single" w:sz="4" w:space="0" w:color="CCDDEE"/>
            </w:tcBorders>
            <w:shd w:val="clear" w:color="auto" w:fill="FFFFFF"/>
          </w:tcPr>
          <w:p w14:paraId="2FD83B1C" w14:textId="77777777" w:rsidR="00C4593B" w:rsidRDefault="00CB6974">
            <w:r>
              <w:rPr>
                <w:sz w:val="20"/>
                <w:szCs w:val="20"/>
              </w:rPr>
              <w:t>08_Pricing_Model_Distribution.png</w:t>
            </w:r>
          </w:p>
        </w:tc>
        <w:tc>
          <w:tcPr>
            <w:tcW w:w="1440" w:type="dxa"/>
            <w:tcBorders>
              <w:top w:val="single" w:sz="4" w:space="0" w:color="CCDDEE"/>
              <w:left w:val="single" w:sz="4" w:space="0" w:color="CCDDEE"/>
              <w:bottom w:val="single" w:sz="4" w:space="0" w:color="CCDDEE"/>
              <w:right w:val="single" w:sz="4" w:space="0" w:color="CCDDEE"/>
            </w:tcBorders>
            <w:shd w:val="clear" w:color="auto" w:fill="FFFFFF"/>
          </w:tcPr>
          <w:p w14:paraId="2FD83B1D" w14:textId="77777777" w:rsidR="00C4593B" w:rsidRDefault="00CB6974">
            <w:r>
              <w:rPr>
                <w:sz w:val="20"/>
                <w:szCs w:val="20"/>
              </w:rPr>
              <w:t>Bar chart</w:t>
            </w:r>
          </w:p>
        </w:tc>
        <w:tc>
          <w:tcPr>
            <w:tcW w:w="2640" w:type="dxa"/>
            <w:tcBorders>
              <w:top w:val="single" w:sz="4" w:space="0" w:color="CCDDEE"/>
              <w:left w:val="single" w:sz="4" w:space="0" w:color="CCDDEE"/>
              <w:bottom w:val="single" w:sz="4" w:space="0" w:color="CCDDEE"/>
              <w:right w:val="single" w:sz="4" w:space="0" w:color="CCDDEE"/>
            </w:tcBorders>
            <w:shd w:val="clear" w:color="auto" w:fill="FFFFFF"/>
          </w:tcPr>
          <w:p w14:paraId="2FD83B1E" w14:textId="77777777" w:rsidR="00C4593B" w:rsidRDefault="00CB6974">
            <w:r>
              <w:rPr>
                <w:sz w:val="20"/>
                <w:szCs w:val="20"/>
              </w:rPr>
              <w:t>Distribution across 5 pricing categories</w:t>
            </w:r>
          </w:p>
        </w:tc>
        <w:tc>
          <w:tcPr>
            <w:tcW w:w="2160" w:type="dxa"/>
            <w:tcBorders>
              <w:top w:val="single" w:sz="4" w:space="0" w:color="CCDDEE"/>
              <w:left w:val="single" w:sz="4" w:space="0" w:color="CCDDEE"/>
              <w:bottom w:val="single" w:sz="4" w:space="0" w:color="CCDDEE"/>
              <w:right w:val="single" w:sz="4" w:space="0" w:color="CCDDEE"/>
            </w:tcBorders>
            <w:shd w:val="clear" w:color="auto" w:fill="FFFFFF"/>
          </w:tcPr>
          <w:p w14:paraId="2FD83B1F" w14:textId="77777777" w:rsidR="00C4593B" w:rsidRDefault="00CB6974">
            <w:r>
              <w:rPr>
                <w:sz w:val="20"/>
                <w:szCs w:val="20"/>
              </w:rPr>
              <w:t>Insight 3 (Pricing distribution)</w:t>
            </w:r>
          </w:p>
        </w:tc>
      </w:tr>
      <w:tr w:rsidR="00C4593B" w14:paraId="2FD83B26" w14:textId="77777777">
        <w:tc>
          <w:tcPr>
            <w:tcW w:w="720" w:type="dxa"/>
            <w:tcBorders>
              <w:top w:val="single" w:sz="4" w:space="0" w:color="CCDDEE"/>
              <w:left w:val="single" w:sz="4" w:space="0" w:color="CCDDEE"/>
              <w:bottom w:val="single" w:sz="4" w:space="0" w:color="CCDDEE"/>
              <w:right w:val="single" w:sz="4" w:space="0" w:color="CCDDEE"/>
            </w:tcBorders>
            <w:shd w:val="clear" w:color="auto" w:fill="F2F7FC"/>
          </w:tcPr>
          <w:p w14:paraId="2FD83B21" w14:textId="77777777" w:rsidR="00C4593B" w:rsidRDefault="00CB6974">
            <w:pPr>
              <w:jc w:val="center"/>
            </w:pPr>
            <w:r>
              <w:rPr>
                <w:sz w:val="20"/>
                <w:szCs w:val="20"/>
              </w:rPr>
              <w:t>5</w:t>
            </w:r>
          </w:p>
        </w:tc>
        <w:tc>
          <w:tcPr>
            <w:tcW w:w="2400" w:type="dxa"/>
            <w:tcBorders>
              <w:top w:val="single" w:sz="4" w:space="0" w:color="CCDDEE"/>
              <w:left w:val="single" w:sz="4" w:space="0" w:color="CCDDEE"/>
              <w:bottom w:val="single" w:sz="4" w:space="0" w:color="CCDDEE"/>
              <w:right w:val="single" w:sz="4" w:space="0" w:color="CCDDEE"/>
            </w:tcBorders>
            <w:shd w:val="clear" w:color="auto" w:fill="F2F7FC"/>
          </w:tcPr>
          <w:p w14:paraId="2FD83B22" w14:textId="77777777" w:rsidR="00C4593B" w:rsidRDefault="00CB6974">
            <w:r>
              <w:rPr>
                <w:sz w:val="20"/>
                <w:szCs w:val="20"/>
              </w:rPr>
              <w:t>09_API_Availability_Distribution.png</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23" w14:textId="77777777" w:rsidR="00C4593B" w:rsidRDefault="00CB6974">
            <w:r>
              <w:rPr>
                <w:sz w:val="20"/>
                <w:szCs w:val="20"/>
              </w:rPr>
              <w:t>Bar chart</w:t>
            </w:r>
          </w:p>
        </w:tc>
        <w:tc>
          <w:tcPr>
            <w:tcW w:w="2640" w:type="dxa"/>
            <w:tcBorders>
              <w:top w:val="single" w:sz="4" w:space="0" w:color="CCDDEE"/>
              <w:left w:val="single" w:sz="4" w:space="0" w:color="CCDDEE"/>
              <w:bottom w:val="single" w:sz="4" w:space="0" w:color="CCDDEE"/>
              <w:right w:val="single" w:sz="4" w:space="0" w:color="CCDDEE"/>
            </w:tcBorders>
            <w:shd w:val="clear" w:color="auto" w:fill="F2F7FC"/>
          </w:tcPr>
          <w:p w14:paraId="2FD83B24" w14:textId="77777777" w:rsidR="00C4593B" w:rsidRDefault="00CB6974">
            <w:r>
              <w:rPr>
                <w:sz w:val="20"/>
                <w:szCs w:val="20"/>
              </w:rPr>
              <w:t>3-category API availability distribution</w:t>
            </w:r>
          </w:p>
        </w:tc>
        <w:tc>
          <w:tcPr>
            <w:tcW w:w="2160" w:type="dxa"/>
            <w:tcBorders>
              <w:top w:val="single" w:sz="4" w:space="0" w:color="CCDDEE"/>
              <w:left w:val="single" w:sz="4" w:space="0" w:color="CCDDEE"/>
              <w:bottom w:val="single" w:sz="4" w:space="0" w:color="CCDDEE"/>
              <w:right w:val="single" w:sz="4" w:space="0" w:color="CCDDEE"/>
            </w:tcBorders>
            <w:shd w:val="clear" w:color="auto" w:fill="F2F7FC"/>
          </w:tcPr>
          <w:p w14:paraId="2FD83B25" w14:textId="77777777" w:rsidR="00C4593B" w:rsidRDefault="00CB6974">
            <w:r>
              <w:rPr>
                <w:sz w:val="20"/>
                <w:szCs w:val="20"/>
              </w:rPr>
              <w:t>Insight 4 (API availability)</w:t>
            </w:r>
          </w:p>
        </w:tc>
      </w:tr>
      <w:tr w:rsidR="00C4593B" w14:paraId="2FD83B2C" w14:textId="77777777">
        <w:tc>
          <w:tcPr>
            <w:tcW w:w="720" w:type="dxa"/>
            <w:tcBorders>
              <w:top w:val="single" w:sz="4" w:space="0" w:color="CCDDEE"/>
              <w:left w:val="single" w:sz="4" w:space="0" w:color="CCDDEE"/>
              <w:bottom w:val="single" w:sz="4" w:space="0" w:color="CCDDEE"/>
              <w:right w:val="single" w:sz="4" w:space="0" w:color="CCDDEE"/>
            </w:tcBorders>
            <w:shd w:val="clear" w:color="auto" w:fill="FFFFFF"/>
          </w:tcPr>
          <w:p w14:paraId="2FD83B27" w14:textId="77777777" w:rsidR="00C4593B" w:rsidRDefault="00CB6974">
            <w:pPr>
              <w:jc w:val="center"/>
            </w:pPr>
            <w:r>
              <w:rPr>
                <w:sz w:val="20"/>
                <w:szCs w:val="20"/>
              </w:rPr>
              <w:t>6</w:t>
            </w:r>
          </w:p>
        </w:tc>
        <w:tc>
          <w:tcPr>
            <w:tcW w:w="2400" w:type="dxa"/>
            <w:tcBorders>
              <w:top w:val="single" w:sz="4" w:space="0" w:color="CCDDEE"/>
              <w:left w:val="single" w:sz="4" w:space="0" w:color="CCDDEE"/>
              <w:bottom w:val="single" w:sz="4" w:space="0" w:color="CCDDEE"/>
              <w:right w:val="single" w:sz="4" w:space="0" w:color="CCDDEE"/>
            </w:tcBorders>
            <w:shd w:val="clear" w:color="auto" w:fill="FFFFFF"/>
          </w:tcPr>
          <w:p w14:paraId="2FD83B28" w14:textId="77777777" w:rsidR="00C4593B" w:rsidRDefault="00CB6974">
            <w:r>
              <w:rPr>
                <w:sz w:val="20"/>
                <w:szCs w:val="20"/>
              </w:rPr>
              <w:t>10_Annual_Product_Launches.png</w:t>
            </w:r>
          </w:p>
        </w:tc>
        <w:tc>
          <w:tcPr>
            <w:tcW w:w="1440" w:type="dxa"/>
            <w:tcBorders>
              <w:top w:val="single" w:sz="4" w:space="0" w:color="CCDDEE"/>
              <w:left w:val="single" w:sz="4" w:space="0" w:color="CCDDEE"/>
              <w:bottom w:val="single" w:sz="4" w:space="0" w:color="CCDDEE"/>
              <w:right w:val="single" w:sz="4" w:space="0" w:color="CCDDEE"/>
            </w:tcBorders>
            <w:shd w:val="clear" w:color="auto" w:fill="FFFFFF"/>
          </w:tcPr>
          <w:p w14:paraId="2FD83B29" w14:textId="77777777" w:rsidR="00C4593B" w:rsidRDefault="00CB6974">
            <w:r>
              <w:rPr>
                <w:sz w:val="20"/>
                <w:szCs w:val="20"/>
              </w:rPr>
              <w:t>Bar chart</w:t>
            </w:r>
          </w:p>
        </w:tc>
        <w:tc>
          <w:tcPr>
            <w:tcW w:w="2640" w:type="dxa"/>
            <w:tcBorders>
              <w:top w:val="single" w:sz="4" w:space="0" w:color="CCDDEE"/>
              <w:left w:val="single" w:sz="4" w:space="0" w:color="CCDDEE"/>
              <w:bottom w:val="single" w:sz="4" w:space="0" w:color="CCDDEE"/>
              <w:right w:val="single" w:sz="4" w:space="0" w:color="CCDDEE"/>
            </w:tcBorders>
            <w:shd w:val="clear" w:color="auto" w:fill="FFFFFF"/>
          </w:tcPr>
          <w:p w14:paraId="2FD83B2A" w14:textId="77777777" w:rsidR="00C4593B" w:rsidRDefault="00CB6974">
            <w:r>
              <w:rPr>
                <w:sz w:val="20"/>
                <w:szCs w:val="20"/>
              </w:rPr>
              <w:t>Product counts by release year 2022–2025</w:t>
            </w:r>
          </w:p>
        </w:tc>
        <w:tc>
          <w:tcPr>
            <w:tcW w:w="2160" w:type="dxa"/>
            <w:tcBorders>
              <w:top w:val="single" w:sz="4" w:space="0" w:color="CCDDEE"/>
              <w:left w:val="single" w:sz="4" w:space="0" w:color="CCDDEE"/>
              <w:bottom w:val="single" w:sz="4" w:space="0" w:color="CCDDEE"/>
              <w:right w:val="single" w:sz="4" w:space="0" w:color="CCDDEE"/>
            </w:tcBorders>
            <w:shd w:val="clear" w:color="auto" w:fill="FFFFFF"/>
          </w:tcPr>
          <w:p w14:paraId="2FD83B2B" w14:textId="77777777" w:rsidR="00C4593B" w:rsidRDefault="00CB6974">
            <w:r>
              <w:rPr>
                <w:sz w:val="20"/>
                <w:szCs w:val="20"/>
              </w:rPr>
              <w:t>All insights (historical context)</w:t>
            </w:r>
          </w:p>
        </w:tc>
      </w:tr>
    </w:tbl>
    <w:p w14:paraId="2FD83B2D" w14:textId="77777777" w:rsidR="00C4593B" w:rsidRDefault="00C4593B">
      <w:pPr>
        <w:spacing w:after="80"/>
      </w:pPr>
    </w:p>
    <w:p w14:paraId="2FD83B2E" w14:textId="77777777" w:rsidR="00C4593B" w:rsidRDefault="00CB6974">
      <w:pPr>
        <w:pStyle w:val="Heading2"/>
      </w:pPr>
      <w:r>
        <w:t>8.1 Additional Evidence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0"/>
        <w:gridCol w:w="1868"/>
        <w:gridCol w:w="3002"/>
      </w:tblGrid>
      <w:tr w:rsidR="00C4593B" w14:paraId="2FD83B32"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2F" w14:textId="77777777" w:rsidR="00C4593B" w:rsidRDefault="00CB6974">
            <w:pPr>
              <w:jc w:val="center"/>
            </w:pPr>
            <w:r>
              <w:rPr>
                <w:b/>
                <w:bCs/>
                <w:color w:val="FFFFFF"/>
                <w:sz w:val="20"/>
                <w:szCs w:val="20"/>
              </w:rPr>
              <w:t>Filename</w:t>
            </w:r>
          </w:p>
        </w:tc>
        <w:tc>
          <w:tcPr>
            <w:tcW w:w="23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30" w14:textId="77777777" w:rsidR="00C4593B" w:rsidRDefault="00CB6974">
            <w:pPr>
              <w:jc w:val="center"/>
            </w:pPr>
            <w:r>
              <w:rPr>
                <w:b/>
                <w:bCs/>
                <w:color w:val="FFFFFF"/>
                <w:sz w:val="20"/>
                <w:szCs w:val="20"/>
              </w:rPr>
              <w:t>Type</w:t>
            </w:r>
          </w:p>
        </w:tc>
        <w:tc>
          <w:tcPr>
            <w:tcW w:w="390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31" w14:textId="77777777" w:rsidR="00C4593B" w:rsidRDefault="00CB6974">
            <w:pPr>
              <w:jc w:val="center"/>
            </w:pPr>
            <w:r>
              <w:rPr>
                <w:b/>
                <w:bCs/>
                <w:color w:val="FFFFFF"/>
                <w:sz w:val="20"/>
                <w:szCs w:val="20"/>
              </w:rPr>
              <w:t>Purpose</w:t>
            </w:r>
          </w:p>
        </w:tc>
      </w:tr>
      <w:tr w:rsidR="00C4593B" w14:paraId="2FD83B36"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B33" w14:textId="5E7F1162" w:rsidR="00C4593B" w:rsidRDefault="00CB6974">
            <w:r>
              <w:rPr>
                <w:sz w:val="20"/>
                <w:szCs w:val="20"/>
              </w:rPr>
              <w:t>11_</w:t>
            </w:r>
            <w:r w:rsidR="007855E6">
              <w:rPr>
                <w:sz w:val="20"/>
                <w:szCs w:val="20"/>
              </w:rPr>
              <w:t>GenAI</w:t>
            </w:r>
            <w:r>
              <w:rPr>
                <w:sz w:val="20"/>
                <w:szCs w:val="20"/>
              </w:rPr>
              <w:t xml:space="preserve"> Labs - Visual Analysis.png</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B34" w14:textId="77777777" w:rsidR="00C4593B" w:rsidRDefault="00CB6974">
            <w:proofErr w:type="spellStart"/>
            <w:r>
              <w:rPr>
                <w:sz w:val="20"/>
                <w:szCs w:val="20"/>
              </w:rPr>
              <w:t>QuickSuite</w:t>
            </w:r>
            <w:proofErr w:type="spellEnd"/>
            <w:r>
              <w:rPr>
                <w:sz w:val="20"/>
                <w:szCs w:val="20"/>
              </w:rPr>
              <w:t xml:space="preserve"> screenshot</w:t>
            </w:r>
          </w:p>
        </w:tc>
        <w:tc>
          <w:tcPr>
            <w:tcW w:w="3900" w:type="dxa"/>
            <w:tcBorders>
              <w:top w:val="single" w:sz="4" w:space="0" w:color="CCDDEE"/>
              <w:left w:val="single" w:sz="4" w:space="0" w:color="CCDDEE"/>
              <w:bottom w:val="single" w:sz="4" w:space="0" w:color="CCDDEE"/>
              <w:right w:val="single" w:sz="4" w:space="0" w:color="CCDDEE"/>
            </w:tcBorders>
            <w:shd w:val="clear" w:color="auto" w:fill="F2F7FC"/>
          </w:tcPr>
          <w:p w14:paraId="2FD83B35" w14:textId="77777777" w:rsidR="00C4593B" w:rsidRDefault="00CB6974">
            <w:r>
              <w:rPr>
                <w:sz w:val="20"/>
                <w:szCs w:val="20"/>
              </w:rPr>
              <w:t xml:space="preserve">AI-assisted analysis disclosure; </w:t>
            </w:r>
            <w:proofErr w:type="spellStart"/>
            <w:r>
              <w:rPr>
                <w:sz w:val="20"/>
                <w:szCs w:val="20"/>
              </w:rPr>
              <w:t>QuickSuite</w:t>
            </w:r>
            <w:proofErr w:type="spellEnd"/>
            <w:r>
              <w:rPr>
                <w:sz w:val="20"/>
                <w:szCs w:val="20"/>
              </w:rPr>
              <w:t xml:space="preserve"> tool evidence</w:t>
            </w:r>
          </w:p>
        </w:tc>
      </w:tr>
      <w:tr w:rsidR="00C4593B" w14:paraId="2FD83B3A"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B37" w14:textId="77777777" w:rsidR="00C4593B" w:rsidRDefault="00CB6974">
            <w:r>
              <w:rPr>
                <w:sz w:val="20"/>
                <w:szCs w:val="20"/>
              </w:rPr>
              <w:lastRenderedPageBreak/>
              <w:t>12_Research_Chat_Result.png</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B38" w14:textId="77777777" w:rsidR="00C4593B" w:rsidRDefault="00CB6974">
            <w:r>
              <w:rPr>
                <w:sz w:val="20"/>
                <w:szCs w:val="20"/>
              </w:rPr>
              <w:t>Quick Chat screenshot</w:t>
            </w:r>
          </w:p>
        </w:tc>
        <w:tc>
          <w:tcPr>
            <w:tcW w:w="3900" w:type="dxa"/>
            <w:tcBorders>
              <w:top w:val="single" w:sz="4" w:space="0" w:color="CCDDEE"/>
              <w:left w:val="single" w:sz="4" w:space="0" w:color="CCDDEE"/>
              <w:bottom w:val="single" w:sz="4" w:space="0" w:color="CCDDEE"/>
              <w:right w:val="single" w:sz="4" w:space="0" w:color="CCDDEE"/>
            </w:tcBorders>
            <w:shd w:val="clear" w:color="auto" w:fill="FFFFFF"/>
          </w:tcPr>
          <w:p w14:paraId="2FD83B39" w14:textId="77777777" w:rsidR="00C4593B" w:rsidRDefault="00CB6974">
            <w:r>
              <w:rPr>
                <w:sz w:val="20"/>
                <w:szCs w:val="20"/>
              </w:rPr>
              <w:t>Exploratory research phase evidence</w:t>
            </w:r>
          </w:p>
        </w:tc>
      </w:tr>
      <w:tr w:rsidR="00C4593B" w14:paraId="2FD83B3E"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B3B" w14:textId="77777777" w:rsidR="00C4593B" w:rsidRDefault="00CB6974">
            <w:r>
              <w:rPr>
                <w:sz w:val="20"/>
                <w:szCs w:val="20"/>
              </w:rPr>
              <w:t>13_Research_Report.png</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B3C" w14:textId="77777777" w:rsidR="00C4593B" w:rsidRDefault="00CB6974">
            <w:r>
              <w:rPr>
                <w:sz w:val="20"/>
                <w:szCs w:val="20"/>
              </w:rPr>
              <w:t>Quick Research output</w:t>
            </w:r>
          </w:p>
        </w:tc>
        <w:tc>
          <w:tcPr>
            <w:tcW w:w="3900" w:type="dxa"/>
            <w:tcBorders>
              <w:top w:val="single" w:sz="4" w:space="0" w:color="CCDDEE"/>
              <w:left w:val="single" w:sz="4" w:space="0" w:color="CCDDEE"/>
              <w:bottom w:val="single" w:sz="4" w:space="0" w:color="CCDDEE"/>
              <w:right w:val="single" w:sz="4" w:space="0" w:color="CCDDEE"/>
            </w:tcBorders>
            <w:shd w:val="clear" w:color="auto" w:fill="F2F7FC"/>
          </w:tcPr>
          <w:p w14:paraId="2FD83B3D" w14:textId="77777777" w:rsidR="00C4593B" w:rsidRDefault="00CB6974">
            <w:r>
              <w:rPr>
                <w:sz w:val="20"/>
                <w:szCs w:val="20"/>
              </w:rPr>
              <w:t>External signals and initial hypothesis generation</w:t>
            </w:r>
          </w:p>
        </w:tc>
      </w:tr>
      <w:tr w:rsidR="00C4593B" w14:paraId="2FD83B42"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B3F" w14:textId="77777777" w:rsidR="00C4593B" w:rsidRDefault="00CB6974">
            <w:r>
              <w:rPr>
                <w:sz w:val="20"/>
                <w:szCs w:val="20"/>
              </w:rPr>
              <w:t>02_Dataset_Uploaded_Processing.png</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B40" w14:textId="77777777" w:rsidR="00C4593B" w:rsidRDefault="00CB6974">
            <w:r>
              <w:rPr>
                <w:sz w:val="20"/>
                <w:szCs w:val="20"/>
              </w:rPr>
              <w:t>Upload evidence</w:t>
            </w:r>
          </w:p>
        </w:tc>
        <w:tc>
          <w:tcPr>
            <w:tcW w:w="3900" w:type="dxa"/>
            <w:tcBorders>
              <w:top w:val="single" w:sz="4" w:space="0" w:color="CCDDEE"/>
              <w:left w:val="single" w:sz="4" w:space="0" w:color="CCDDEE"/>
              <w:bottom w:val="single" w:sz="4" w:space="0" w:color="CCDDEE"/>
              <w:right w:val="single" w:sz="4" w:space="0" w:color="CCDDEE"/>
            </w:tcBorders>
            <w:shd w:val="clear" w:color="auto" w:fill="FFFFFF"/>
          </w:tcPr>
          <w:p w14:paraId="2FD83B41" w14:textId="77777777" w:rsidR="00C4593B" w:rsidRDefault="00CB6974">
            <w:r>
              <w:rPr>
                <w:sz w:val="20"/>
                <w:szCs w:val="20"/>
              </w:rPr>
              <w:t>Dataset upload confirmation</w:t>
            </w:r>
          </w:p>
        </w:tc>
      </w:tr>
      <w:tr w:rsidR="00C4593B" w14:paraId="2FD83B46"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B43" w14:textId="77777777" w:rsidR="00C4593B" w:rsidRDefault="00CB6974">
            <w:r>
              <w:rPr>
                <w:sz w:val="20"/>
                <w:szCs w:val="20"/>
              </w:rPr>
              <w:t>03_Dataset_Uploaded.png</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B44" w14:textId="77777777" w:rsidR="00C4593B" w:rsidRDefault="00CB6974">
            <w:r>
              <w:rPr>
                <w:sz w:val="20"/>
                <w:szCs w:val="20"/>
              </w:rPr>
              <w:t>Upload confirmation</w:t>
            </w:r>
          </w:p>
        </w:tc>
        <w:tc>
          <w:tcPr>
            <w:tcW w:w="3900" w:type="dxa"/>
            <w:tcBorders>
              <w:top w:val="single" w:sz="4" w:space="0" w:color="CCDDEE"/>
              <w:left w:val="single" w:sz="4" w:space="0" w:color="CCDDEE"/>
              <w:bottom w:val="single" w:sz="4" w:space="0" w:color="CCDDEE"/>
              <w:right w:val="single" w:sz="4" w:space="0" w:color="CCDDEE"/>
            </w:tcBorders>
            <w:shd w:val="clear" w:color="auto" w:fill="F2F7FC"/>
          </w:tcPr>
          <w:p w14:paraId="2FD83B45" w14:textId="77777777" w:rsidR="00C4593B" w:rsidRDefault="00CB6974">
            <w:r>
              <w:rPr>
                <w:sz w:val="20"/>
                <w:szCs w:val="20"/>
              </w:rPr>
              <w:t xml:space="preserve">Dataset successfully loaded into </w:t>
            </w:r>
            <w:proofErr w:type="spellStart"/>
            <w:r>
              <w:rPr>
                <w:sz w:val="20"/>
                <w:szCs w:val="20"/>
              </w:rPr>
              <w:t>QuickSuite</w:t>
            </w:r>
            <w:proofErr w:type="spellEnd"/>
          </w:p>
        </w:tc>
      </w:tr>
      <w:tr w:rsidR="00C4593B" w14:paraId="2FD83B4A"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B47" w14:textId="77777777" w:rsidR="00C4593B" w:rsidRDefault="00CB6974">
            <w:r>
              <w:rPr>
                <w:sz w:val="20"/>
                <w:szCs w:val="20"/>
              </w:rPr>
              <w:t>14_Amazon_Quick_Dataset_Verification.png</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B48" w14:textId="77777777" w:rsidR="00C4593B" w:rsidRDefault="00CB6974">
            <w:r>
              <w:rPr>
                <w:sz w:val="20"/>
                <w:szCs w:val="20"/>
              </w:rPr>
              <w:t>Verification screenshot</w:t>
            </w:r>
          </w:p>
        </w:tc>
        <w:tc>
          <w:tcPr>
            <w:tcW w:w="3900" w:type="dxa"/>
            <w:tcBorders>
              <w:top w:val="single" w:sz="4" w:space="0" w:color="CCDDEE"/>
              <w:left w:val="single" w:sz="4" w:space="0" w:color="CCDDEE"/>
              <w:bottom w:val="single" w:sz="4" w:space="0" w:color="CCDDEE"/>
              <w:right w:val="single" w:sz="4" w:space="0" w:color="CCDDEE"/>
            </w:tcBorders>
            <w:shd w:val="clear" w:color="auto" w:fill="FFFFFF"/>
          </w:tcPr>
          <w:p w14:paraId="2FD83B49" w14:textId="77777777" w:rsidR="00C4593B" w:rsidRDefault="00CB6974">
            <w:r>
              <w:rPr>
                <w:sz w:val="20"/>
                <w:szCs w:val="20"/>
              </w:rPr>
              <w:t>Full-dataset verification overview</w:t>
            </w:r>
          </w:p>
        </w:tc>
      </w:tr>
      <w:tr w:rsidR="00C4593B" w14:paraId="2FD83B4E"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B4B" w14:textId="77777777" w:rsidR="00C4593B" w:rsidRDefault="00CB6974">
            <w:r>
              <w:rPr>
                <w:sz w:val="20"/>
                <w:szCs w:val="20"/>
              </w:rPr>
              <w:t>15A_Quick_Record_and_Domain_Verification.png</w:t>
            </w:r>
          </w:p>
        </w:tc>
        <w:tc>
          <w:tcPr>
            <w:tcW w:w="2340" w:type="dxa"/>
            <w:tcBorders>
              <w:top w:val="single" w:sz="4" w:space="0" w:color="CCDDEE"/>
              <w:left w:val="single" w:sz="4" w:space="0" w:color="CCDDEE"/>
              <w:bottom w:val="single" w:sz="4" w:space="0" w:color="CCDDEE"/>
              <w:right w:val="single" w:sz="4" w:space="0" w:color="CCDDEE"/>
            </w:tcBorders>
            <w:shd w:val="clear" w:color="auto" w:fill="F2F7FC"/>
          </w:tcPr>
          <w:p w14:paraId="2FD83B4C" w14:textId="77777777" w:rsidR="00C4593B" w:rsidRDefault="00CB6974">
            <w:r>
              <w:rPr>
                <w:sz w:val="20"/>
                <w:szCs w:val="20"/>
              </w:rPr>
              <w:t>Verification screenshot</w:t>
            </w:r>
          </w:p>
        </w:tc>
        <w:tc>
          <w:tcPr>
            <w:tcW w:w="3900" w:type="dxa"/>
            <w:tcBorders>
              <w:top w:val="single" w:sz="4" w:space="0" w:color="CCDDEE"/>
              <w:left w:val="single" w:sz="4" w:space="0" w:color="CCDDEE"/>
              <w:bottom w:val="single" w:sz="4" w:space="0" w:color="CCDDEE"/>
              <w:right w:val="single" w:sz="4" w:space="0" w:color="CCDDEE"/>
            </w:tcBorders>
            <w:shd w:val="clear" w:color="auto" w:fill="F2F7FC"/>
          </w:tcPr>
          <w:p w14:paraId="2FD83B4D" w14:textId="77777777" w:rsidR="00C4593B" w:rsidRDefault="00CB6974">
            <w:r>
              <w:t xml:space="preserve">Full-dataset record, release-year, and </w:t>
            </w:r>
            <w:proofErr w:type="spellStart"/>
            <w:r>
              <w:t>Primary_Domain</w:t>
            </w:r>
            <w:proofErr w:type="spellEnd"/>
            <w:r>
              <w:t xml:space="preserve"> verification</w:t>
            </w:r>
          </w:p>
        </w:tc>
      </w:tr>
      <w:tr w:rsidR="00C4593B" w14:paraId="2FD83B52"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B4F" w14:textId="77777777" w:rsidR="00C4593B" w:rsidRDefault="00CB6974">
            <w:r>
              <w:rPr>
                <w:sz w:val="20"/>
                <w:szCs w:val="20"/>
              </w:rPr>
              <w:t>15B_Quick_Intelligence_Type_Verification.png</w:t>
            </w:r>
          </w:p>
        </w:tc>
        <w:tc>
          <w:tcPr>
            <w:tcW w:w="2340" w:type="dxa"/>
            <w:tcBorders>
              <w:top w:val="single" w:sz="4" w:space="0" w:color="CCDDEE"/>
              <w:left w:val="single" w:sz="4" w:space="0" w:color="CCDDEE"/>
              <w:bottom w:val="single" w:sz="4" w:space="0" w:color="CCDDEE"/>
              <w:right w:val="single" w:sz="4" w:space="0" w:color="CCDDEE"/>
            </w:tcBorders>
            <w:shd w:val="clear" w:color="auto" w:fill="FFFFFF"/>
          </w:tcPr>
          <w:p w14:paraId="2FD83B50" w14:textId="77777777" w:rsidR="00C4593B" w:rsidRDefault="00CB6974">
            <w:r>
              <w:rPr>
                <w:sz w:val="20"/>
                <w:szCs w:val="20"/>
              </w:rPr>
              <w:t>Verification screenshot</w:t>
            </w:r>
          </w:p>
        </w:tc>
        <w:tc>
          <w:tcPr>
            <w:tcW w:w="3900" w:type="dxa"/>
            <w:tcBorders>
              <w:top w:val="single" w:sz="4" w:space="0" w:color="CCDDEE"/>
              <w:left w:val="single" w:sz="4" w:space="0" w:color="CCDDEE"/>
              <w:bottom w:val="single" w:sz="4" w:space="0" w:color="CCDDEE"/>
              <w:right w:val="single" w:sz="4" w:space="0" w:color="CCDDEE"/>
            </w:tcBorders>
            <w:shd w:val="clear" w:color="auto" w:fill="FFFFFF"/>
          </w:tcPr>
          <w:p w14:paraId="2FD83B51" w14:textId="77777777" w:rsidR="00C4593B" w:rsidRDefault="00CB6974">
            <w:r>
              <w:t xml:space="preserve">Full-dataset </w:t>
            </w:r>
            <w:proofErr w:type="spellStart"/>
            <w:r>
              <w:t>Intelligence_Type</w:t>
            </w:r>
            <w:proofErr w:type="spellEnd"/>
            <w:r>
              <w:t xml:space="preserve"> verification and coverage summary</w:t>
            </w:r>
          </w:p>
        </w:tc>
      </w:tr>
      <w:tr w:rsidR="00C4593B" w14:paraId="2FD83B56" w14:textId="77777777">
        <w:tc>
          <w:tcPr>
            <w:tcW w:w="100" w:type="dxa"/>
          </w:tcPr>
          <w:p w14:paraId="2FD83B53" w14:textId="77777777" w:rsidR="00C4593B" w:rsidRDefault="00CB6974">
            <w:r>
              <w:t>13B_Research_Source_Panel.png</w:t>
            </w:r>
          </w:p>
        </w:tc>
        <w:tc>
          <w:tcPr>
            <w:tcW w:w="100" w:type="dxa"/>
          </w:tcPr>
          <w:p w14:paraId="2FD83B54" w14:textId="77777777" w:rsidR="00C4593B" w:rsidRDefault="00CB6974">
            <w:r>
              <w:t>Quick Research screenshot</w:t>
            </w:r>
          </w:p>
        </w:tc>
        <w:tc>
          <w:tcPr>
            <w:tcW w:w="100" w:type="dxa"/>
          </w:tcPr>
          <w:p w14:paraId="2FD83B55" w14:textId="77777777" w:rsidR="00C4593B" w:rsidRDefault="00CB6974">
            <w:r>
              <w:t>Sources panel showing the Grand View Research citation</w:t>
            </w:r>
          </w:p>
        </w:tc>
      </w:tr>
      <w:tr w:rsidR="00C4593B" w14:paraId="14A5D559" w14:textId="77777777">
        <w:tc>
          <w:tcPr>
            <w:tcW w:w="100" w:type="dxa"/>
          </w:tcPr>
          <w:p w14:paraId="5D8F5214" w14:textId="77777777" w:rsidR="00C4593B" w:rsidRDefault="00CB6974">
            <w:r>
              <w:t>32–36 (Agent and Space)</w:t>
            </w:r>
          </w:p>
        </w:tc>
        <w:tc>
          <w:tcPr>
            <w:tcW w:w="100" w:type="dxa"/>
          </w:tcPr>
          <w:p w14:paraId="5E4CAE91" w14:textId="77777777" w:rsidR="00C4593B" w:rsidRDefault="00CB6974">
            <w:r>
              <w:t>Agent and Space screenshots</w:t>
            </w:r>
          </w:p>
        </w:tc>
        <w:tc>
          <w:tcPr>
            <w:tcW w:w="100" w:type="dxa"/>
          </w:tcPr>
          <w:p w14:paraId="3ED1E0B2" w14:textId="77777777" w:rsidR="00C4593B" w:rsidRDefault="00CB6974">
            <w:r>
              <w:t>Agent creation, configuration, conversation and Space contents</w:t>
            </w:r>
          </w:p>
        </w:tc>
      </w:tr>
      <w:tr w:rsidR="00C4593B" w14:paraId="7642BD83" w14:textId="77777777">
        <w:tc>
          <w:tcPr>
            <w:tcW w:w="100" w:type="dxa"/>
          </w:tcPr>
          <w:p w14:paraId="38F67227" w14:textId="77777777" w:rsidR="00C4593B" w:rsidRDefault="00CB6974">
            <w:r>
              <w:t>16–31</w:t>
            </w:r>
          </w:p>
        </w:tc>
        <w:tc>
          <w:tcPr>
            <w:tcW w:w="100" w:type="dxa"/>
          </w:tcPr>
          <w:p w14:paraId="61860C32" w14:textId="77777777" w:rsidR="00C4593B" w:rsidRDefault="00CB6974">
            <w:r>
              <w:t>Verification screenshots</w:t>
            </w:r>
          </w:p>
        </w:tc>
        <w:tc>
          <w:tcPr>
            <w:tcW w:w="100" w:type="dxa"/>
          </w:tcPr>
          <w:p w14:paraId="6E8EC5AF" w14:textId="77777777" w:rsidR="00C4593B" w:rsidRDefault="00CB6974">
            <w:r>
              <w:t>Complete cross-tab, pricing, API, and Video/Audio reconciliation trail referenced throughout Sections 5–8</w:t>
            </w:r>
          </w:p>
        </w:tc>
      </w:tr>
    </w:tbl>
    <w:p w14:paraId="2FD83B57" w14:textId="77777777" w:rsidR="00C4593B" w:rsidRDefault="00CB6974">
      <w:r>
        <w:t>Full-dataset integrity and direct-query reconciliation for Video (422), Audio (356), and combined 778 (4.03%).</w:t>
      </w:r>
    </w:p>
    <w:p w14:paraId="2FD83B58" w14:textId="77777777" w:rsidR="00C4593B" w:rsidRDefault="00CB6974">
      <w:r>
        <w:rPr>
          <w:b/>
        </w:rPr>
        <w:t>Figures 28–31 — Video/Audio Verification</w:t>
      </w:r>
    </w:p>
    <w:p w14:paraId="2FD83B59" w14:textId="77777777" w:rsidR="00C4593B" w:rsidRDefault="00CB6974">
      <w:r>
        <w:t xml:space="preserve">Full-dataset </w:t>
      </w:r>
      <w:proofErr w:type="spellStart"/>
      <w:r>
        <w:t>API_Availability</w:t>
      </w:r>
      <w:proofErr w:type="spellEnd"/>
      <w:r>
        <w:t xml:space="preserve"> integrity and reconciliation: Yes 50.66%, No 29.54%, Waitlist 19.80%. Category-level API variation is covered only by the supplementary CSV check in Section 7.4.</w:t>
      </w:r>
    </w:p>
    <w:p w14:paraId="2FD83B5A" w14:textId="77777777" w:rsidR="00C4593B" w:rsidRDefault="00CB6974">
      <w:r>
        <w:rPr>
          <w:b/>
        </w:rPr>
        <w:t>Figures 25–27 — API Verification</w:t>
      </w:r>
    </w:p>
    <w:p w14:paraId="2FD83B5B" w14:textId="77777777" w:rsidR="00C4593B" w:rsidRDefault="00CB6974">
      <w:r>
        <w:t xml:space="preserve">Full-dataset </w:t>
      </w:r>
      <w:proofErr w:type="spellStart"/>
      <w:r>
        <w:t>Pricing_Model</w:t>
      </w:r>
      <w:proofErr w:type="spellEnd"/>
      <w:r>
        <w:t xml:space="preserve"> integrity, five-category distribution, reconciliation, and confirmation that Enterprise is absent.</w:t>
      </w:r>
    </w:p>
    <w:p w14:paraId="2FD83B5C" w14:textId="77777777" w:rsidR="00C4593B" w:rsidRDefault="00CB6974">
      <w:r>
        <w:rPr>
          <w:b/>
        </w:rPr>
        <w:t>Figures 22–24 — Pricing Verification</w:t>
      </w:r>
    </w:p>
    <w:p w14:paraId="2FD83B5D" w14:textId="77777777" w:rsidR="00C4593B" w:rsidRDefault="00CB6974">
      <w:r>
        <w:t>Dataset integrity, independent row/column reconciliation, and final verification of all 56 cells: 19 populated and 37 zero-count (66.07%).</w:t>
      </w:r>
    </w:p>
    <w:p w14:paraId="2FD83B5E" w14:textId="77777777" w:rsidR="00C4593B" w:rsidRDefault="00CB6974">
      <w:r>
        <w:rPr>
          <w:b/>
        </w:rPr>
        <w:t>Figures 19–21 — Domain × Intelligence Verification</w:t>
      </w:r>
    </w:p>
    <w:p w14:paraId="2FD83B5F" w14:textId="6E3FE7D8" w:rsidR="00C4593B" w:rsidRDefault="00CB6974">
      <w:r>
        <w:t xml:space="preserve">Figures 14–31 are the primary full-dataset verification evidence captured on </w:t>
      </w:r>
      <w:r w:rsidR="008E0F52">
        <w:t>October 3, 2026</w:t>
      </w:r>
      <w:r>
        <w:t>. They connect the reported quantitative findings to the complete 19,329-record dataset. The dataset does not provide geography, revenue, adoption, or market-share measures.</w:t>
      </w:r>
    </w:p>
    <w:p w14:paraId="2FD83B60" w14:textId="77777777" w:rsidR="00C4593B" w:rsidRDefault="00CB6974">
      <w:r>
        <w:rPr>
          <w:b/>
        </w:rPr>
        <w:t>Final Amazon Quick Evidence Trail</w:t>
      </w:r>
    </w:p>
    <w:p w14:paraId="796D3D01" w14:textId="77777777" w:rsidR="00C4593B" w:rsidRDefault="00CB6974">
      <w:pPr>
        <w:pStyle w:val="Heading2"/>
      </w:pPr>
      <w:r>
        <w:t>8.2 Agent and Space Evidence</w:t>
      </w:r>
    </w:p>
    <w:p w14:paraId="6ECA3749" w14:textId="3DF639FF" w:rsidR="00C4593B" w:rsidRDefault="00CB6974">
      <w:pPr>
        <w:pStyle w:val="BodyText"/>
      </w:pPr>
      <w:r>
        <w:lastRenderedPageBreak/>
        <w:t xml:space="preserve">The Market Intelligence Agent was created in Amazon Quick as “Market Intelligence Agent – Generative AI” with the project purpose line (“You are a Market Intelligence Agent. Your job is to analyze a dataset and external market signals to produce a market analysis and a leadership-ready brief.”), instructions requiring separation of verified facts, interpretations and external signals, and the </w:t>
      </w:r>
      <w:r w:rsidR="007855E6">
        <w:t>GenAI</w:t>
      </w:r>
      <w:r>
        <w:t xml:space="preserve"> Labs Space as its knowledge source. The Space holds the dataset, the Quick Research report, this Market Analysis, the Market Intelligence Brief and the Verification Log (all Ready).</w:t>
      </w:r>
    </w:p>
    <w:p w14:paraId="5EB7E953" w14:textId="77777777" w:rsidR="00C4593B" w:rsidRDefault="00CB6974">
      <w:pPr>
        <w:pStyle w:val="BodyText"/>
      </w:pPr>
      <w:r>
        <w:t>Agent output review (October 3, 2026): all counts and percentages in the agent’s competitive-landscape answer matched the full CSV. Three statements were not used: the top-three-domain share of 88.78% (correct value 88.79%), the claim that General/Other products serve niche verticals such as finance, education and healthcare (not tested against the data), and an unattributed claim that analysts see a generative AI “commoditization phase” (no named source). An earlier agent run also said 100% of Autonomous Agents are in Automation; the verified figure is 93.9% (631 of 672), which the agent corrected on request.</w:t>
      </w:r>
    </w:p>
    <w:p w14:paraId="507EEE17" w14:textId="77777777" w:rsidR="00C4593B" w:rsidRDefault="00CB6974">
      <w:pPr>
        <w:pStyle w:val="BodyText"/>
      </w:pPr>
      <w:r>
        <w:t>Popularity_Votes: the agent tested whether average votes differ by domain (Kruskal-Wallis H = 8.8552, p = 0.2632; ANOVA F = 1.2625, p = 0.2646; Cohen’s d = 0.11 for Coding vs Automation). These results were reproduced on the CSV. Differences are negligible, so Popularity_Votes is not used in any insight.</w:t>
      </w:r>
    </w:p>
    <w:p w14:paraId="3080D980" w14:textId="77777777" w:rsidR="00C4593B" w:rsidRDefault="00CB6974">
      <w:pPr>
        <w:pStyle w:val="EvidenceReference"/>
      </w:pPr>
      <w:r>
        <w:t>Evidence: 32_Agent_Creation_Prompt.png, 33_Agent_Config.png, 34_Agent_Created.png, 35A_Agent_Chat.png, 35B_Agent_Chat.png, 35C_Agent_Chat.png, 36_Spaces_Created.png</w:t>
      </w:r>
    </w:p>
    <w:p w14:paraId="2FD83B61" w14:textId="77777777" w:rsidR="00C4593B" w:rsidRDefault="00CB6974">
      <w:pPr>
        <w:pStyle w:val="Heading1"/>
      </w:pPr>
      <w:r>
        <w:t>Section 9: Confidence Assessment</w:t>
      </w:r>
    </w:p>
    <w:p w14:paraId="2FD83B62" w14:textId="77777777" w:rsidR="00C4593B" w:rsidRDefault="00CB6974">
      <w:pPr>
        <w:pStyle w:val="BodyText"/>
      </w:pPr>
      <w:r>
        <w:t>Confidence in descriptive dataset statistics (counts, percentages, cross-tabulations) is HIGH — these are direct computations from the complete 19,329-record dataset. Confidence in strategic interpretations is MEDIUM, as they require external validation of demand, revenue, and competitive dynamics not captured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2880"/>
      </w:tblGrid>
      <w:tr w:rsidR="00C4593B" w14:paraId="2FD83B68" w14:textId="77777777">
        <w:trPr>
          <w:tblHeader/>
        </w:trPr>
        <w:tc>
          <w:tcPr>
            <w:tcW w:w="21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63" w14:textId="77777777" w:rsidR="00C4593B" w:rsidRDefault="00CB6974">
            <w:pPr>
              <w:jc w:val="center"/>
            </w:pPr>
            <w:r>
              <w:rPr>
                <w:b/>
                <w:bCs/>
                <w:color w:val="FFFFFF"/>
                <w:sz w:val="20"/>
                <w:szCs w:val="20"/>
              </w:rPr>
              <w:t>Insight</w:t>
            </w:r>
          </w:p>
        </w:tc>
        <w:tc>
          <w:tcPr>
            <w:tcW w:w="14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64" w14:textId="77777777" w:rsidR="00C4593B" w:rsidRDefault="00CB6974">
            <w:pPr>
              <w:jc w:val="center"/>
            </w:pPr>
            <w:r>
              <w:rPr>
                <w:b/>
                <w:bCs/>
                <w:color w:val="FFFFFF"/>
                <w:sz w:val="20"/>
                <w:szCs w:val="20"/>
              </w:rPr>
              <w:t>Source Quality</w:t>
            </w:r>
          </w:p>
        </w:tc>
        <w:tc>
          <w:tcPr>
            <w:tcW w:w="14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65" w14:textId="77777777" w:rsidR="00C4593B" w:rsidRDefault="00CB6974">
            <w:pPr>
              <w:jc w:val="center"/>
            </w:pPr>
            <w:r>
              <w:rPr>
                <w:b/>
                <w:bCs/>
                <w:color w:val="FFFFFF"/>
                <w:sz w:val="20"/>
                <w:szCs w:val="20"/>
              </w:rPr>
              <w:t>Consistency</w:t>
            </w:r>
          </w:p>
        </w:tc>
        <w:tc>
          <w:tcPr>
            <w:tcW w:w="14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66" w14:textId="77777777" w:rsidR="00C4593B" w:rsidRDefault="00CB6974">
            <w:pPr>
              <w:jc w:val="center"/>
            </w:pPr>
            <w:r>
              <w:rPr>
                <w:b/>
                <w:bCs/>
                <w:color w:val="FFFFFF"/>
                <w:sz w:val="20"/>
                <w:szCs w:val="20"/>
              </w:rPr>
              <w:t>Timeliness</w:t>
            </w:r>
          </w:p>
        </w:tc>
        <w:tc>
          <w:tcPr>
            <w:tcW w:w="288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67" w14:textId="77777777" w:rsidR="00C4593B" w:rsidRDefault="00CB6974">
            <w:pPr>
              <w:jc w:val="center"/>
            </w:pPr>
            <w:r>
              <w:rPr>
                <w:b/>
                <w:bCs/>
                <w:color w:val="FFFFFF"/>
                <w:sz w:val="20"/>
                <w:szCs w:val="20"/>
              </w:rPr>
              <w:t>Overall</w:t>
            </w:r>
          </w:p>
        </w:tc>
      </w:tr>
      <w:tr w:rsidR="00C4593B" w14:paraId="2FD83B6E" w14:textId="77777777">
        <w:tc>
          <w:tcPr>
            <w:tcW w:w="2160" w:type="dxa"/>
            <w:tcBorders>
              <w:top w:val="single" w:sz="4" w:space="0" w:color="CCDDEE"/>
              <w:left w:val="single" w:sz="4" w:space="0" w:color="CCDDEE"/>
              <w:bottom w:val="single" w:sz="4" w:space="0" w:color="CCDDEE"/>
              <w:right w:val="single" w:sz="4" w:space="0" w:color="CCDDEE"/>
            </w:tcBorders>
            <w:shd w:val="clear" w:color="auto" w:fill="F2F7FC"/>
          </w:tcPr>
          <w:p w14:paraId="2FD83B69" w14:textId="77777777" w:rsidR="00C4593B" w:rsidRDefault="00CB6974">
            <w:r>
              <w:rPr>
                <w:b/>
                <w:bCs/>
                <w:sz w:val="20"/>
                <w:szCs w:val="20"/>
              </w:rPr>
              <w:t>Insight 1: Domain–Intelligence Concentration</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6A"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6B"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6C" w14:textId="77777777" w:rsidR="00C4593B" w:rsidRDefault="00CB6974">
            <w:pPr>
              <w:jc w:val="center"/>
            </w:pPr>
            <w:r>
              <w:rPr>
                <w:sz w:val="20"/>
                <w:szCs w:val="20"/>
              </w:rPr>
              <w:t>MEDIUM</w:t>
            </w:r>
          </w:p>
        </w:tc>
        <w:tc>
          <w:tcPr>
            <w:tcW w:w="2880" w:type="dxa"/>
            <w:tcBorders>
              <w:top w:val="single" w:sz="4" w:space="0" w:color="CCDDEE"/>
              <w:left w:val="single" w:sz="4" w:space="0" w:color="CCDDEE"/>
              <w:bottom w:val="single" w:sz="4" w:space="0" w:color="CCDDEE"/>
              <w:right w:val="single" w:sz="4" w:space="0" w:color="CCDDEE"/>
            </w:tcBorders>
            <w:shd w:val="clear" w:color="auto" w:fill="F2F7FC"/>
          </w:tcPr>
          <w:p w14:paraId="2FD83B6D" w14:textId="77777777" w:rsidR="00C4593B" w:rsidRDefault="00CB6974">
            <w:r>
              <w:rPr>
                <w:sz w:val="20"/>
                <w:szCs w:val="20"/>
              </w:rPr>
              <w:t>HIGH for counts; MEDIUM for strategic interpretation</w:t>
            </w:r>
          </w:p>
        </w:tc>
      </w:tr>
      <w:tr w:rsidR="00C4593B" w14:paraId="2FD83B74" w14:textId="77777777">
        <w:tc>
          <w:tcPr>
            <w:tcW w:w="2160" w:type="dxa"/>
            <w:tcBorders>
              <w:top w:val="single" w:sz="4" w:space="0" w:color="CCDDEE"/>
              <w:left w:val="single" w:sz="4" w:space="0" w:color="CCDDEE"/>
              <w:bottom w:val="single" w:sz="4" w:space="0" w:color="CCDDEE"/>
              <w:right w:val="single" w:sz="4" w:space="0" w:color="CCDDEE"/>
            </w:tcBorders>
            <w:shd w:val="clear" w:color="auto" w:fill="FFFFFF"/>
          </w:tcPr>
          <w:p w14:paraId="2FD83B6F" w14:textId="77777777" w:rsidR="00C4593B" w:rsidRDefault="00CB6974">
            <w:r>
              <w:rPr>
                <w:sz w:val="20"/>
                <w:szCs w:val="20"/>
              </w:rPr>
              <w:t>Insight 2: General/Other &amp; Multimodal Dominance</w:t>
            </w:r>
          </w:p>
        </w:tc>
        <w:tc>
          <w:tcPr>
            <w:tcW w:w="1440" w:type="dxa"/>
            <w:tcBorders>
              <w:top w:val="single" w:sz="4" w:space="0" w:color="CCDDEE"/>
              <w:left w:val="single" w:sz="4" w:space="0" w:color="CCDDEE"/>
              <w:bottom w:val="single" w:sz="4" w:space="0" w:color="CCDDEE"/>
              <w:right w:val="single" w:sz="4" w:space="0" w:color="CCDDEE"/>
            </w:tcBorders>
            <w:shd w:val="clear" w:color="auto" w:fill="FFFFFF"/>
          </w:tcPr>
          <w:p w14:paraId="2FD83B70"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FFFFF"/>
          </w:tcPr>
          <w:p w14:paraId="2FD83B71"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FFFFF"/>
          </w:tcPr>
          <w:p w14:paraId="2FD83B72" w14:textId="77777777" w:rsidR="00C4593B" w:rsidRDefault="00CB6974">
            <w:pPr>
              <w:jc w:val="center"/>
            </w:pPr>
            <w:r>
              <w:rPr>
                <w:sz w:val="20"/>
                <w:szCs w:val="20"/>
              </w:rPr>
              <w:t>MEDIUM</w:t>
            </w:r>
          </w:p>
        </w:tc>
        <w:tc>
          <w:tcPr>
            <w:tcW w:w="2880" w:type="dxa"/>
            <w:tcBorders>
              <w:top w:val="single" w:sz="4" w:space="0" w:color="CCDDEE"/>
              <w:left w:val="single" w:sz="4" w:space="0" w:color="CCDDEE"/>
              <w:bottom w:val="single" w:sz="4" w:space="0" w:color="CCDDEE"/>
              <w:right w:val="single" w:sz="4" w:space="0" w:color="CCDDEE"/>
            </w:tcBorders>
            <w:shd w:val="clear" w:color="auto" w:fill="FFFFFF"/>
          </w:tcPr>
          <w:p w14:paraId="2FD83B73" w14:textId="77777777" w:rsidR="00C4593B" w:rsidRDefault="00CB6974">
            <w:r>
              <w:rPr>
                <w:sz w:val="20"/>
                <w:szCs w:val="20"/>
              </w:rPr>
              <w:t>HIGH for counts; MEDIUM for sub-segment inference</w:t>
            </w:r>
          </w:p>
        </w:tc>
      </w:tr>
      <w:tr w:rsidR="00C4593B" w14:paraId="2FD83B7A" w14:textId="77777777">
        <w:tc>
          <w:tcPr>
            <w:tcW w:w="2160" w:type="dxa"/>
            <w:tcBorders>
              <w:top w:val="single" w:sz="4" w:space="0" w:color="CCDDEE"/>
              <w:left w:val="single" w:sz="4" w:space="0" w:color="CCDDEE"/>
              <w:bottom w:val="single" w:sz="4" w:space="0" w:color="CCDDEE"/>
              <w:right w:val="single" w:sz="4" w:space="0" w:color="CCDDEE"/>
            </w:tcBorders>
            <w:shd w:val="clear" w:color="auto" w:fill="F2F7FC"/>
          </w:tcPr>
          <w:p w14:paraId="2FD83B75" w14:textId="77777777" w:rsidR="00C4593B" w:rsidRDefault="00CB6974">
            <w:r>
              <w:rPr>
                <w:b/>
                <w:bCs/>
                <w:sz w:val="20"/>
                <w:szCs w:val="20"/>
              </w:rPr>
              <w:t>Insight 3: Freemium Pricing Dominance</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76"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77"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78" w14:textId="77777777" w:rsidR="00C4593B" w:rsidRDefault="00CB6974">
            <w:pPr>
              <w:jc w:val="center"/>
            </w:pPr>
            <w:r>
              <w:rPr>
                <w:sz w:val="20"/>
                <w:szCs w:val="20"/>
              </w:rPr>
              <w:t>HIGH</w:t>
            </w:r>
          </w:p>
        </w:tc>
        <w:tc>
          <w:tcPr>
            <w:tcW w:w="2880" w:type="dxa"/>
            <w:tcBorders>
              <w:top w:val="single" w:sz="4" w:space="0" w:color="CCDDEE"/>
              <w:left w:val="single" w:sz="4" w:space="0" w:color="CCDDEE"/>
              <w:bottom w:val="single" w:sz="4" w:space="0" w:color="CCDDEE"/>
              <w:right w:val="single" w:sz="4" w:space="0" w:color="CCDDEE"/>
            </w:tcBorders>
            <w:shd w:val="clear" w:color="auto" w:fill="F2F7FC"/>
          </w:tcPr>
          <w:p w14:paraId="2FD83B79" w14:textId="77777777" w:rsidR="00C4593B" w:rsidRDefault="00CB6974">
            <w:r>
              <w:rPr>
                <w:sz w:val="20"/>
                <w:szCs w:val="20"/>
              </w:rPr>
              <w:t>HIGH for counts; MEDIUM for business implications</w:t>
            </w:r>
          </w:p>
        </w:tc>
      </w:tr>
      <w:tr w:rsidR="00C4593B" w14:paraId="2FD83B80" w14:textId="77777777">
        <w:tc>
          <w:tcPr>
            <w:tcW w:w="2160" w:type="dxa"/>
            <w:tcBorders>
              <w:top w:val="single" w:sz="4" w:space="0" w:color="CCDDEE"/>
              <w:left w:val="single" w:sz="4" w:space="0" w:color="CCDDEE"/>
              <w:bottom w:val="single" w:sz="4" w:space="0" w:color="CCDDEE"/>
              <w:right w:val="single" w:sz="4" w:space="0" w:color="CCDDEE"/>
            </w:tcBorders>
            <w:shd w:val="clear" w:color="auto" w:fill="FFFFFF"/>
          </w:tcPr>
          <w:p w14:paraId="2FD83B7B" w14:textId="77777777" w:rsidR="00C4593B" w:rsidRDefault="00CB6974">
            <w:r>
              <w:rPr>
                <w:sz w:val="20"/>
                <w:szCs w:val="20"/>
              </w:rPr>
              <w:t>Insight 4: API Availability ~50%</w:t>
            </w:r>
          </w:p>
        </w:tc>
        <w:tc>
          <w:tcPr>
            <w:tcW w:w="1440" w:type="dxa"/>
            <w:tcBorders>
              <w:top w:val="single" w:sz="4" w:space="0" w:color="CCDDEE"/>
              <w:left w:val="single" w:sz="4" w:space="0" w:color="CCDDEE"/>
              <w:bottom w:val="single" w:sz="4" w:space="0" w:color="CCDDEE"/>
              <w:right w:val="single" w:sz="4" w:space="0" w:color="CCDDEE"/>
            </w:tcBorders>
            <w:shd w:val="clear" w:color="auto" w:fill="FFFFFF"/>
          </w:tcPr>
          <w:p w14:paraId="2FD83B7C"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FFFFF"/>
          </w:tcPr>
          <w:p w14:paraId="2FD83B7D"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FFFFF"/>
          </w:tcPr>
          <w:p w14:paraId="2FD83B7E" w14:textId="77777777" w:rsidR="00C4593B" w:rsidRDefault="00CB6974">
            <w:pPr>
              <w:jc w:val="center"/>
            </w:pPr>
            <w:r>
              <w:rPr>
                <w:sz w:val="20"/>
                <w:szCs w:val="20"/>
              </w:rPr>
              <w:t>HIGH</w:t>
            </w:r>
          </w:p>
        </w:tc>
        <w:tc>
          <w:tcPr>
            <w:tcW w:w="2880" w:type="dxa"/>
            <w:tcBorders>
              <w:top w:val="single" w:sz="4" w:space="0" w:color="CCDDEE"/>
              <w:left w:val="single" w:sz="4" w:space="0" w:color="CCDDEE"/>
              <w:bottom w:val="single" w:sz="4" w:space="0" w:color="CCDDEE"/>
              <w:right w:val="single" w:sz="4" w:space="0" w:color="CCDDEE"/>
            </w:tcBorders>
            <w:shd w:val="clear" w:color="auto" w:fill="FFFFFF"/>
          </w:tcPr>
          <w:p w14:paraId="2FD83B7F" w14:textId="77777777" w:rsidR="00C4593B" w:rsidRDefault="00CB6974">
            <w:r>
              <w:rPr>
                <w:sz w:val="20"/>
                <w:szCs w:val="20"/>
              </w:rPr>
              <w:t>HIGH for distribution; MEDIUM for strategy; LOW for category-level claims</w:t>
            </w:r>
          </w:p>
        </w:tc>
      </w:tr>
      <w:tr w:rsidR="00C4593B" w14:paraId="2FD83B86" w14:textId="77777777">
        <w:tc>
          <w:tcPr>
            <w:tcW w:w="2160" w:type="dxa"/>
            <w:tcBorders>
              <w:top w:val="single" w:sz="4" w:space="0" w:color="CCDDEE"/>
              <w:left w:val="single" w:sz="4" w:space="0" w:color="CCDDEE"/>
              <w:bottom w:val="single" w:sz="4" w:space="0" w:color="CCDDEE"/>
              <w:right w:val="single" w:sz="4" w:space="0" w:color="CCDDEE"/>
            </w:tcBorders>
            <w:shd w:val="clear" w:color="auto" w:fill="F2F7FC"/>
          </w:tcPr>
          <w:p w14:paraId="2FD83B81" w14:textId="77777777" w:rsidR="00C4593B" w:rsidRDefault="00CB6974">
            <w:r>
              <w:rPr>
                <w:b/>
                <w:bCs/>
                <w:sz w:val="20"/>
                <w:szCs w:val="20"/>
              </w:rPr>
              <w:t>Insight 5: Smaller Domains (Video, Audio)</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82"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83"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F2F7FC"/>
          </w:tcPr>
          <w:p w14:paraId="2FD83B84" w14:textId="77777777" w:rsidR="00C4593B" w:rsidRDefault="00CB6974">
            <w:pPr>
              <w:jc w:val="center"/>
            </w:pPr>
            <w:r>
              <w:rPr>
                <w:sz w:val="20"/>
                <w:szCs w:val="20"/>
              </w:rPr>
              <w:t>MEDIUM</w:t>
            </w:r>
          </w:p>
        </w:tc>
        <w:tc>
          <w:tcPr>
            <w:tcW w:w="2880" w:type="dxa"/>
            <w:tcBorders>
              <w:top w:val="single" w:sz="4" w:space="0" w:color="CCDDEE"/>
              <w:left w:val="single" w:sz="4" w:space="0" w:color="CCDDEE"/>
              <w:bottom w:val="single" w:sz="4" w:space="0" w:color="CCDDEE"/>
              <w:right w:val="single" w:sz="4" w:space="0" w:color="CCDDEE"/>
            </w:tcBorders>
            <w:shd w:val="clear" w:color="auto" w:fill="F2F7FC"/>
          </w:tcPr>
          <w:p w14:paraId="2FD83B85" w14:textId="77777777" w:rsidR="00C4593B" w:rsidRDefault="00CB6974">
            <w:r>
              <w:rPr>
                <w:sz w:val="20"/>
                <w:szCs w:val="20"/>
              </w:rPr>
              <w:t>HIGH for counts; MEDIUM-LOW for strategic interpretation</w:t>
            </w:r>
          </w:p>
        </w:tc>
      </w:tr>
      <w:tr w:rsidR="00C4593B" w14:paraId="2FD83B8C" w14:textId="77777777">
        <w:tc>
          <w:tcPr>
            <w:tcW w:w="2160" w:type="dxa"/>
            <w:tcBorders>
              <w:top w:val="single" w:sz="4" w:space="0" w:color="CCDDEE"/>
              <w:left w:val="single" w:sz="4" w:space="0" w:color="CCDDEE"/>
              <w:bottom w:val="single" w:sz="4" w:space="0" w:color="CCDDEE"/>
              <w:right w:val="single" w:sz="4" w:space="0" w:color="CCDDEE"/>
            </w:tcBorders>
            <w:shd w:val="clear" w:color="auto" w:fill="D6E4F0"/>
          </w:tcPr>
          <w:p w14:paraId="2FD83B87" w14:textId="77777777" w:rsidR="00C4593B" w:rsidRDefault="00CB6974">
            <w:r>
              <w:rPr>
                <w:b/>
                <w:bCs/>
                <w:sz w:val="20"/>
                <w:szCs w:val="20"/>
              </w:rPr>
              <w:t>OVERALL</w:t>
            </w:r>
          </w:p>
        </w:tc>
        <w:tc>
          <w:tcPr>
            <w:tcW w:w="1440" w:type="dxa"/>
            <w:tcBorders>
              <w:top w:val="single" w:sz="4" w:space="0" w:color="CCDDEE"/>
              <w:left w:val="single" w:sz="4" w:space="0" w:color="CCDDEE"/>
              <w:bottom w:val="single" w:sz="4" w:space="0" w:color="CCDDEE"/>
              <w:right w:val="single" w:sz="4" w:space="0" w:color="CCDDEE"/>
            </w:tcBorders>
            <w:shd w:val="clear" w:color="auto" w:fill="D6E4F0"/>
          </w:tcPr>
          <w:p w14:paraId="2FD83B88"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D6E4F0"/>
          </w:tcPr>
          <w:p w14:paraId="2FD83B89" w14:textId="77777777" w:rsidR="00C4593B" w:rsidRDefault="00CB6974">
            <w:pPr>
              <w:jc w:val="center"/>
            </w:pPr>
            <w:r>
              <w:rPr>
                <w:sz w:val="20"/>
                <w:szCs w:val="20"/>
              </w:rPr>
              <w:t>HIGH</w:t>
            </w:r>
          </w:p>
        </w:tc>
        <w:tc>
          <w:tcPr>
            <w:tcW w:w="1440" w:type="dxa"/>
            <w:tcBorders>
              <w:top w:val="single" w:sz="4" w:space="0" w:color="CCDDEE"/>
              <w:left w:val="single" w:sz="4" w:space="0" w:color="CCDDEE"/>
              <w:bottom w:val="single" w:sz="4" w:space="0" w:color="CCDDEE"/>
              <w:right w:val="single" w:sz="4" w:space="0" w:color="CCDDEE"/>
            </w:tcBorders>
            <w:shd w:val="clear" w:color="auto" w:fill="D6E4F0"/>
          </w:tcPr>
          <w:p w14:paraId="2FD83B8A" w14:textId="77777777" w:rsidR="00C4593B" w:rsidRDefault="00CB6974">
            <w:pPr>
              <w:jc w:val="center"/>
            </w:pPr>
            <w:r>
              <w:rPr>
                <w:sz w:val="20"/>
                <w:szCs w:val="20"/>
              </w:rPr>
              <w:t>MEDIUM</w:t>
            </w:r>
          </w:p>
        </w:tc>
        <w:tc>
          <w:tcPr>
            <w:tcW w:w="2880" w:type="dxa"/>
            <w:tcBorders>
              <w:top w:val="single" w:sz="4" w:space="0" w:color="CCDDEE"/>
              <w:left w:val="single" w:sz="4" w:space="0" w:color="CCDDEE"/>
              <w:bottom w:val="single" w:sz="4" w:space="0" w:color="CCDDEE"/>
              <w:right w:val="single" w:sz="4" w:space="0" w:color="CCDDEE"/>
            </w:tcBorders>
            <w:shd w:val="clear" w:color="auto" w:fill="D6E4F0"/>
          </w:tcPr>
          <w:p w14:paraId="2FD83B8B" w14:textId="77777777" w:rsidR="00C4593B" w:rsidRDefault="00CB6974">
            <w:r>
              <w:rPr>
                <w:sz w:val="20"/>
                <w:szCs w:val="20"/>
              </w:rPr>
              <w:t>MEDIUM-HIGH overall: robust descriptive statistics; moderate strategic confidence</w:t>
            </w:r>
          </w:p>
        </w:tc>
      </w:tr>
    </w:tbl>
    <w:p w14:paraId="2FD83B8D" w14:textId="77777777" w:rsidR="00C4593B" w:rsidRDefault="00C4593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4593B" w14:paraId="2FD83B90"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8E" w14:textId="77777777" w:rsidR="00C4593B" w:rsidRDefault="00CB6974">
            <w:pPr>
              <w:jc w:val="center"/>
            </w:pPr>
            <w:r>
              <w:rPr>
                <w:b/>
                <w:bCs/>
                <w:color w:val="FFFFFF"/>
                <w:sz w:val="20"/>
                <w:szCs w:val="20"/>
              </w:rPr>
              <w:lastRenderedPageBreak/>
              <w:t>Confidence Criterion</w:t>
            </w:r>
          </w:p>
        </w:tc>
        <w:tc>
          <w:tcPr>
            <w:tcW w:w="624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8F" w14:textId="77777777" w:rsidR="00C4593B" w:rsidRDefault="00CB6974">
            <w:pPr>
              <w:jc w:val="center"/>
            </w:pPr>
            <w:r>
              <w:rPr>
                <w:b/>
                <w:bCs/>
                <w:color w:val="FFFFFF"/>
                <w:sz w:val="20"/>
                <w:szCs w:val="20"/>
              </w:rPr>
              <w:t>Assessment</w:t>
            </w:r>
          </w:p>
        </w:tc>
      </w:tr>
      <w:tr w:rsidR="00C4593B" w14:paraId="2FD83B93"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B91" w14:textId="77777777" w:rsidR="00C4593B" w:rsidRDefault="00CB6974">
            <w:r>
              <w:rPr>
                <w:b/>
                <w:bCs/>
                <w:sz w:val="20"/>
                <w:szCs w:val="20"/>
              </w:rPr>
              <w:t>Source Quality</w:t>
            </w:r>
          </w:p>
        </w:tc>
        <w:tc>
          <w:tcPr>
            <w:tcW w:w="6240" w:type="dxa"/>
            <w:tcBorders>
              <w:top w:val="single" w:sz="4" w:space="0" w:color="CCDDEE"/>
              <w:left w:val="single" w:sz="4" w:space="0" w:color="CCDDEE"/>
              <w:bottom w:val="single" w:sz="4" w:space="0" w:color="CCDDEE"/>
              <w:right w:val="single" w:sz="4" w:space="0" w:color="CCDDEE"/>
            </w:tcBorders>
            <w:shd w:val="clear" w:color="auto" w:fill="F2F7FC"/>
          </w:tcPr>
          <w:p w14:paraId="2FD83B92" w14:textId="05B395D6" w:rsidR="00C4593B" w:rsidRDefault="00CB6974">
            <w:r>
              <w:rPr>
                <w:sz w:val="20"/>
                <w:szCs w:val="20"/>
              </w:rPr>
              <w:t>Primary source: 19,329-record structured dataset with 100% completeness on 11 of 12 fields (</w:t>
            </w:r>
            <w:proofErr w:type="spellStart"/>
            <w:r>
              <w:rPr>
                <w:sz w:val="20"/>
                <w:szCs w:val="20"/>
              </w:rPr>
              <w:t>Context_Window</w:t>
            </w:r>
            <w:proofErr w:type="spellEnd"/>
            <w:r>
              <w:rPr>
                <w:sz w:val="20"/>
                <w:szCs w:val="20"/>
              </w:rPr>
              <w:t xml:space="preserve"> is 79.94% complete). Final live verification performed </w:t>
            </w:r>
            <w:r w:rsidR="00EB5274">
              <w:rPr>
                <w:sz w:val="20"/>
                <w:szCs w:val="20"/>
              </w:rPr>
              <w:t>October 3</w:t>
            </w:r>
            <w:r>
              <w:rPr>
                <w:sz w:val="20"/>
                <w:szCs w:val="20"/>
              </w:rPr>
              <w:t>, 2026. Dataset provenance and collection methodology are not fully documented, which introduces some uncertainty about representativeness.</w:t>
            </w:r>
          </w:p>
        </w:tc>
      </w:tr>
      <w:tr w:rsidR="00C4593B" w14:paraId="2FD83B96"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B94" w14:textId="77777777" w:rsidR="00C4593B" w:rsidRDefault="00CB6974">
            <w:r>
              <w:rPr>
                <w:sz w:val="20"/>
                <w:szCs w:val="20"/>
              </w:rPr>
              <w:t>Consistency Across Sources</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B95" w14:textId="77777777" w:rsidR="00C4593B" w:rsidRDefault="00CB6974">
            <w:r>
              <w:rPr>
                <w:sz w:val="20"/>
                <w:szCs w:val="20"/>
              </w:rPr>
              <w:t xml:space="preserve">Internal dataset findings are internally consistent. Several Quick Research sample-based claims conflicted with full-dataset verification (pricing trends, API variation). All conflicts resolved in </w:t>
            </w:r>
            <w:proofErr w:type="spellStart"/>
            <w:r>
              <w:rPr>
                <w:sz w:val="20"/>
                <w:szCs w:val="20"/>
              </w:rPr>
              <w:t>favor</w:t>
            </w:r>
            <w:proofErr w:type="spellEnd"/>
            <w:r>
              <w:rPr>
                <w:sz w:val="20"/>
                <w:szCs w:val="20"/>
              </w:rPr>
              <w:t xml:space="preserve"> of full-dataset results and documented.</w:t>
            </w:r>
          </w:p>
        </w:tc>
      </w:tr>
      <w:tr w:rsidR="00C4593B" w14:paraId="2FD83B99" w14:textId="77777777">
        <w:tc>
          <w:tcPr>
            <w:tcW w:w="3120" w:type="dxa"/>
            <w:tcBorders>
              <w:top w:val="single" w:sz="4" w:space="0" w:color="CCDDEE"/>
              <w:left w:val="single" w:sz="4" w:space="0" w:color="CCDDEE"/>
              <w:bottom w:val="single" w:sz="4" w:space="0" w:color="CCDDEE"/>
              <w:right w:val="single" w:sz="4" w:space="0" w:color="CCDDEE"/>
            </w:tcBorders>
            <w:shd w:val="clear" w:color="auto" w:fill="F2F7FC"/>
          </w:tcPr>
          <w:p w14:paraId="2FD83B97" w14:textId="77777777" w:rsidR="00C4593B" w:rsidRDefault="00CB6974">
            <w:r>
              <w:rPr>
                <w:sz w:val="20"/>
                <w:szCs w:val="20"/>
              </w:rPr>
              <w:t>Timeliness</w:t>
            </w:r>
          </w:p>
        </w:tc>
        <w:tc>
          <w:tcPr>
            <w:tcW w:w="6240" w:type="dxa"/>
            <w:tcBorders>
              <w:top w:val="single" w:sz="4" w:space="0" w:color="CCDDEE"/>
              <w:left w:val="single" w:sz="4" w:space="0" w:color="CCDDEE"/>
              <w:bottom w:val="single" w:sz="4" w:space="0" w:color="CCDDEE"/>
              <w:right w:val="single" w:sz="4" w:space="0" w:color="CCDDEE"/>
            </w:tcBorders>
            <w:shd w:val="clear" w:color="auto" w:fill="F2F7FC"/>
          </w:tcPr>
          <w:p w14:paraId="2FD83B98" w14:textId="77777777" w:rsidR="00C4593B" w:rsidRDefault="00CB6974">
            <w:r>
              <w:rPr>
                <w:sz w:val="20"/>
                <w:szCs w:val="20"/>
              </w:rPr>
              <w:t>Dataset covers 2022–2025. 2025 may reflect incomplete or different collection coverage; collection timing and completeness are uncertain. Does not reflect post-2025 conditions.</w:t>
            </w:r>
          </w:p>
        </w:tc>
      </w:tr>
      <w:tr w:rsidR="00C4593B" w14:paraId="2FD83B9C" w14:textId="77777777">
        <w:tc>
          <w:tcPr>
            <w:tcW w:w="3120" w:type="dxa"/>
            <w:tcBorders>
              <w:top w:val="single" w:sz="4" w:space="0" w:color="CCDDEE"/>
              <w:left w:val="single" w:sz="4" w:space="0" w:color="CCDDEE"/>
              <w:bottom w:val="single" w:sz="4" w:space="0" w:color="CCDDEE"/>
              <w:right w:val="single" w:sz="4" w:space="0" w:color="CCDDEE"/>
            </w:tcBorders>
            <w:shd w:val="clear" w:color="auto" w:fill="FFFFFF"/>
          </w:tcPr>
          <w:p w14:paraId="2FD83B9A" w14:textId="77777777" w:rsidR="00C4593B" w:rsidRDefault="00CB6974">
            <w:r>
              <w:rPr>
                <w:sz w:val="20"/>
                <w:szCs w:val="20"/>
              </w:rPr>
              <w:t>External Quick Research</w:t>
            </w:r>
          </w:p>
        </w:tc>
        <w:tc>
          <w:tcPr>
            <w:tcW w:w="6240" w:type="dxa"/>
            <w:tcBorders>
              <w:top w:val="single" w:sz="4" w:space="0" w:color="CCDDEE"/>
              <w:left w:val="single" w:sz="4" w:space="0" w:color="CCDDEE"/>
              <w:bottom w:val="single" w:sz="4" w:space="0" w:color="CCDDEE"/>
              <w:right w:val="single" w:sz="4" w:space="0" w:color="CCDDEE"/>
            </w:tcBorders>
            <w:shd w:val="clear" w:color="auto" w:fill="FFFFFF"/>
          </w:tcPr>
          <w:p w14:paraId="2FD83B9B" w14:textId="77777777" w:rsidR="00C4593B" w:rsidRDefault="00CB6974">
            <w:r>
              <w:rPr>
                <w:sz w:val="20"/>
                <w:szCs w:val="20"/>
              </w:rPr>
              <w:t xml:space="preserve">Quick Research used sampling (approx. 161 records). Exploratory findings are </w:t>
            </w:r>
            <w:proofErr w:type="spellStart"/>
            <w:r>
              <w:rPr>
                <w:sz w:val="20"/>
                <w:szCs w:val="20"/>
              </w:rPr>
              <w:t>labeled</w:t>
            </w:r>
            <w:proofErr w:type="spellEnd"/>
            <w:r>
              <w:rPr>
                <w:sz w:val="20"/>
                <w:szCs w:val="20"/>
              </w:rPr>
              <w:t xml:space="preserve"> [EXPLORATORY SIGNAL]. Where contradicted by full dataset, they are </w:t>
            </w:r>
            <w:proofErr w:type="spellStart"/>
            <w:r>
              <w:rPr>
                <w:sz w:val="20"/>
                <w:szCs w:val="20"/>
              </w:rPr>
              <w:t>labeled</w:t>
            </w:r>
            <w:proofErr w:type="spellEnd"/>
            <w:r>
              <w:rPr>
                <w:sz w:val="20"/>
                <w:szCs w:val="20"/>
              </w:rPr>
              <w:t xml:space="preserve"> [SUPERSEDED]. MEDIUM confidence unless corroborated.</w:t>
            </w:r>
          </w:p>
        </w:tc>
      </w:tr>
    </w:tbl>
    <w:p w14:paraId="2FD83B9D" w14:textId="77777777" w:rsidR="00C4593B" w:rsidRDefault="00CB6974">
      <w:pPr>
        <w:pStyle w:val="Heading1"/>
      </w:pPr>
      <w:r>
        <w:t>Section 10: Limitations and Risks</w:t>
      </w:r>
    </w:p>
    <w:p w14:paraId="2FD83B9E" w14:textId="77777777" w:rsidR="00C4593B" w:rsidRDefault="00CB6974">
      <w:pPr>
        <w:pStyle w:val="BodyText"/>
        <w:spacing w:before="160"/>
      </w:pPr>
      <w:r>
        <w:rPr>
          <w:b/>
          <w:bCs/>
        </w:rPr>
        <w:t xml:space="preserve">1. Dataset Coverage: </w:t>
      </w:r>
      <w:r>
        <w:t>The dataset is a product-listing dataset and may not represent the complete global generative AI market. The 19,329 products are a substantial collection but may exclude products not captured by the data collection methodology. No documentation of the collection process is available. Product counts are not a market census.</w:t>
      </w:r>
    </w:p>
    <w:p w14:paraId="2FD83B9F" w14:textId="77777777" w:rsidR="00C4593B" w:rsidRDefault="00CB6974">
      <w:pPr>
        <w:pStyle w:val="BodyText"/>
        <w:spacing w:before="160"/>
      </w:pPr>
      <w:r>
        <w:rPr>
          <w:b/>
          <w:bCs/>
        </w:rPr>
        <w:t xml:space="preserve">2. No Commercial Metrics: </w:t>
      </w:r>
      <w:r>
        <w:t>No revenue, profitability, adoption, retention, or market-share data is available. Product counts cannot be used as proxies for commercial performance, customer demand, or business viability.</w:t>
      </w:r>
    </w:p>
    <w:p w14:paraId="2FD83BA0" w14:textId="77777777" w:rsidR="00C4593B" w:rsidRDefault="00CB6974">
      <w:pPr>
        <w:pStyle w:val="BodyText"/>
        <w:spacing w:before="160"/>
      </w:pPr>
      <w:r>
        <w:rPr>
          <w:b/>
          <w:bCs/>
        </w:rPr>
        <w:t xml:space="preserve">3. No Geographic Segmentation: </w:t>
      </w:r>
      <w:r>
        <w:t>No reliable geographic or regional demand segmentation is available. All findings describe the global dataset without regional breakdown.</w:t>
      </w:r>
    </w:p>
    <w:p w14:paraId="2FD83BA1" w14:textId="77777777" w:rsidR="00C4593B" w:rsidRDefault="00CB6974">
      <w:pPr>
        <w:pStyle w:val="BodyText"/>
        <w:spacing w:before="160"/>
      </w:pPr>
      <w:r>
        <w:rPr>
          <w:b/>
          <w:bCs/>
        </w:rPr>
        <w:t xml:space="preserve">4. </w:t>
      </w:r>
      <w:proofErr w:type="spellStart"/>
      <w:r>
        <w:rPr>
          <w:b/>
          <w:bCs/>
        </w:rPr>
        <w:t>Context_Window</w:t>
      </w:r>
      <w:proofErr w:type="spellEnd"/>
      <w:r>
        <w:rPr>
          <w:b/>
          <w:bCs/>
        </w:rPr>
        <w:t xml:space="preserve"> Missingness: </w:t>
      </w:r>
      <w:r>
        <w:t xml:space="preserve">3,877 records (20.06%) have missing </w:t>
      </w:r>
      <w:proofErr w:type="spellStart"/>
      <w:r>
        <w:t>Context_Window</w:t>
      </w:r>
      <w:proofErr w:type="spellEnd"/>
      <w:r>
        <w:t xml:space="preserve"> values. Among records with data, only four tiers exist (8k, 32k, 128k, 1M), which may reflect simplified classification rather than actual technical specifications.</w:t>
      </w:r>
    </w:p>
    <w:p w14:paraId="2FD83BA2" w14:textId="77777777" w:rsidR="00C4593B" w:rsidRDefault="00CB6974">
      <w:pPr>
        <w:pStyle w:val="BodyText"/>
        <w:spacing w:before="160"/>
      </w:pPr>
      <w:r>
        <w:rPr>
          <w:b/>
          <w:bCs/>
        </w:rPr>
        <w:t xml:space="preserve">5. 2025 Uncertainty: </w:t>
      </w:r>
      <w:r>
        <w:t>2025 may reflect incomplete or different collection coverage; collection timing and completeness are uncertain. The 3,986 listings in 2025 should not be compared to 2024's 7,760 as evidence of market contraction without understanding collection methodology.</w:t>
      </w:r>
    </w:p>
    <w:p w14:paraId="2FD83BA3" w14:textId="77777777" w:rsidR="00C4593B" w:rsidRDefault="00CB6974">
      <w:pPr>
        <w:pStyle w:val="BodyText"/>
        <w:spacing w:before="160"/>
      </w:pPr>
      <w:r>
        <w:rPr>
          <w:b/>
          <w:bCs/>
        </w:rPr>
        <w:t xml:space="preserve">6. Classification Limitations: </w:t>
      </w:r>
      <w:proofErr w:type="spellStart"/>
      <w:r>
        <w:t>Primary_Domain</w:t>
      </w:r>
      <w:proofErr w:type="spellEnd"/>
      <w:r>
        <w:t xml:space="preserve"> and </w:t>
      </w:r>
      <w:proofErr w:type="spellStart"/>
      <w:r>
        <w:t>Intelligence_Type</w:t>
      </w:r>
      <w:proofErr w:type="spellEnd"/>
      <w:r>
        <w:t xml:space="preserve"> are categorical labels. Products with complex or hybrid functionality are assigned to a single category, potentially masking meaningful sub-segments. The General/Other concentration (76.40%) may reflect classification artifacts as much as genuine market patterns.</w:t>
      </w:r>
    </w:p>
    <w:p w14:paraId="2FD83BA4" w14:textId="77777777" w:rsidR="00C4593B" w:rsidRDefault="00CB6974">
      <w:pPr>
        <w:pStyle w:val="BodyText"/>
        <w:spacing w:before="160"/>
      </w:pPr>
      <w:r>
        <w:rPr>
          <w:b/>
          <w:bCs/>
        </w:rPr>
        <w:t xml:space="preserve">7. Quick Research Reconciliation: </w:t>
      </w:r>
      <w:r>
        <w:t xml:space="preserve">Several exploratory findings from Quick Research (based on a sample of approximately 161 products) were contradicted by full-dataset verification. Sample-based cross-tabulations for pricing trends and API variation are </w:t>
      </w:r>
      <w:proofErr w:type="spellStart"/>
      <w:r>
        <w:t>labeled</w:t>
      </w:r>
      <w:proofErr w:type="spellEnd"/>
      <w:r>
        <w:t xml:space="preserve"> [SUPERSEDED] and should not be cited as final conclusions.</w:t>
      </w:r>
    </w:p>
    <w:p w14:paraId="2FD83BA5" w14:textId="77777777" w:rsidR="00C4593B" w:rsidRDefault="00CB6974">
      <w:pPr>
        <w:pStyle w:val="BodyText"/>
        <w:spacing w:before="160"/>
      </w:pPr>
      <w:r>
        <w:rPr>
          <w:b/>
          <w:bCs/>
        </w:rPr>
        <w:t xml:space="preserve">8. No API Quality Data: </w:t>
      </w:r>
      <w:r>
        <w:t>API availability (Yes/No/Waitlist) is a binary/categorical field. The dataset does not measure API quality, documentation completeness, reliability, pricing, rate limits, uptime, or actual developer adoption rates.</w:t>
      </w:r>
    </w:p>
    <w:p w14:paraId="2FD83BA6" w14:textId="77777777" w:rsidR="00C4593B" w:rsidRDefault="00CB6974">
      <w:pPr>
        <w:pStyle w:val="Heading1"/>
      </w:pPr>
      <w:r>
        <w:lastRenderedPageBreak/>
        <w:t>Section 11: Strategic Implications</w:t>
      </w:r>
    </w:p>
    <w:p w14:paraId="2FD83BA7" w14:textId="77777777" w:rsidR="00C4593B" w:rsidRDefault="00CB6974">
      <w:pPr>
        <w:pStyle w:val="BodyText"/>
      </w:pPr>
      <w:r>
        <w:t>The following are investigation areas — not recommendations. Each represents a dimension where additional external research would be needed before any product or market-entry decision. The dataset alone cannot determine whether any of these areas are commercially attractive.</w:t>
      </w:r>
    </w:p>
    <w:p w14:paraId="2FD83BA8" w14:textId="77777777" w:rsidR="00C4593B" w:rsidRDefault="00CB6974">
      <w:pPr>
        <w:pStyle w:val="BodyText"/>
        <w:spacing w:before="200"/>
      </w:pPr>
      <w:r>
        <w:rPr>
          <w:b/>
          <w:bCs/>
        </w:rPr>
        <w:t xml:space="preserve">1. Validate Demand Before Entering Concentrated Categories: </w:t>
      </w:r>
      <w:r>
        <w:t>The General/Other × Multimodal Generative AI cell contains 13,367 listed products. Any entrant in this space should conduct independent demand research, competitive benchmarking, and differentiation analysis before proceeding. High product counts are not equivalent to high market demand.</w:t>
      </w:r>
    </w:p>
    <w:p w14:paraId="2FD83BA9" w14:textId="03770D66" w:rsidR="00C4593B" w:rsidRDefault="00CB6974">
      <w:pPr>
        <w:pStyle w:val="BodyText"/>
        <w:spacing w:before="200"/>
      </w:pPr>
      <w:r>
        <w:rPr>
          <w:b/>
          <w:bCs/>
        </w:rPr>
        <w:t xml:space="preserve">2. Investigate Sparse Domain/Intelligence Combinations Through Demand Research: </w:t>
      </w:r>
      <w:r>
        <w:t xml:space="preserve">The 37 empty </w:t>
      </w:r>
      <w:proofErr w:type="gramStart"/>
      <w:r>
        <w:t>domain</w:t>
      </w:r>
      <w:proofErr w:type="gramEnd"/>
      <w:r>
        <w:t xml:space="preserve"> × intelligence-type combinations are dataset representation gaps. Before treating any empty cell as a market opportunity, </w:t>
      </w:r>
      <w:r w:rsidR="007855E6">
        <w:t>GenAI</w:t>
      </w:r>
      <w:r>
        <w:t xml:space="preserve"> Labs should conduct customer interviews, search-volume analysis, and competitive landscape research to distinguish genuine demand gaps from technical infeasibility, low demand, or classification artifacts.</w:t>
      </w:r>
    </w:p>
    <w:p w14:paraId="2FD83BAA" w14:textId="6942110B" w:rsidR="00C4593B" w:rsidRDefault="00CB6974">
      <w:pPr>
        <w:pStyle w:val="BodyText"/>
        <w:spacing w:before="200"/>
      </w:pPr>
      <w:r>
        <w:rPr>
          <w:b/>
          <w:bCs/>
        </w:rPr>
        <w:t xml:space="preserve">3. Compare Pricing Models Using Willingness-to-Pay Evidence: </w:t>
      </w:r>
      <w:r>
        <w:t xml:space="preserve">Freemium dominates by product count (39.66%), but pricing model frequency is not a proxy for pricing effectiveness. </w:t>
      </w:r>
      <w:r w:rsidR="007855E6">
        <w:t>GenAI</w:t>
      </w:r>
      <w:r>
        <w:t xml:space="preserve"> Labs should compare pricing models using actual customer willingness-to-pay evidence, conversion-rate data, and average revenue per user research — none of which are available in this dataset.</w:t>
      </w:r>
    </w:p>
    <w:p w14:paraId="2FD83BAB" w14:textId="77777777" w:rsidR="00C4593B" w:rsidRDefault="00CB6974">
      <w:pPr>
        <w:pStyle w:val="BodyText"/>
        <w:spacing w:before="200"/>
      </w:pPr>
      <w:r>
        <w:rPr>
          <w:b/>
          <w:bCs/>
        </w:rPr>
        <w:t xml:space="preserve">4. Conduct Technical Research Before Treating API Availability as Developer-Access Advantage: </w:t>
      </w:r>
      <w:r>
        <w:t>API availability is present for approximately half of listed products (50.66%). API availability does not measure quality, reliability, or actual usage. Technical evaluation of API documentation, rate limits, uptime, and developer community engagement would be needed to assess competitive positioning on this dimension.</w:t>
      </w:r>
    </w:p>
    <w:p w14:paraId="2FD83BAC" w14:textId="36C1D9D6" w:rsidR="00C4593B" w:rsidRDefault="00CB6974">
      <w:pPr>
        <w:pStyle w:val="BodyText"/>
        <w:spacing w:before="200"/>
      </w:pPr>
      <w:r>
        <w:rPr>
          <w:b/>
          <w:bCs/>
        </w:rPr>
        <w:t xml:space="preserve">5. Investigate Video and Audio </w:t>
      </w:r>
      <w:proofErr w:type="gramStart"/>
      <w:r>
        <w:rPr>
          <w:b/>
          <w:bCs/>
        </w:rPr>
        <w:t>With</w:t>
      </w:r>
      <w:proofErr w:type="gramEnd"/>
      <w:r>
        <w:rPr>
          <w:b/>
          <w:bCs/>
        </w:rPr>
        <w:t xml:space="preserve"> Demand-Side Evidence: </w:t>
      </w:r>
      <w:r>
        <w:t xml:space="preserve">Video (422 products) and Audio (356 products) are comparatively smaller domains in this dataset. Before treating this as an entry signal, </w:t>
      </w:r>
      <w:r w:rsidR="007855E6">
        <w:t>GenAI</w:t>
      </w:r>
      <w:r>
        <w:t xml:space="preserve"> Labs should investigate these areas with customer interviews, search trends, funding activity, and revenue data from existing players to determine whether lower product counts reflect genuine demand gaps or simply limited addressable markets.</w:t>
      </w:r>
    </w:p>
    <w:p w14:paraId="2FD83BAD" w14:textId="77777777" w:rsidR="00C4593B" w:rsidRDefault="00CB6974">
      <w:pPr>
        <w:pStyle w:val="Heading1"/>
      </w:pPr>
      <w:r>
        <w:t>Section 12: What Should NOT Be Concluded</w:t>
      </w:r>
    </w:p>
    <w:p w14:paraId="2FD83BAE" w14:textId="77777777" w:rsidR="00C4593B" w:rsidRDefault="00CB6974">
      <w:pPr>
        <w:pStyle w:val="BodyText"/>
      </w:pPr>
      <w:r>
        <w:t>The following explicit non-conclusions apply to this analysis. Each represents a common interpretive error that would overstate the evidence available in a product-listing dataset.</w:t>
      </w:r>
    </w:p>
    <w:p w14:paraId="2FD83BAF" w14:textId="77777777" w:rsidR="00C4593B" w:rsidRDefault="00CB6974">
      <w:pPr>
        <w:pStyle w:val="BodyText"/>
        <w:spacing w:before="160"/>
      </w:pPr>
      <w:r>
        <w:rPr>
          <w:b/>
          <w:bCs/>
        </w:rPr>
        <w:t xml:space="preserve">1. </w:t>
      </w:r>
      <w:r>
        <w:rPr>
          <w:b/>
          <w:bCs/>
          <w:color w:val="8B0000"/>
        </w:rPr>
        <w:t>Product count ≠ market share</w:t>
      </w:r>
      <w:r>
        <w:t xml:space="preserve"> — The number of listed products in a category does not indicate that category's market share, revenue, or competitive dominance. A category with 14,768 products may have lower total revenue than one with 356.</w:t>
      </w:r>
    </w:p>
    <w:p w14:paraId="2FD83BB0" w14:textId="77777777" w:rsidR="00C4593B" w:rsidRDefault="00CB6974">
      <w:pPr>
        <w:pStyle w:val="BodyText"/>
        <w:spacing w:before="160"/>
      </w:pPr>
      <w:r>
        <w:rPr>
          <w:b/>
          <w:bCs/>
        </w:rPr>
        <w:t xml:space="preserve">2. </w:t>
      </w:r>
      <w:r>
        <w:rPr>
          <w:b/>
          <w:bCs/>
          <w:color w:val="8B0000"/>
        </w:rPr>
        <w:t>Concentration ≠ saturation</w:t>
      </w:r>
      <w:r>
        <w:t xml:space="preserve"> — High product counts in General/Other and Multimodal Generative AI indicate dataset representation concentration, not market saturation. Product counts do not indicate that a market is full, overserved, or no longer viable.</w:t>
      </w:r>
    </w:p>
    <w:p w14:paraId="2FD83BB1" w14:textId="77777777" w:rsidR="00C4593B" w:rsidRDefault="00CB6974">
      <w:pPr>
        <w:pStyle w:val="BodyText"/>
        <w:spacing w:before="160"/>
      </w:pPr>
      <w:r>
        <w:rPr>
          <w:b/>
          <w:bCs/>
        </w:rPr>
        <w:t xml:space="preserve">3. </w:t>
      </w:r>
      <w:r>
        <w:rPr>
          <w:b/>
          <w:bCs/>
          <w:color w:val="8B0000"/>
        </w:rPr>
        <w:t>Empty dataset cells ≠ market whitespace</w:t>
      </w:r>
      <w:r>
        <w:t xml:space="preserve"> — The 37 empty </w:t>
      </w:r>
      <w:proofErr w:type="gramStart"/>
      <w:r>
        <w:t>domain</w:t>
      </w:r>
      <w:proofErr w:type="gramEnd"/>
      <w:r>
        <w:t xml:space="preserve"> × intelligence-type combinations are dataset representation gaps. They may reflect technical infeasibility, lack of customer demand, or classification artifacts — not proven market whitespace or competitive opportunities.</w:t>
      </w:r>
    </w:p>
    <w:p w14:paraId="2FD83BB2" w14:textId="77777777" w:rsidR="00C4593B" w:rsidRDefault="00CB6974">
      <w:pPr>
        <w:pStyle w:val="BodyText"/>
        <w:spacing w:before="160"/>
      </w:pPr>
      <w:r>
        <w:rPr>
          <w:b/>
          <w:bCs/>
        </w:rPr>
        <w:lastRenderedPageBreak/>
        <w:t xml:space="preserve">4. </w:t>
      </w:r>
      <w:r>
        <w:rPr>
          <w:b/>
          <w:bCs/>
          <w:color w:val="8B0000"/>
        </w:rPr>
        <w:t>Freemium prevalence ≠ customer preference or commercial success</w:t>
      </w:r>
      <w:r>
        <w:t xml:space="preserve"> — The prevalence of Freemium (39.66%) does not mean it is the most effective, profitable, or customer-preferred pricing model. It may simply reflect low barriers to listing products with a free tier.</w:t>
      </w:r>
    </w:p>
    <w:p w14:paraId="2FD83BB3" w14:textId="77777777" w:rsidR="00C4593B" w:rsidRDefault="00CB6974">
      <w:pPr>
        <w:pStyle w:val="BodyText"/>
        <w:spacing w:before="160"/>
      </w:pPr>
      <w:r>
        <w:rPr>
          <w:b/>
          <w:bCs/>
        </w:rPr>
        <w:t xml:space="preserve">5. </w:t>
      </w:r>
      <w:r>
        <w:rPr>
          <w:b/>
          <w:bCs/>
          <w:color w:val="8B0000"/>
        </w:rPr>
        <w:t>API availability ≠ API quality or developer adoption</w:t>
      </w:r>
      <w:r>
        <w:t xml:space="preserve"> — A product with API availability = "Yes" may have poor documentation, unreliable uptime, restrictive rate limits, or negligible developer usage. API availability status is a binary field, not a quality or adoption measure.</w:t>
      </w:r>
    </w:p>
    <w:p w14:paraId="2FD83BB4" w14:textId="77777777" w:rsidR="00C4593B" w:rsidRDefault="00CB6974">
      <w:pPr>
        <w:pStyle w:val="BodyText"/>
        <w:spacing w:before="160"/>
      </w:pPr>
      <w:r>
        <w:rPr>
          <w:b/>
          <w:bCs/>
        </w:rPr>
        <w:t xml:space="preserve">6. </w:t>
      </w:r>
      <w:r>
        <w:rPr>
          <w:b/>
          <w:bCs/>
          <w:color w:val="8B0000"/>
        </w:rPr>
        <w:t>Smaller product counts ≠ unmet demand</w:t>
      </w:r>
      <w:r>
        <w:t xml:space="preserve"> — Video (422) and Audio (356) having fewer products than General/Other (14,768) does not prove unmet customer demand. Smaller counts may reflect limited addressable markets, technical constraints, or the absence of viable business models.</w:t>
      </w:r>
    </w:p>
    <w:p w14:paraId="2FD83BB5" w14:textId="77777777" w:rsidR="00C4593B" w:rsidRDefault="00CB6974">
      <w:pPr>
        <w:pStyle w:val="BodyText"/>
        <w:spacing w:before="160"/>
      </w:pPr>
      <w:r>
        <w:rPr>
          <w:b/>
          <w:bCs/>
        </w:rPr>
        <w:t xml:space="preserve">7. </w:t>
      </w:r>
      <w:r>
        <w:rPr>
          <w:b/>
          <w:bCs/>
          <w:color w:val="8B0000"/>
        </w:rPr>
        <w:t>2025 counts ≠ complete current-market conditions</w:t>
      </w:r>
      <w:r>
        <w:t xml:space="preserve"> — 2025 may reflect incomplete or different collection coverage; collection timing and completeness are uncertain. The 2025 figure of 3,986 should not be treated as definitive evidence of market contraction or market state in 2025.</w:t>
      </w:r>
    </w:p>
    <w:p w14:paraId="2FD83BB6" w14:textId="77777777" w:rsidR="00C4593B" w:rsidRDefault="00CB6974">
      <w:pPr>
        <w:pStyle w:val="Heading1"/>
      </w:pPr>
      <w:r>
        <w:t>Section 13: What Would Change Our Mind</w:t>
      </w:r>
    </w:p>
    <w:p w14:paraId="2FD83BB7" w14:textId="77777777" w:rsidR="00C4593B" w:rsidRDefault="00CB6974">
      <w:pPr>
        <w:pStyle w:val="BodyText"/>
      </w:pPr>
      <w:r>
        <w:t>Additional evidence that would materially change the interpretation of these findings includes:</w:t>
      </w:r>
    </w:p>
    <w:p w14:paraId="2FD83BB8" w14:textId="77777777" w:rsidR="00C4593B" w:rsidRDefault="00CB6974">
      <w:pPr>
        <w:pStyle w:val="ListParagraph"/>
        <w:numPr>
          <w:ilvl w:val="0"/>
          <w:numId w:val="2"/>
        </w:numPr>
      </w:pPr>
      <w:r>
        <w:t>Revenue by product and company — would enable actual market-share computation</w:t>
      </w:r>
    </w:p>
    <w:p w14:paraId="2FD83BB9" w14:textId="77777777" w:rsidR="00C4593B" w:rsidRDefault="00CB6974">
      <w:pPr>
        <w:pStyle w:val="ListParagraph"/>
        <w:numPr>
          <w:ilvl w:val="0"/>
          <w:numId w:val="2"/>
        </w:numPr>
      </w:pPr>
      <w:r>
        <w:t>Customer counts or adoption metrics — would distinguish high-use from listed-but-unused products</w:t>
      </w:r>
    </w:p>
    <w:p w14:paraId="2FD83BBA" w14:textId="77777777" w:rsidR="00C4593B" w:rsidRDefault="00CB6974">
      <w:pPr>
        <w:pStyle w:val="ListParagraph"/>
        <w:numPr>
          <w:ilvl w:val="0"/>
          <w:numId w:val="2"/>
        </w:numPr>
      </w:pPr>
      <w:r>
        <w:t>Geographic demand data — would enable regional market analysis</w:t>
      </w:r>
    </w:p>
    <w:p w14:paraId="2FD83BBB" w14:textId="77777777" w:rsidR="00C4593B" w:rsidRDefault="00CB6974">
      <w:pPr>
        <w:pStyle w:val="ListParagraph"/>
        <w:numPr>
          <w:ilvl w:val="0"/>
          <w:numId w:val="2"/>
        </w:numPr>
      </w:pPr>
      <w:r>
        <w:t>Customer interviews or survey data — would validate or refute hypotheses about Video and Audio demand</w:t>
      </w:r>
    </w:p>
    <w:p w14:paraId="2FD83BBC" w14:textId="77777777" w:rsidR="00C4593B" w:rsidRDefault="00CB6974">
      <w:pPr>
        <w:pStyle w:val="ListParagraph"/>
        <w:numPr>
          <w:ilvl w:val="0"/>
          <w:numId w:val="2"/>
        </w:numPr>
      </w:pPr>
      <w:r>
        <w:t>Search-volume or demand signals (e.g., Google Trends) — would provide demand-side context</w:t>
      </w:r>
    </w:p>
    <w:p w14:paraId="2FD83BBD" w14:textId="77777777" w:rsidR="00C4593B" w:rsidRDefault="00CB6974">
      <w:pPr>
        <w:pStyle w:val="ListParagraph"/>
        <w:numPr>
          <w:ilvl w:val="0"/>
          <w:numId w:val="2"/>
        </w:numPr>
      </w:pPr>
      <w:r>
        <w:t>Funding and company-growth data — would indicate investor confidence in specific segments</w:t>
      </w:r>
    </w:p>
    <w:p w14:paraId="2FD83BBE" w14:textId="77777777" w:rsidR="00C4593B" w:rsidRDefault="00CB6974">
      <w:pPr>
        <w:pStyle w:val="ListParagraph"/>
        <w:numPr>
          <w:ilvl w:val="0"/>
          <w:numId w:val="2"/>
        </w:numPr>
      </w:pPr>
      <w:r>
        <w:t>API usage metrics (call volume, developer registrations) — would validate API availability quality</w:t>
      </w:r>
    </w:p>
    <w:p w14:paraId="2FD83BBF" w14:textId="77777777" w:rsidR="00C4593B" w:rsidRDefault="00CB6974">
      <w:pPr>
        <w:pStyle w:val="ListParagraph"/>
        <w:numPr>
          <w:ilvl w:val="0"/>
          <w:numId w:val="2"/>
        </w:numPr>
      </w:pPr>
      <w:r>
        <w:t>Customer retention data — would indicate product quality and stickiness by category</w:t>
      </w:r>
    </w:p>
    <w:p w14:paraId="2FD83BC0" w14:textId="77777777" w:rsidR="00C4593B" w:rsidRDefault="00CB6974">
      <w:pPr>
        <w:pStyle w:val="ListParagraph"/>
        <w:numPr>
          <w:ilvl w:val="0"/>
          <w:numId w:val="2"/>
        </w:numPr>
      </w:pPr>
      <w:r>
        <w:t>Pricing conversion data (free-to-paid rates) — would evaluate Freemium model effectiveness</w:t>
      </w:r>
    </w:p>
    <w:p w14:paraId="2FD83BC1" w14:textId="77777777" w:rsidR="00C4593B" w:rsidRDefault="00CB6974">
      <w:pPr>
        <w:pStyle w:val="ListParagraph"/>
        <w:numPr>
          <w:ilvl w:val="0"/>
          <w:numId w:val="2"/>
        </w:numPr>
      </w:pPr>
      <w:r>
        <w:t>Independent market-size estimates for specific categories — would provide revenue context</w:t>
      </w:r>
    </w:p>
    <w:p w14:paraId="2FD83BC2" w14:textId="77777777" w:rsidR="00C4593B" w:rsidRDefault="00CB6974">
      <w:pPr>
        <w:pStyle w:val="ListParagraph"/>
        <w:numPr>
          <w:ilvl w:val="0"/>
          <w:numId w:val="2"/>
        </w:numPr>
      </w:pPr>
      <w:r>
        <w:t>More complete 2025/2026 collection with documented methodology — would clarify year-over-year trends</w:t>
      </w:r>
    </w:p>
    <w:p w14:paraId="2FD83BC3" w14:textId="77777777" w:rsidR="00C4593B" w:rsidRDefault="00CB6974">
      <w:pPr>
        <w:pStyle w:val="Heading1"/>
      </w:pPr>
      <w:r>
        <w:t>Section 14: Leadership Summary</w:t>
      </w:r>
    </w:p>
    <w:p w14:paraId="2FD83BC4" w14:textId="77777777" w:rsidR="00C4593B" w:rsidRDefault="00CB6974">
      <w:pPr>
        <w:pStyle w:val="BodyText"/>
      </w:pPr>
      <w:r>
        <w:t>An analysis of 19,329 generative AI products listed between 2022 and 2025 reveals a dataset that is highly concentrated: 76.40% of products (14,768) fall in the General/Other domain and 70.99% (13,722) are classified as Multimodal Generative AI, while 66.07% of all possible domain × intelligence-type combinations contain zero products. These figures describe dataset representation — not market saturation, revenue, customer adoption, or market share.</w:t>
      </w:r>
    </w:p>
    <w:p w14:paraId="2FD83BC5" w14:textId="77777777" w:rsidR="00C4593B" w:rsidRDefault="00CB6974">
      <w:pPr>
        <w:pStyle w:val="BodyText"/>
      </w:pPr>
      <w:r>
        <w:t xml:space="preserve">The pricing landscape is led by Freemium at 39.66% (7,665 products), followed by Free at 20.31% (3,926), Subscription at 20.05% (3,876), Pay-as-you-go at 10.14% (1,960), and Open Source at </w:t>
      </w:r>
      <w:r>
        <w:lastRenderedPageBreak/>
        <w:t>9.84% (1,902). There is no Enterprise pricing category in the authoritative dataset. Whether Freemium's dominance reflects customer preference, business-model effectiveness, or commercial success cannot be determined from product counts alone.</w:t>
      </w:r>
    </w:p>
    <w:p w14:paraId="2FD83BC6" w14:textId="77777777" w:rsidR="00C4593B" w:rsidRDefault="00CB6974">
      <w:pPr>
        <w:pStyle w:val="BodyText"/>
      </w:pPr>
      <w:r>
        <w:t>API availability is present for approximately half of listed products (50.66%, or 9,792 products), with 29.54% (5,709) not available and 19.80% (3,828) on a waitlist. The dataset does not measure API quality, documentation, reliability, or actual developer usage; a category-level API cross-tabulation was not captured in Quick (a supplementary CSV check, Section 7.4, found API “Yes” between 47.9% and 55.5% across intelligence types).</w:t>
      </w:r>
    </w:p>
    <w:p w14:paraId="2FD83BC7" w14:textId="77777777" w:rsidR="00C4593B" w:rsidRDefault="00CB6974">
      <w:pPr>
        <w:pStyle w:val="BodyText"/>
      </w:pPr>
      <w:r>
        <w:t>Video (422 products, 2.18%) and Audio (356 products, 1.84%) are comparatively smaller domains, each served by only two of the seven intelligence types. These areas may warrant further demand-side investigation, but product counts alone cannot establish commercial attractiveness, unmet demand, or market opportunity.</w:t>
      </w:r>
    </w:p>
    <w:p w14:paraId="2FD83BC8" w14:textId="77777777" w:rsidR="00C4593B" w:rsidRDefault="00CB6974">
      <w:pPr>
        <w:pStyle w:val="BodyText"/>
      </w:pPr>
      <w:r>
        <w:t>The dataset covers releases through 2025, with 3,986 listings in 2025 compared with 7,760 in 2024. Because collection timing and completeness are uncertain, 2025 may reflect incomplete or different collection coverage — this does not establish market contraction.</w:t>
      </w:r>
    </w:p>
    <w:p w14:paraId="2FD83BC9" w14:textId="77777777" w:rsidR="00C4593B" w:rsidRDefault="00CB6974">
      <w:pPr>
        <w:pStyle w:val="BodyText"/>
      </w:pPr>
      <w:r>
        <w:t>Overall confidence in the quantitative findings is MEDIUM-HIGH: the descriptive statistics are robust direct computations from the complete dataset, but the dataset does not include revenue, adoption, or market-share data, and the 2025 coverage is uncertain. Strategic interpretations require external validation before any product or market-entry decision. No investment recommendation is made in this document.</w:t>
      </w:r>
    </w:p>
    <w:p w14:paraId="2FD83BCA" w14:textId="77777777" w:rsidR="00C4593B" w:rsidRDefault="00CB6974">
      <w:pPr>
        <w:pStyle w:val="Heading1"/>
      </w:pPr>
      <w:r>
        <w:t>Section 15: Evidence References</w:t>
      </w:r>
    </w:p>
    <w:p w14:paraId="2FD83BCB" w14:textId="77777777" w:rsidR="00C4593B" w:rsidRDefault="00CB6974">
      <w:pPr>
        <w:pStyle w:val="BodyText"/>
      </w:pPr>
      <w:r>
        <w:t>Core evidence references are listed below. The detailed full-dataset verification trail is referenced directly throughout Sections 4–8 and is captured in Figures 14–31. The ZIP includes the complete verification evidence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4490"/>
        <w:gridCol w:w="1584"/>
        <w:gridCol w:w="2804"/>
      </w:tblGrid>
      <w:tr w:rsidR="00C4593B" w14:paraId="2FD83BD0" w14:textId="77777777">
        <w:trPr>
          <w:tblHeader/>
        </w:trPr>
        <w:tc>
          <w:tcPr>
            <w:tcW w:w="60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CC" w14:textId="77777777" w:rsidR="00C4593B" w:rsidRDefault="00CB6974">
            <w:pPr>
              <w:jc w:val="center"/>
            </w:pPr>
            <w:r>
              <w:rPr>
                <w:b/>
                <w:bCs/>
                <w:color w:val="FFFFFF"/>
                <w:sz w:val="20"/>
                <w:szCs w:val="20"/>
              </w:rPr>
              <w:t>#</w:t>
            </w:r>
          </w:p>
        </w:tc>
        <w:tc>
          <w:tcPr>
            <w:tcW w:w="360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CD" w14:textId="77777777" w:rsidR="00C4593B" w:rsidRDefault="00CB6974">
            <w:pPr>
              <w:jc w:val="center"/>
            </w:pPr>
            <w:r>
              <w:rPr>
                <w:b/>
                <w:bCs/>
                <w:color w:val="FFFFFF"/>
                <w:sz w:val="20"/>
                <w:szCs w:val="20"/>
              </w:rPr>
              <w:t>Filename</w:t>
            </w:r>
          </w:p>
        </w:tc>
        <w:tc>
          <w:tcPr>
            <w:tcW w:w="180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CE" w14:textId="77777777" w:rsidR="00C4593B" w:rsidRDefault="00CB6974">
            <w:pPr>
              <w:jc w:val="center"/>
            </w:pPr>
            <w:r>
              <w:rPr>
                <w:b/>
                <w:bCs/>
                <w:color w:val="FFFFFF"/>
                <w:sz w:val="20"/>
                <w:szCs w:val="20"/>
              </w:rPr>
              <w:t>Type</w:t>
            </w:r>
          </w:p>
        </w:tc>
        <w:tc>
          <w:tcPr>
            <w:tcW w:w="3360"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2FD83BCF" w14:textId="77777777" w:rsidR="00C4593B" w:rsidRDefault="00CB6974">
            <w:pPr>
              <w:jc w:val="center"/>
            </w:pPr>
            <w:r>
              <w:rPr>
                <w:b/>
                <w:bCs/>
                <w:color w:val="FFFFFF"/>
                <w:sz w:val="20"/>
                <w:szCs w:val="20"/>
              </w:rPr>
              <w:t>Used In</w:t>
            </w:r>
          </w:p>
        </w:tc>
      </w:tr>
      <w:tr w:rsidR="00C4593B" w14:paraId="2FD83BD5" w14:textId="77777777">
        <w:tc>
          <w:tcPr>
            <w:tcW w:w="600" w:type="dxa"/>
            <w:tcBorders>
              <w:top w:val="single" w:sz="4" w:space="0" w:color="CCDDEE"/>
              <w:left w:val="single" w:sz="4" w:space="0" w:color="CCDDEE"/>
              <w:bottom w:val="single" w:sz="4" w:space="0" w:color="CCDDEE"/>
              <w:right w:val="single" w:sz="4" w:space="0" w:color="CCDDEE"/>
            </w:tcBorders>
            <w:shd w:val="clear" w:color="auto" w:fill="F2F7FC"/>
          </w:tcPr>
          <w:p w14:paraId="2FD83BD1" w14:textId="77777777" w:rsidR="00C4593B" w:rsidRDefault="00CB6974">
            <w:pPr>
              <w:jc w:val="center"/>
            </w:pPr>
            <w:r>
              <w:rPr>
                <w:sz w:val="20"/>
                <w:szCs w:val="20"/>
              </w:rPr>
              <w:t>1</w:t>
            </w:r>
          </w:p>
        </w:tc>
        <w:tc>
          <w:tcPr>
            <w:tcW w:w="3600" w:type="dxa"/>
            <w:tcBorders>
              <w:top w:val="single" w:sz="4" w:space="0" w:color="CCDDEE"/>
              <w:left w:val="single" w:sz="4" w:space="0" w:color="CCDDEE"/>
              <w:bottom w:val="single" w:sz="4" w:space="0" w:color="CCDDEE"/>
              <w:right w:val="single" w:sz="4" w:space="0" w:color="CCDDEE"/>
            </w:tcBorders>
            <w:shd w:val="clear" w:color="auto" w:fill="F2F7FC"/>
          </w:tcPr>
          <w:p w14:paraId="2FD83BD2" w14:textId="77777777" w:rsidR="00C4593B" w:rsidRDefault="00CB6974">
            <w:r>
              <w:rPr>
                <w:sz w:val="20"/>
                <w:szCs w:val="20"/>
              </w:rPr>
              <w:t>02_Dataset_Uploaded_Processing.png</w:t>
            </w:r>
          </w:p>
        </w:tc>
        <w:tc>
          <w:tcPr>
            <w:tcW w:w="1800" w:type="dxa"/>
            <w:tcBorders>
              <w:top w:val="single" w:sz="4" w:space="0" w:color="CCDDEE"/>
              <w:left w:val="single" w:sz="4" w:space="0" w:color="CCDDEE"/>
              <w:bottom w:val="single" w:sz="4" w:space="0" w:color="CCDDEE"/>
              <w:right w:val="single" w:sz="4" w:space="0" w:color="CCDDEE"/>
            </w:tcBorders>
            <w:shd w:val="clear" w:color="auto" w:fill="F2F7FC"/>
          </w:tcPr>
          <w:p w14:paraId="2FD83BD3" w14:textId="77777777" w:rsidR="00C4593B" w:rsidRDefault="00CB6974">
            <w:r>
              <w:rPr>
                <w:sz w:val="20"/>
                <w:szCs w:val="20"/>
              </w:rPr>
              <w:t>Upload evidence</w:t>
            </w:r>
          </w:p>
        </w:tc>
        <w:tc>
          <w:tcPr>
            <w:tcW w:w="3360" w:type="dxa"/>
            <w:tcBorders>
              <w:top w:val="single" w:sz="4" w:space="0" w:color="CCDDEE"/>
              <w:left w:val="single" w:sz="4" w:space="0" w:color="CCDDEE"/>
              <w:bottom w:val="single" w:sz="4" w:space="0" w:color="CCDDEE"/>
              <w:right w:val="single" w:sz="4" w:space="0" w:color="CCDDEE"/>
            </w:tcBorders>
            <w:shd w:val="clear" w:color="auto" w:fill="F2F7FC"/>
          </w:tcPr>
          <w:p w14:paraId="2FD83BD4" w14:textId="77777777" w:rsidR="00C4593B" w:rsidRDefault="00CB6974">
            <w:r>
              <w:rPr>
                <w:sz w:val="20"/>
                <w:szCs w:val="20"/>
              </w:rPr>
              <w:t>Section 4 (Phase 2)</w:t>
            </w:r>
          </w:p>
        </w:tc>
      </w:tr>
      <w:tr w:rsidR="00C4593B" w14:paraId="2FD83BDA" w14:textId="77777777">
        <w:tc>
          <w:tcPr>
            <w:tcW w:w="600" w:type="dxa"/>
            <w:tcBorders>
              <w:top w:val="single" w:sz="4" w:space="0" w:color="CCDDEE"/>
              <w:left w:val="single" w:sz="4" w:space="0" w:color="CCDDEE"/>
              <w:bottom w:val="single" w:sz="4" w:space="0" w:color="CCDDEE"/>
              <w:right w:val="single" w:sz="4" w:space="0" w:color="CCDDEE"/>
            </w:tcBorders>
            <w:shd w:val="clear" w:color="auto" w:fill="FFFFFF"/>
          </w:tcPr>
          <w:p w14:paraId="2FD83BD6" w14:textId="77777777" w:rsidR="00C4593B" w:rsidRDefault="00CB6974">
            <w:pPr>
              <w:jc w:val="center"/>
            </w:pPr>
            <w:r>
              <w:rPr>
                <w:sz w:val="20"/>
                <w:szCs w:val="20"/>
              </w:rPr>
              <w:t>2</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14:paraId="2FD83BD7" w14:textId="77777777" w:rsidR="00C4593B" w:rsidRDefault="00CB6974">
            <w:r>
              <w:rPr>
                <w:sz w:val="20"/>
                <w:szCs w:val="20"/>
              </w:rPr>
              <w:t>03_Dataset_Uploaded.png</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Pr>
          <w:p w14:paraId="2FD83BD8" w14:textId="77777777" w:rsidR="00C4593B" w:rsidRDefault="00CB6974">
            <w:r>
              <w:rPr>
                <w:sz w:val="20"/>
                <w:szCs w:val="20"/>
              </w:rPr>
              <w:t>Upload confirmation</w:t>
            </w:r>
          </w:p>
        </w:tc>
        <w:tc>
          <w:tcPr>
            <w:tcW w:w="3360" w:type="dxa"/>
            <w:tcBorders>
              <w:top w:val="single" w:sz="4" w:space="0" w:color="CCDDEE"/>
              <w:left w:val="single" w:sz="4" w:space="0" w:color="CCDDEE"/>
              <w:bottom w:val="single" w:sz="4" w:space="0" w:color="CCDDEE"/>
              <w:right w:val="single" w:sz="4" w:space="0" w:color="CCDDEE"/>
            </w:tcBorders>
            <w:shd w:val="clear" w:color="auto" w:fill="FFFFFF"/>
          </w:tcPr>
          <w:p w14:paraId="2FD83BD9" w14:textId="77777777" w:rsidR="00C4593B" w:rsidRDefault="00CB6974">
            <w:r>
              <w:rPr>
                <w:sz w:val="20"/>
                <w:szCs w:val="20"/>
              </w:rPr>
              <w:t>Section 4 (Phase 2)</w:t>
            </w:r>
          </w:p>
        </w:tc>
      </w:tr>
      <w:tr w:rsidR="00C4593B" w14:paraId="2FD83BDF" w14:textId="77777777">
        <w:tc>
          <w:tcPr>
            <w:tcW w:w="600" w:type="dxa"/>
            <w:tcBorders>
              <w:top w:val="single" w:sz="4" w:space="0" w:color="CCDDEE"/>
              <w:left w:val="single" w:sz="4" w:space="0" w:color="CCDDEE"/>
              <w:bottom w:val="single" w:sz="4" w:space="0" w:color="CCDDEE"/>
              <w:right w:val="single" w:sz="4" w:space="0" w:color="CCDDEE"/>
            </w:tcBorders>
            <w:shd w:val="clear" w:color="auto" w:fill="F2F7FC"/>
          </w:tcPr>
          <w:p w14:paraId="2FD83BDB" w14:textId="77777777" w:rsidR="00C4593B" w:rsidRDefault="00CB6974">
            <w:pPr>
              <w:jc w:val="center"/>
            </w:pPr>
            <w:r>
              <w:rPr>
                <w:sz w:val="20"/>
                <w:szCs w:val="20"/>
              </w:rPr>
              <w:t>3</w:t>
            </w:r>
          </w:p>
        </w:tc>
        <w:tc>
          <w:tcPr>
            <w:tcW w:w="3600" w:type="dxa"/>
            <w:tcBorders>
              <w:top w:val="single" w:sz="4" w:space="0" w:color="CCDDEE"/>
              <w:left w:val="single" w:sz="4" w:space="0" w:color="CCDDEE"/>
              <w:bottom w:val="single" w:sz="4" w:space="0" w:color="CCDDEE"/>
              <w:right w:val="single" w:sz="4" w:space="0" w:color="CCDDEE"/>
            </w:tcBorders>
            <w:shd w:val="clear" w:color="auto" w:fill="F2F7FC"/>
          </w:tcPr>
          <w:p w14:paraId="2FD83BDC" w14:textId="77777777" w:rsidR="00C4593B" w:rsidRDefault="00CB6974">
            <w:r>
              <w:rPr>
                <w:sz w:val="20"/>
                <w:szCs w:val="20"/>
              </w:rPr>
              <w:t>14_Amazon_Quick_Dataset_Verification.png</w:t>
            </w:r>
          </w:p>
        </w:tc>
        <w:tc>
          <w:tcPr>
            <w:tcW w:w="1800" w:type="dxa"/>
            <w:tcBorders>
              <w:top w:val="single" w:sz="4" w:space="0" w:color="CCDDEE"/>
              <w:left w:val="single" w:sz="4" w:space="0" w:color="CCDDEE"/>
              <w:bottom w:val="single" w:sz="4" w:space="0" w:color="CCDDEE"/>
              <w:right w:val="single" w:sz="4" w:space="0" w:color="CCDDEE"/>
            </w:tcBorders>
            <w:shd w:val="clear" w:color="auto" w:fill="F2F7FC"/>
          </w:tcPr>
          <w:p w14:paraId="2FD83BDD" w14:textId="77777777" w:rsidR="00C4593B" w:rsidRDefault="00CB6974">
            <w:r>
              <w:rPr>
                <w:sz w:val="20"/>
                <w:szCs w:val="20"/>
              </w:rPr>
              <w:t>Verification screenshot</w:t>
            </w:r>
          </w:p>
        </w:tc>
        <w:tc>
          <w:tcPr>
            <w:tcW w:w="3360" w:type="dxa"/>
            <w:tcBorders>
              <w:top w:val="single" w:sz="4" w:space="0" w:color="CCDDEE"/>
              <w:left w:val="single" w:sz="4" w:space="0" w:color="CCDDEE"/>
              <w:bottom w:val="single" w:sz="4" w:space="0" w:color="CCDDEE"/>
              <w:right w:val="single" w:sz="4" w:space="0" w:color="CCDDEE"/>
            </w:tcBorders>
            <w:shd w:val="clear" w:color="auto" w:fill="F2F7FC"/>
          </w:tcPr>
          <w:p w14:paraId="2FD83BDE" w14:textId="77777777" w:rsidR="00C4593B" w:rsidRDefault="00CB6974">
            <w:r>
              <w:rPr>
                <w:sz w:val="20"/>
                <w:szCs w:val="20"/>
              </w:rPr>
              <w:t>Sections 4, 5, 6 (Insights 1, 2)</w:t>
            </w:r>
          </w:p>
        </w:tc>
      </w:tr>
      <w:tr w:rsidR="00C4593B" w14:paraId="2FD83BE4" w14:textId="77777777">
        <w:tc>
          <w:tcPr>
            <w:tcW w:w="600" w:type="dxa"/>
            <w:tcBorders>
              <w:top w:val="single" w:sz="4" w:space="0" w:color="CCDDEE"/>
              <w:left w:val="single" w:sz="4" w:space="0" w:color="CCDDEE"/>
              <w:bottom w:val="single" w:sz="4" w:space="0" w:color="CCDDEE"/>
              <w:right w:val="single" w:sz="4" w:space="0" w:color="CCDDEE"/>
            </w:tcBorders>
            <w:shd w:val="clear" w:color="auto" w:fill="FFFFFF"/>
          </w:tcPr>
          <w:p w14:paraId="2FD83BE0" w14:textId="77777777" w:rsidR="00C4593B" w:rsidRDefault="00CB6974">
            <w:pPr>
              <w:jc w:val="center"/>
            </w:pPr>
            <w:r>
              <w:rPr>
                <w:sz w:val="20"/>
                <w:szCs w:val="20"/>
              </w:rPr>
              <w:t>4</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14:paraId="2FD83BE1" w14:textId="77777777" w:rsidR="00C4593B" w:rsidRDefault="00CB6974">
            <w:r>
              <w:rPr>
                <w:sz w:val="20"/>
                <w:szCs w:val="20"/>
              </w:rPr>
              <w:t>15A_Quick_Record_and_Domain_Verification.png</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Pr>
          <w:p w14:paraId="2FD83BE2" w14:textId="77777777" w:rsidR="00C4593B" w:rsidRDefault="00CB6974">
            <w:r>
              <w:rPr>
                <w:sz w:val="20"/>
                <w:szCs w:val="20"/>
              </w:rPr>
              <w:t>Verification screenshot</w:t>
            </w:r>
          </w:p>
        </w:tc>
        <w:tc>
          <w:tcPr>
            <w:tcW w:w="3360" w:type="dxa"/>
            <w:tcBorders>
              <w:top w:val="single" w:sz="4" w:space="0" w:color="CCDDEE"/>
              <w:left w:val="single" w:sz="4" w:space="0" w:color="CCDDEE"/>
              <w:bottom w:val="single" w:sz="4" w:space="0" w:color="CCDDEE"/>
              <w:right w:val="single" w:sz="4" w:space="0" w:color="CCDDEE"/>
            </w:tcBorders>
            <w:shd w:val="clear" w:color="auto" w:fill="FFFFFF"/>
          </w:tcPr>
          <w:p w14:paraId="2FD83BE3" w14:textId="77777777" w:rsidR="00C4593B" w:rsidRDefault="00CB6974">
            <w:r>
              <w:t>Sections 3–6 (domain/release-year verification)</w:t>
            </w:r>
          </w:p>
        </w:tc>
      </w:tr>
      <w:tr w:rsidR="00C4593B" w14:paraId="2FD83BE9" w14:textId="77777777">
        <w:tc>
          <w:tcPr>
            <w:tcW w:w="600" w:type="dxa"/>
            <w:tcBorders>
              <w:top w:val="single" w:sz="4" w:space="0" w:color="CCDDEE"/>
              <w:left w:val="single" w:sz="4" w:space="0" w:color="CCDDEE"/>
              <w:bottom w:val="single" w:sz="4" w:space="0" w:color="CCDDEE"/>
              <w:right w:val="single" w:sz="4" w:space="0" w:color="CCDDEE"/>
            </w:tcBorders>
            <w:shd w:val="clear" w:color="auto" w:fill="F2F7FC"/>
          </w:tcPr>
          <w:p w14:paraId="2FD83BE5" w14:textId="77777777" w:rsidR="00C4593B" w:rsidRDefault="00CB6974">
            <w:pPr>
              <w:jc w:val="center"/>
            </w:pPr>
            <w:r>
              <w:rPr>
                <w:sz w:val="20"/>
                <w:szCs w:val="20"/>
              </w:rPr>
              <w:t>5</w:t>
            </w:r>
          </w:p>
        </w:tc>
        <w:tc>
          <w:tcPr>
            <w:tcW w:w="3600" w:type="dxa"/>
            <w:tcBorders>
              <w:top w:val="single" w:sz="4" w:space="0" w:color="CCDDEE"/>
              <w:left w:val="single" w:sz="4" w:space="0" w:color="CCDDEE"/>
              <w:bottom w:val="single" w:sz="4" w:space="0" w:color="CCDDEE"/>
              <w:right w:val="single" w:sz="4" w:space="0" w:color="CCDDEE"/>
            </w:tcBorders>
            <w:shd w:val="clear" w:color="auto" w:fill="F2F7FC"/>
          </w:tcPr>
          <w:p w14:paraId="2FD83BE6" w14:textId="77777777" w:rsidR="00C4593B" w:rsidRDefault="00CB6974">
            <w:r>
              <w:rPr>
                <w:sz w:val="20"/>
                <w:szCs w:val="20"/>
              </w:rPr>
              <w:t>15B_Quick_Intelligence_Type_Verification.png</w:t>
            </w:r>
          </w:p>
        </w:tc>
        <w:tc>
          <w:tcPr>
            <w:tcW w:w="1800" w:type="dxa"/>
            <w:tcBorders>
              <w:top w:val="single" w:sz="4" w:space="0" w:color="CCDDEE"/>
              <w:left w:val="single" w:sz="4" w:space="0" w:color="CCDDEE"/>
              <w:bottom w:val="single" w:sz="4" w:space="0" w:color="CCDDEE"/>
              <w:right w:val="single" w:sz="4" w:space="0" w:color="CCDDEE"/>
            </w:tcBorders>
            <w:shd w:val="clear" w:color="auto" w:fill="F2F7FC"/>
          </w:tcPr>
          <w:p w14:paraId="2FD83BE7" w14:textId="77777777" w:rsidR="00C4593B" w:rsidRDefault="00CB6974">
            <w:r>
              <w:rPr>
                <w:sz w:val="20"/>
                <w:szCs w:val="20"/>
              </w:rPr>
              <w:t>Final verification</w:t>
            </w:r>
          </w:p>
        </w:tc>
        <w:tc>
          <w:tcPr>
            <w:tcW w:w="3360" w:type="dxa"/>
            <w:tcBorders>
              <w:top w:val="single" w:sz="4" w:space="0" w:color="CCDDEE"/>
              <w:left w:val="single" w:sz="4" w:space="0" w:color="CCDDEE"/>
              <w:bottom w:val="single" w:sz="4" w:space="0" w:color="CCDDEE"/>
              <w:right w:val="single" w:sz="4" w:space="0" w:color="CCDDEE"/>
            </w:tcBorders>
            <w:shd w:val="clear" w:color="auto" w:fill="F2F7FC"/>
          </w:tcPr>
          <w:p w14:paraId="2FD83BE8" w14:textId="77777777" w:rsidR="00C4593B" w:rsidRDefault="00CB6974">
            <w:r>
              <w:t>Sections 3–6 (intelligence-type verification)</w:t>
            </w:r>
          </w:p>
        </w:tc>
      </w:tr>
      <w:tr w:rsidR="00C4593B" w14:paraId="2FD83BEE" w14:textId="77777777">
        <w:tc>
          <w:tcPr>
            <w:tcW w:w="600" w:type="dxa"/>
            <w:tcBorders>
              <w:top w:val="single" w:sz="4" w:space="0" w:color="CCDDEE"/>
              <w:left w:val="single" w:sz="4" w:space="0" w:color="CCDDEE"/>
              <w:bottom w:val="single" w:sz="4" w:space="0" w:color="CCDDEE"/>
              <w:right w:val="single" w:sz="4" w:space="0" w:color="CCDDEE"/>
            </w:tcBorders>
            <w:shd w:val="clear" w:color="auto" w:fill="FFFFFF"/>
          </w:tcPr>
          <w:p w14:paraId="2FD83BEA" w14:textId="77777777" w:rsidR="00C4593B" w:rsidRDefault="00CB6974">
            <w:pPr>
              <w:jc w:val="center"/>
            </w:pPr>
            <w:r>
              <w:rPr>
                <w:sz w:val="20"/>
                <w:szCs w:val="20"/>
              </w:rPr>
              <w:t>6</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14:paraId="2FD83BEB" w14:textId="77777777" w:rsidR="00C4593B" w:rsidRDefault="00CB6974">
            <w:r>
              <w:rPr>
                <w:sz w:val="20"/>
                <w:szCs w:val="20"/>
              </w:rPr>
              <w:t>05_Domain_Distribution.png</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Pr>
          <w:p w14:paraId="2FD83BEC" w14:textId="77777777" w:rsidR="00C4593B" w:rsidRDefault="00CB6974">
            <w:r>
              <w:rPr>
                <w:sz w:val="20"/>
                <w:szCs w:val="20"/>
              </w:rPr>
              <w:t>Visualization</w:t>
            </w:r>
          </w:p>
        </w:tc>
        <w:tc>
          <w:tcPr>
            <w:tcW w:w="3360" w:type="dxa"/>
            <w:tcBorders>
              <w:top w:val="single" w:sz="4" w:space="0" w:color="CCDDEE"/>
              <w:left w:val="single" w:sz="4" w:space="0" w:color="CCDDEE"/>
              <w:bottom w:val="single" w:sz="4" w:space="0" w:color="CCDDEE"/>
              <w:right w:val="single" w:sz="4" w:space="0" w:color="CCDDEE"/>
            </w:tcBorders>
            <w:shd w:val="clear" w:color="auto" w:fill="FFFFFF"/>
          </w:tcPr>
          <w:p w14:paraId="2FD83BED" w14:textId="77777777" w:rsidR="00C4593B" w:rsidRDefault="00CB6974">
            <w:r>
              <w:rPr>
                <w:sz w:val="20"/>
                <w:szCs w:val="20"/>
              </w:rPr>
              <w:t>Sections 5, 6 (Insights 2, 5), 8</w:t>
            </w:r>
          </w:p>
        </w:tc>
      </w:tr>
      <w:tr w:rsidR="00C4593B" w14:paraId="2FD83BF3" w14:textId="77777777">
        <w:tc>
          <w:tcPr>
            <w:tcW w:w="600" w:type="dxa"/>
            <w:tcBorders>
              <w:top w:val="single" w:sz="4" w:space="0" w:color="CCDDEE"/>
              <w:left w:val="single" w:sz="4" w:space="0" w:color="CCDDEE"/>
              <w:bottom w:val="single" w:sz="4" w:space="0" w:color="CCDDEE"/>
              <w:right w:val="single" w:sz="4" w:space="0" w:color="CCDDEE"/>
            </w:tcBorders>
            <w:shd w:val="clear" w:color="auto" w:fill="F2F7FC"/>
          </w:tcPr>
          <w:p w14:paraId="2FD83BEF" w14:textId="77777777" w:rsidR="00C4593B" w:rsidRDefault="00CB6974">
            <w:pPr>
              <w:jc w:val="center"/>
            </w:pPr>
            <w:r>
              <w:rPr>
                <w:sz w:val="20"/>
                <w:szCs w:val="20"/>
              </w:rPr>
              <w:t>7</w:t>
            </w:r>
          </w:p>
        </w:tc>
        <w:tc>
          <w:tcPr>
            <w:tcW w:w="3600" w:type="dxa"/>
            <w:tcBorders>
              <w:top w:val="single" w:sz="4" w:space="0" w:color="CCDDEE"/>
              <w:left w:val="single" w:sz="4" w:space="0" w:color="CCDDEE"/>
              <w:bottom w:val="single" w:sz="4" w:space="0" w:color="CCDDEE"/>
              <w:right w:val="single" w:sz="4" w:space="0" w:color="CCDDEE"/>
            </w:tcBorders>
            <w:shd w:val="clear" w:color="auto" w:fill="F2F7FC"/>
          </w:tcPr>
          <w:p w14:paraId="2FD83BF0" w14:textId="77777777" w:rsidR="00C4593B" w:rsidRDefault="00CB6974">
            <w:r>
              <w:rPr>
                <w:sz w:val="20"/>
                <w:szCs w:val="20"/>
              </w:rPr>
              <w:t>06_Intelligence_Type_By_Year.png</w:t>
            </w:r>
          </w:p>
        </w:tc>
        <w:tc>
          <w:tcPr>
            <w:tcW w:w="1800" w:type="dxa"/>
            <w:tcBorders>
              <w:top w:val="single" w:sz="4" w:space="0" w:color="CCDDEE"/>
              <w:left w:val="single" w:sz="4" w:space="0" w:color="CCDDEE"/>
              <w:bottom w:val="single" w:sz="4" w:space="0" w:color="CCDDEE"/>
              <w:right w:val="single" w:sz="4" w:space="0" w:color="CCDDEE"/>
            </w:tcBorders>
            <w:shd w:val="clear" w:color="auto" w:fill="F2F7FC"/>
          </w:tcPr>
          <w:p w14:paraId="2FD83BF1" w14:textId="77777777" w:rsidR="00C4593B" w:rsidRDefault="00CB6974">
            <w:r>
              <w:rPr>
                <w:sz w:val="20"/>
                <w:szCs w:val="20"/>
              </w:rPr>
              <w:t>Visualization</w:t>
            </w:r>
          </w:p>
        </w:tc>
        <w:tc>
          <w:tcPr>
            <w:tcW w:w="3360" w:type="dxa"/>
            <w:tcBorders>
              <w:top w:val="single" w:sz="4" w:space="0" w:color="CCDDEE"/>
              <w:left w:val="single" w:sz="4" w:space="0" w:color="CCDDEE"/>
              <w:bottom w:val="single" w:sz="4" w:space="0" w:color="CCDDEE"/>
              <w:right w:val="single" w:sz="4" w:space="0" w:color="CCDDEE"/>
            </w:tcBorders>
            <w:shd w:val="clear" w:color="auto" w:fill="F2F7FC"/>
          </w:tcPr>
          <w:p w14:paraId="2FD83BF2" w14:textId="77777777" w:rsidR="00C4593B" w:rsidRDefault="00CB6974">
            <w:r>
              <w:rPr>
                <w:sz w:val="20"/>
                <w:szCs w:val="20"/>
              </w:rPr>
              <w:t>Sections 5, 6 (Insight 2), 8</w:t>
            </w:r>
          </w:p>
        </w:tc>
      </w:tr>
      <w:tr w:rsidR="00C4593B" w14:paraId="2FD83BF8" w14:textId="77777777">
        <w:tc>
          <w:tcPr>
            <w:tcW w:w="600" w:type="dxa"/>
            <w:tcBorders>
              <w:top w:val="single" w:sz="4" w:space="0" w:color="CCDDEE"/>
              <w:left w:val="single" w:sz="4" w:space="0" w:color="CCDDEE"/>
              <w:bottom w:val="single" w:sz="4" w:space="0" w:color="CCDDEE"/>
              <w:right w:val="single" w:sz="4" w:space="0" w:color="CCDDEE"/>
            </w:tcBorders>
            <w:shd w:val="clear" w:color="auto" w:fill="FFFFFF"/>
          </w:tcPr>
          <w:p w14:paraId="2FD83BF4" w14:textId="77777777" w:rsidR="00C4593B" w:rsidRDefault="00CB6974">
            <w:pPr>
              <w:jc w:val="center"/>
            </w:pPr>
            <w:r>
              <w:rPr>
                <w:sz w:val="20"/>
                <w:szCs w:val="20"/>
              </w:rPr>
              <w:t>8</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14:paraId="2FD83BF5" w14:textId="77777777" w:rsidR="00C4593B" w:rsidRDefault="00CB6974">
            <w:r>
              <w:rPr>
                <w:sz w:val="20"/>
                <w:szCs w:val="20"/>
              </w:rPr>
              <w:t>07_Domain_Intelligence_Heatmap.png</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Pr>
          <w:p w14:paraId="2FD83BF6" w14:textId="77777777" w:rsidR="00C4593B" w:rsidRDefault="00CB6974">
            <w:r>
              <w:rPr>
                <w:sz w:val="20"/>
                <w:szCs w:val="20"/>
              </w:rPr>
              <w:t>Visualization</w:t>
            </w:r>
          </w:p>
        </w:tc>
        <w:tc>
          <w:tcPr>
            <w:tcW w:w="3360" w:type="dxa"/>
            <w:tcBorders>
              <w:top w:val="single" w:sz="4" w:space="0" w:color="CCDDEE"/>
              <w:left w:val="single" w:sz="4" w:space="0" w:color="CCDDEE"/>
              <w:bottom w:val="single" w:sz="4" w:space="0" w:color="CCDDEE"/>
              <w:right w:val="single" w:sz="4" w:space="0" w:color="CCDDEE"/>
            </w:tcBorders>
            <w:shd w:val="clear" w:color="auto" w:fill="FFFFFF"/>
          </w:tcPr>
          <w:p w14:paraId="2FD83BF7" w14:textId="77777777" w:rsidR="00C4593B" w:rsidRDefault="00CB6974">
            <w:r>
              <w:rPr>
                <w:sz w:val="20"/>
                <w:szCs w:val="20"/>
              </w:rPr>
              <w:t>Sections 5, 6 (Insights 1, 5), 8</w:t>
            </w:r>
          </w:p>
        </w:tc>
      </w:tr>
      <w:tr w:rsidR="00C4593B" w14:paraId="2FD83BFD" w14:textId="77777777">
        <w:tc>
          <w:tcPr>
            <w:tcW w:w="600" w:type="dxa"/>
            <w:tcBorders>
              <w:top w:val="single" w:sz="4" w:space="0" w:color="CCDDEE"/>
              <w:left w:val="single" w:sz="4" w:space="0" w:color="CCDDEE"/>
              <w:bottom w:val="single" w:sz="4" w:space="0" w:color="CCDDEE"/>
              <w:right w:val="single" w:sz="4" w:space="0" w:color="CCDDEE"/>
            </w:tcBorders>
            <w:shd w:val="clear" w:color="auto" w:fill="F2F7FC"/>
          </w:tcPr>
          <w:p w14:paraId="2FD83BF9" w14:textId="77777777" w:rsidR="00C4593B" w:rsidRDefault="00CB6974">
            <w:pPr>
              <w:jc w:val="center"/>
            </w:pPr>
            <w:r>
              <w:rPr>
                <w:sz w:val="20"/>
                <w:szCs w:val="20"/>
              </w:rPr>
              <w:t>9</w:t>
            </w:r>
          </w:p>
        </w:tc>
        <w:tc>
          <w:tcPr>
            <w:tcW w:w="3600" w:type="dxa"/>
            <w:tcBorders>
              <w:top w:val="single" w:sz="4" w:space="0" w:color="CCDDEE"/>
              <w:left w:val="single" w:sz="4" w:space="0" w:color="CCDDEE"/>
              <w:bottom w:val="single" w:sz="4" w:space="0" w:color="CCDDEE"/>
              <w:right w:val="single" w:sz="4" w:space="0" w:color="CCDDEE"/>
            </w:tcBorders>
            <w:shd w:val="clear" w:color="auto" w:fill="F2F7FC"/>
          </w:tcPr>
          <w:p w14:paraId="2FD83BFA" w14:textId="77777777" w:rsidR="00C4593B" w:rsidRDefault="00CB6974">
            <w:r>
              <w:rPr>
                <w:sz w:val="20"/>
                <w:szCs w:val="20"/>
              </w:rPr>
              <w:t>08_Pricing_Model_Distribution.png</w:t>
            </w:r>
          </w:p>
        </w:tc>
        <w:tc>
          <w:tcPr>
            <w:tcW w:w="1800" w:type="dxa"/>
            <w:tcBorders>
              <w:top w:val="single" w:sz="4" w:space="0" w:color="CCDDEE"/>
              <w:left w:val="single" w:sz="4" w:space="0" w:color="CCDDEE"/>
              <w:bottom w:val="single" w:sz="4" w:space="0" w:color="CCDDEE"/>
              <w:right w:val="single" w:sz="4" w:space="0" w:color="CCDDEE"/>
            </w:tcBorders>
            <w:shd w:val="clear" w:color="auto" w:fill="F2F7FC"/>
          </w:tcPr>
          <w:p w14:paraId="2FD83BFB" w14:textId="77777777" w:rsidR="00C4593B" w:rsidRDefault="00CB6974">
            <w:r>
              <w:rPr>
                <w:sz w:val="20"/>
                <w:szCs w:val="20"/>
              </w:rPr>
              <w:t>Visualization</w:t>
            </w:r>
          </w:p>
        </w:tc>
        <w:tc>
          <w:tcPr>
            <w:tcW w:w="3360" w:type="dxa"/>
            <w:tcBorders>
              <w:top w:val="single" w:sz="4" w:space="0" w:color="CCDDEE"/>
              <w:left w:val="single" w:sz="4" w:space="0" w:color="CCDDEE"/>
              <w:bottom w:val="single" w:sz="4" w:space="0" w:color="CCDDEE"/>
              <w:right w:val="single" w:sz="4" w:space="0" w:color="CCDDEE"/>
            </w:tcBorders>
            <w:shd w:val="clear" w:color="auto" w:fill="F2F7FC"/>
          </w:tcPr>
          <w:p w14:paraId="2FD83BFC" w14:textId="77777777" w:rsidR="00C4593B" w:rsidRDefault="00CB6974">
            <w:r>
              <w:rPr>
                <w:sz w:val="20"/>
                <w:szCs w:val="20"/>
              </w:rPr>
              <w:t>Sections 6 (Insight 3), 7, 8</w:t>
            </w:r>
          </w:p>
        </w:tc>
      </w:tr>
      <w:tr w:rsidR="00C4593B" w14:paraId="2FD83C02" w14:textId="77777777">
        <w:tc>
          <w:tcPr>
            <w:tcW w:w="600" w:type="dxa"/>
            <w:tcBorders>
              <w:top w:val="single" w:sz="4" w:space="0" w:color="CCDDEE"/>
              <w:left w:val="single" w:sz="4" w:space="0" w:color="CCDDEE"/>
              <w:bottom w:val="single" w:sz="4" w:space="0" w:color="CCDDEE"/>
              <w:right w:val="single" w:sz="4" w:space="0" w:color="CCDDEE"/>
            </w:tcBorders>
            <w:shd w:val="clear" w:color="auto" w:fill="FFFFFF"/>
          </w:tcPr>
          <w:p w14:paraId="2FD83BFE" w14:textId="77777777" w:rsidR="00C4593B" w:rsidRDefault="00CB6974">
            <w:pPr>
              <w:jc w:val="center"/>
            </w:pPr>
            <w:r>
              <w:rPr>
                <w:sz w:val="20"/>
                <w:szCs w:val="20"/>
              </w:rPr>
              <w:t>10</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14:paraId="2FD83BFF" w14:textId="77777777" w:rsidR="00C4593B" w:rsidRDefault="00CB6974">
            <w:r>
              <w:rPr>
                <w:sz w:val="20"/>
                <w:szCs w:val="20"/>
              </w:rPr>
              <w:t>09_API_Availability_Distribution.png</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Pr>
          <w:p w14:paraId="2FD83C00" w14:textId="77777777" w:rsidR="00C4593B" w:rsidRDefault="00CB6974">
            <w:r>
              <w:rPr>
                <w:sz w:val="20"/>
                <w:szCs w:val="20"/>
              </w:rPr>
              <w:t>Visualization</w:t>
            </w:r>
          </w:p>
        </w:tc>
        <w:tc>
          <w:tcPr>
            <w:tcW w:w="3360" w:type="dxa"/>
            <w:tcBorders>
              <w:top w:val="single" w:sz="4" w:space="0" w:color="CCDDEE"/>
              <w:left w:val="single" w:sz="4" w:space="0" w:color="CCDDEE"/>
              <w:bottom w:val="single" w:sz="4" w:space="0" w:color="CCDDEE"/>
              <w:right w:val="single" w:sz="4" w:space="0" w:color="CCDDEE"/>
            </w:tcBorders>
            <w:shd w:val="clear" w:color="auto" w:fill="FFFFFF"/>
          </w:tcPr>
          <w:p w14:paraId="2FD83C01" w14:textId="77777777" w:rsidR="00C4593B" w:rsidRDefault="00CB6974">
            <w:r>
              <w:rPr>
                <w:sz w:val="20"/>
                <w:szCs w:val="20"/>
              </w:rPr>
              <w:t>Sections 6 (Insight 4), 7, 8</w:t>
            </w:r>
          </w:p>
        </w:tc>
      </w:tr>
      <w:tr w:rsidR="00C4593B" w14:paraId="2FD83C07" w14:textId="77777777">
        <w:tc>
          <w:tcPr>
            <w:tcW w:w="600" w:type="dxa"/>
            <w:tcBorders>
              <w:top w:val="single" w:sz="4" w:space="0" w:color="CCDDEE"/>
              <w:left w:val="single" w:sz="4" w:space="0" w:color="CCDDEE"/>
              <w:bottom w:val="single" w:sz="4" w:space="0" w:color="CCDDEE"/>
              <w:right w:val="single" w:sz="4" w:space="0" w:color="CCDDEE"/>
            </w:tcBorders>
            <w:shd w:val="clear" w:color="auto" w:fill="F2F7FC"/>
          </w:tcPr>
          <w:p w14:paraId="2FD83C03" w14:textId="77777777" w:rsidR="00C4593B" w:rsidRDefault="00CB6974">
            <w:pPr>
              <w:jc w:val="center"/>
            </w:pPr>
            <w:r>
              <w:rPr>
                <w:sz w:val="20"/>
                <w:szCs w:val="20"/>
              </w:rPr>
              <w:t>11</w:t>
            </w:r>
          </w:p>
        </w:tc>
        <w:tc>
          <w:tcPr>
            <w:tcW w:w="3600" w:type="dxa"/>
            <w:tcBorders>
              <w:top w:val="single" w:sz="4" w:space="0" w:color="CCDDEE"/>
              <w:left w:val="single" w:sz="4" w:space="0" w:color="CCDDEE"/>
              <w:bottom w:val="single" w:sz="4" w:space="0" w:color="CCDDEE"/>
              <w:right w:val="single" w:sz="4" w:space="0" w:color="CCDDEE"/>
            </w:tcBorders>
            <w:shd w:val="clear" w:color="auto" w:fill="F2F7FC"/>
          </w:tcPr>
          <w:p w14:paraId="2FD83C04" w14:textId="77777777" w:rsidR="00C4593B" w:rsidRDefault="00CB6974">
            <w:r>
              <w:rPr>
                <w:sz w:val="20"/>
                <w:szCs w:val="20"/>
              </w:rPr>
              <w:t>10_Annual_Product_Launches.png</w:t>
            </w:r>
          </w:p>
        </w:tc>
        <w:tc>
          <w:tcPr>
            <w:tcW w:w="1800" w:type="dxa"/>
            <w:tcBorders>
              <w:top w:val="single" w:sz="4" w:space="0" w:color="CCDDEE"/>
              <w:left w:val="single" w:sz="4" w:space="0" w:color="CCDDEE"/>
              <w:bottom w:val="single" w:sz="4" w:space="0" w:color="CCDDEE"/>
              <w:right w:val="single" w:sz="4" w:space="0" w:color="CCDDEE"/>
            </w:tcBorders>
            <w:shd w:val="clear" w:color="auto" w:fill="F2F7FC"/>
          </w:tcPr>
          <w:p w14:paraId="2FD83C05" w14:textId="77777777" w:rsidR="00C4593B" w:rsidRDefault="00CB6974">
            <w:r>
              <w:rPr>
                <w:sz w:val="20"/>
                <w:szCs w:val="20"/>
              </w:rPr>
              <w:t>Visualization</w:t>
            </w:r>
          </w:p>
        </w:tc>
        <w:tc>
          <w:tcPr>
            <w:tcW w:w="3360" w:type="dxa"/>
            <w:tcBorders>
              <w:top w:val="single" w:sz="4" w:space="0" w:color="CCDDEE"/>
              <w:left w:val="single" w:sz="4" w:space="0" w:color="CCDDEE"/>
              <w:bottom w:val="single" w:sz="4" w:space="0" w:color="CCDDEE"/>
              <w:right w:val="single" w:sz="4" w:space="0" w:color="CCDDEE"/>
            </w:tcBorders>
            <w:shd w:val="clear" w:color="auto" w:fill="F2F7FC"/>
          </w:tcPr>
          <w:p w14:paraId="2FD83C06" w14:textId="77777777" w:rsidR="00C4593B" w:rsidRDefault="00CB6974">
            <w:r>
              <w:rPr>
                <w:sz w:val="20"/>
                <w:szCs w:val="20"/>
              </w:rPr>
              <w:t>Sections 5, 8</w:t>
            </w:r>
          </w:p>
        </w:tc>
      </w:tr>
      <w:tr w:rsidR="00C4593B" w14:paraId="2FD83C0C" w14:textId="77777777">
        <w:tc>
          <w:tcPr>
            <w:tcW w:w="600" w:type="dxa"/>
            <w:tcBorders>
              <w:top w:val="single" w:sz="4" w:space="0" w:color="CCDDEE"/>
              <w:left w:val="single" w:sz="4" w:space="0" w:color="CCDDEE"/>
              <w:bottom w:val="single" w:sz="4" w:space="0" w:color="CCDDEE"/>
              <w:right w:val="single" w:sz="4" w:space="0" w:color="CCDDEE"/>
            </w:tcBorders>
            <w:shd w:val="clear" w:color="auto" w:fill="FFFFFF"/>
          </w:tcPr>
          <w:p w14:paraId="2FD83C08" w14:textId="77777777" w:rsidR="00C4593B" w:rsidRDefault="00CB6974">
            <w:pPr>
              <w:jc w:val="center"/>
            </w:pPr>
            <w:r>
              <w:rPr>
                <w:sz w:val="20"/>
                <w:szCs w:val="20"/>
              </w:rPr>
              <w:lastRenderedPageBreak/>
              <w:t>12</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14:paraId="2FD83C09" w14:textId="28DE58DF" w:rsidR="00C4593B" w:rsidRDefault="00CB6974">
            <w:r>
              <w:rPr>
                <w:sz w:val="20"/>
                <w:szCs w:val="20"/>
              </w:rPr>
              <w:t>11_</w:t>
            </w:r>
            <w:r w:rsidR="007855E6">
              <w:rPr>
                <w:sz w:val="20"/>
                <w:szCs w:val="20"/>
              </w:rPr>
              <w:t>GenAI</w:t>
            </w:r>
            <w:r>
              <w:rPr>
                <w:sz w:val="20"/>
                <w:szCs w:val="20"/>
              </w:rPr>
              <w:t xml:space="preserve"> Labs - Visual Analysis.png</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Pr>
          <w:p w14:paraId="2FD83C0A" w14:textId="77777777" w:rsidR="00C4593B" w:rsidRDefault="00CB6974">
            <w:proofErr w:type="spellStart"/>
            <w:r>
              <w:rPr>
                <w:sz w:val="20"/>
                <w:szCs w:val="20"/>
              </w:rPr>
              <w:t>QuickSuite</w:t>
            </w:r>
            <w:proofErr w:type="spellEnd"/>
            <w:r>
              <w:rPr>
                <w:sz w:val="20"/>
                <w:szCs w:val="20"/>
              </w:rPr>
              <w:t xml:space="preserve"> analysis</w:t>
            </w:r>
          </w:p>
        </w:tc>
        <w:tc>
          <w:tcPr>
            <w:tcW w:w="3360" w:type="dxa"/>
            <w:tcBorders>
              <w:top w:val="single" w:sz="4" w:space="0" w:color="CCDDEE"/>
              <w:left w:val="single" w:sz="4" w:space="0" w:color="CCDDEE"/>
              <w:bottom w:val="single" w:sz="4" w:space="0" w:color="CCDDEE"/>
              <w:right w:val="single" w:sz="4" w:space="0" w:color="CCDDEE"/>
            </w:tcBorders>
            <w:shd w:val="clear" w:color="auto" w:fill="FFFFFF"/>
          </w:tcPr>
          <w:p w14:paraId="2FD83C0B" w14:textId="77777777" w:rsidR="00C4593B" w:rsidRDefault="00CB6974">
            <w:r>
              <w:rPr>
                <w:sz w:val="20"/>
                <w:szCs w:val="20"/>
              </w:rPr>
              <w:t>Sections 4, 8</w:t>
            </w:r>
          </w:p>
        </w:tc>
      </w:tr>
      <w:tr w:rsidR="00C4593B" w14:paraId="2FD83C11" w14:textId="77777777">
        <w:tc>
          <w:tcPr>
            <w:tcW w:w="600" w:type="dxa"/>
            <w:tcBorders>
              <w:top w:val="single" w:sz="4" w:space="0" w:color="CCDDEE"/>
              <w:left w:val="single" w:sz="4" w:space="0" w:color="CCDDEE"/>
              <w:bottom w:val="single" w:sz="4" w:space="0" w:color="CCDDEE"/>
              <w:right w:val="single" w:sz="4" w:space="0" w:color="CCDDEE"/>
            </w:tcBorders>
            <w:shd w:val="clear" w:color="auto" w:fill="F2F7FC"/>
          </w:tcPr>
          <w:p w14:paraId="2FD83C0D" w14:textId="77777777" w:rsidR="00C4593B" w:rsidRDefault="00CB6974">
            <w:pPr>
              <w:jc w:val="center"/>
            </w:pPr>
            <w:r>
              <w:rPr>
                <w:sz w:val="20"/>
                <w:szCs w:val="20"/>
              </w:rPr>
              <w:t>13</w:t>
            </w:r>
          </w:p>
        </w:tc>
        <w:tc>
          <w:tcPr>
            <w:tcW w:w="3600" w:type="dxa"/>
            <w:tcBorders>
              <w:top w:val="single" w:sz="4" w:space="0" w:color="CCDDEE"/>
              <w:left w:val="single" w:sz="4" w:space="0" w:color="CCDDEE"/>
              <w:bottom w:val="single" w:sz="4" w:space="0" w:color="CCDDEE"/>
              <w:right w:val="single" w:sz="4" w:space="0" w:color="CCDDEE"/>
            </w:tcBorders>
            <w:shd w:val="clear" w:color="auto" w:fill="F2F7FC"/>
          </w:tcPr>
          <w:p w14:paraId="2FD83C0E" w14:textId="77777777" w:rsidR="00C4593B" w:rsidRDefault="00CB6974">
            <w:r>
              <w:rPr>
                <w:sz w:val="20"/>
                <w:szCs w:val="20"/>
              </w:rPr>
              <w:t>12_Research_Chat_Result.png</w:t>
            </w:r>
          </w:p>
        </w:tc>
        <w:tc>
          <w:tcPr>
            <w:tcW w:w="1800" w:type="dxa"/>
            <w:tcBorders>
              <w:top w:val="single" w:sz="4" w:space="0" w:color="CCDDEE"/>
              <w:left w:val="single" w:sz="4" w:space="0" w:color="CCDDEE"/>
              <w:bottom w:val="single" w:sz="4" w:space="0" w:color="CCDDEE"/>
              <w:right w:val="single" w:sz="4" w:space="0" w:color="CCDDEE"/>
            </w:tcBorders>
            <w:shd w:val="clear" w:color="auto" w:fill="F2F7FC"/>
          </w:tcPr>
          <w:p w14:paraId="2FD83C0F" w14:textId="77777777" w:rsidR="00C4593B" w:rsidRDefault="00CB6974">
            <w:r>
              <w:rPr>
                <w:sz w:val="20"/>
                <w:szCs w:val="20"/>
              </w:rPr>
              <w:t>Quick Research evidence</w:t>
            </w:r>
          </w:p>
        </w:tc>
        <w:tc>
          <w:tcPr>
            <w:tcW w:w="3360" w:type="dxa"/>
            <w:tcBorders>
              <w:top w:val="single" w:sz="4" w:space="0" w:color="CCDDEE"/>
              <w:left w:val="single" w:sz="4" w:space="0" w:color="CCDDEE"/>
              <w:bottom w:val="single" w:sz="4" w:space="0" w:color="CCDDEE"/>
              <w:right w:val="single" w:sz="4" w:space="0" w:color="CCDDEE"/>
            </w:tcBorders>
            <w:shd w:val="clear" w:color="auto" w:fill="F2F7FC"/>
          </w:tcPr>
          <w:p w14:paraId="2FD83C10" w14:textId="77777777" w:rsidR="00C4593B" w:rsidRDefault="00CB6974">
            <w:r>
              <w:rPr>
                <w:sz w:val="20"/>
                <w:szCs w:val="20"/>
              </w:rPr>
              <w:t>Sections 4, 8</w:t>
            </w:r>
          </w:p>
        </w:tc>
      </w:tr>
      <w:tr w:rsidR="00C4593B" w14:paraId="2FD83C16" w14:textId="77777777">
        <w:tc>
          <w:tcPr>
            <w:tcW w:w="600" w:type="dxa"/>
            <w:tcBorders>
              <w:top w:val="single" w:sz="4" w:space="0" w:color="CCDDEE"/>
              <w:left w:val="single" w:sz="4" w:space="0" w:color="CCDDEE"/>
              <w:bottom w:val="single" w:sz="4" w:space="0" w:color="CCDDEE"/>
              <w:right w:val="single" w:sz="4" w:space="0" w:color="CCDDEE"/>
            </w:tcBorders>
            <w:shd w:val="clear" w:color="auto" w:fill="FFFFFF"/>
          </w:tcPr>
          <w:p w14:paraId="2FD83C12" w14:textId="77777777" w:rsidR="00C4593B" w:rsidRDefault="00CB6974">
            <w:pPr>
              <w:jc w:val="center"/>
            </w:pPr>
            <w:r>
              <w:rPr>
                <w:sz w:val="20"/>
                <w:szCs w:val="20"/>
              </w:rPr>
              <w:t>14</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14:paraId="2FD83C13" w14:textId="77777777" w:rsidR="00C4593B" w:rsidRDefault="00CB6974">
            <w:r>
              <w:rPr>
                <w:sz w:val="20"/>
                <w:szCs w:val="20"/>
              </w:rPr>
              <w:t>13_Research_Report.png</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Pr>
          <w:p w14:paraId="2FD83C14" w14:textId="77777777" w:rsidR="00C4593B" w:rsidRDefault="00CB6974">
            <w:r>
              <w:rPr>
                <w:sz w:val="20"/>
                <w:szCs w:val="20"/>
              </w:rPr>
              <w:t>Quick Research output</w:t>
            </w:r>
          </w:p>
        </w:tc>
        <w:tc>
          <w:tcPr>
            <w:tcW w:w="3360" w:type="dxa"/>
            <w:tcBorders>
              <w:top w:val="single" w:sz="4" w:space="0" w:color="CCDDEE"/>
              <w:left w:val="single" w:sz="4" w:space="0" w:color="CCDDEE"/>
              <w:bottom w:val="single" w:sz="4" w:space="0" w:color="CCDDEE"/>
              <w:right w:val="single" w:sz="4" w:space="0" w:color="CCDDEE"/>
            </w:tcBorders>
            <w:shd w:val="clear" w:color="auto" w:fill="FFFFFF"/>
          </w:tcPr>
          <w:p w14:paraId="2FD83C15" w14:textId="77777777" w:rsidR="00C4593B" w:rsidRDefault="00CB6974">
            <w:r>
              <w:rPr>
                <w:sz w:val="20"/>
                <w:szCs w:val="20"/>
              </w:rPr>
              <w:t>Sections 4, 8</w:t>
            </w:r>
          </w:p>
        </w:tc>
      </w:tr>
    </w:tbl>
    <w:p w14:paraId="2FD83C17" w14:textId="77777777" w:rsidR="00C4593B" w:rsidRDefault="00C4593B">
      <w:pPr>
        <w:spacing w:after="200"/>
      </w:pPr>
    </w:p>
    <w:p w14:paraId="2FD83C18" w14:textId="4CBA83C0" w:rsidR="00C4593B" w:rsidRDefault="00CB6974">
      <w:pPr>
        <w:pStyle w:val="BodyText"/>
      </w:pPr>
      <w:r>
        <w:rPr>
          <w:b/>
          <w:bCs/>
        </w:rPr>
        <w:t xml:space="preserve">Primary Source: </w:t>
      </w:r>
      <w:r>
        <w:t xml:space="preserve">Generative AI Market &amp; Competitive Intelligence Dataset.csv — 19,329 records (2022–2025), </w:t>
      </w:r>
      <w:proofErr w:type="spellStart"/>
      <w:r>
        <w:t>analyzed</w:t>
      </w:r>
      <w:proofErr w:type="spellEnd"/>
      <w:r>
        <w:t xml:space="preserve"> via Amazon </w:t>
      </w:r>
      <w:proofErr w:type="spellStart"/>
      <w:r>
        <w:t>QuickSuite</w:t>
      </w:r>
      <w:proofErr w:type="spellEnd"/>
      <w:r>
        <w:t xml:space="preserve"> </w:t>
      </w:r>
      <w:proofErr w:type="spellStart"/>
      <w:r>
        <w:t>CodeInterpreter</w:t>
      </w:r>
      <w:proofErr w:type="spellEnd"/>
      <w:r>
        <w:t xml:space="preserve"> using the full dataset with no sampling and no filters. Verification date: </w:t>
      </w:r>
      <w:r w:rsidR="008E0F52">
        <w:t>October 3, 2026</w:t>
      </w:r>
      <w:r>
        <w:t>.</w:t>
      </w:r>
    </w:p>
    <w:p w14:paraId="2FD83C19" w14:textId="77777777" w:rsidR="00C4593B" w:rsidRDefault="00CB6974">
      <w:pPr>
        <w:pStyle w:val="BodyText"/>
      </w:pPr>
      <w:r>
        <w:rPr>
          <w:b/>
          <w:bCs/>
        </w:rPr>
        <w:t xml:space="preserve">Secondary Source: </w:t>
      </w:r>
      <w:r>
        <w:t xml:space="preserve">Quick Research report (exploratory, sample-based, approximately 161 records). Used for external market context and hypothesis generation only. Where findings conflicted with full-dataset verification, the full-dataset results are authoritative. Exploratory findings are </w:t>
      </w:r>
      <w:proofErr w:type="spellStart"/>
      <w:r>
        <w:t>labeled</w:t>
      </w:r>
      <w:proofErr w:type="spellEnd"/>
      <w:r>
        <w:t xml:space="preserve"> [EXPLORATORY SIGNAL]; superseded findings are </w:t>
      </w:r>
      <w:proofErr w:type="spellStart"/>
      <w:r>
        <w:t>labeled</w:t>
      </w:r>
      <w:proofErr w:type="spellEnd"/>
      <w:r>
        <w:t xml:space="preserve"> [SUPERSEDED].</w:t>
      </w:r>
    </w:p>
    <w:p w14:paraId="2FD83C1A" w14:textId="403DBCF6" w:rsidR="00C4593B" w:rsidRDefault="00CB6974">
      <w:pPr>
        <w:pStyle w:val="BodyText"/>
      </w:pPr>
      <w:r>
        <w:rPr>
          <w:b/>
          <w:bCs/>
        </w:rPr>
        <w:t xml:space="preserve">Prepared for: </w:t>
      </w:r>
      <w:r>
        <w:t xml:space="preserve">Udacity Nanodegree Project 2 | Student: </w:t>
      </w:r>
      <w:r w:rsidR="00E70501">
        <w:t>Mukilan C</w:t>
      </w:r>
      <w:r>
        <w:t xml:space="preserve"> | </w:t>
      </w:r>
      <w:r w:rsidR="00EB5274">
        <w:t>October 2026</w:t>
      </w:r>
    </w:p>
    <w:sectPr w:rsidR="00C4593B">
      <w:headerReference w:type="default" r:id="rId7"/>
      <w:footerReference w:type="default" r:id="rId8"/>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5AFB" w14:textId="77777777" w:rsidR="00860F15" w:rsidRDefault="00860F15">
      <w:pPr>
        <w:spacing w:after="0"/>
      </w:pPr>
      <w:r>
        <w:separator/>
      </w:r>
    </w:p>
  </w:endnote>
  <w:endnote w:type="continuationSeparator" w:id="0">
    <w:p w14:paraId="2089A310" w14:textId="77777777" w:rsidR="00860F15" w:rsidRDefault="00860F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3C1C" w14:textId="0A936715" w:rsidR="00C4593B" w:rsidRDefault="00CB6974">
    <w:pPr>
      <w:pBdr>
        <w:top w:val="single" w:sz="4" w:space="0" w:color="CCCCCC"/>
      </w:pBdr>
      <w:jc w:val="center"/>
    </w:pPr>
    <w:r>
      <w:rPr>
        <w:color w:val="555555"/>
        <w:sz w:val="18"/>
        <w:szCs w:val="18"/>
      </w:rPr>
      <w:t xml:space="preserve">Generative AI Products / Generative AI Market | 19,329 Records (2022–2025)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82CA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B82CA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8F78B" w14:textId="77777777" w:rsidR="00860F15" w:rsidRDefault="00860F15">
      <w:pPr>
        <w:spacing w:after="0"/>
      </w:pPr>
      <w:r>
        <w:separator/>
      </w:r>
    </w:p>
  </w:footnote>
  <w:footnote w:type="continuationSeparator" w:id="0">
    <w:p w14:paraId="08FD6F2F" w14:textId="77777777" w:rsidR="00860F15" w:rsidRDefault="00860F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3C1B" w14:textId="5AF380F0" w:rsidR="00C4593B" w:rsidRDefault="007855E6">
    <w:pPr>
      <w:pBdr>
        <w:bottom w:val="single" w:sz="4" w:space="0" w:color="CCCCCC"/>
      </w:pBdr>
      <w:jc w:val="center"/>
    </w:pPr>
    <w:r>
      <w:rPr>
        <w:color w:val="555555"/>
        <w:sz w:val="18"/>
        <w:szCs w:val="18"/>
      </w:rPr>
      <w:t>GenAI</w:t>
    </w:r>
    <w:r w:rsidR="00CB6974">
      <w:rPr>
        <w:color w:val="555555"/>
        <w:sz w:val="18"/>
        <w:szCs w:val="18"/>
      </w:rPr>
      <w:t xml:space="preserve"> Labs | Generative AI Market Intelligence Analysis |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66C"/>
    <w:multiLevelType w:val="hybridMultilevel"/>
    <w:tmpl w:val="D03AE77E"/>
    <w:lvl w:ilvl="0" w:tplc="5EC067C4">
      <w:start w:val="1"/>
      <w:numFmt w:val="decimal"/>
      <w:lvlText w:val="%1."/>
      <w:lvlJc w:val="left"/>
      <w:pPr>
        <w:ind w:left="720" w:hanging="360"/>
      </w:pPr>
    </w:lvl>
    <w:lvl w:ilvl="1" w:tplc="4A028CEE">
      <w:numFmt w:val="decimal"/>
      <w:lvlText w:val=""/>
      <w:lvlJc w:val="left"/>
    </w:lvl>
    <w:lvl w:ilvl="2" w:tplc="F99CA1CA">
      <w:numFmt w:val="decimal"/>
      <w:lvlText w:val=""/>
      <w:lvlJc w:val="left"/>
    </w:lvl>
    <w:lvl w:ilvl="3" w:tplc="5372BF98">
      <w:numFmt w:val="decimal"/>
      <w:lvlText w:val=""/>
      <w:lvlJc w:val="left"/>
    </w:lvl>
    <w:lvl w:ilvl="4" w:tplc="DC3ECED8">
      <w:numFmt w:val="decimal"/>
      <w:lvlText w:val=""/>
      <w:lvlJc w:val="left"/>
    </w:lvl>
    <w:lvl w:ilvl="5" w:tplc="B0D086F2">
      <w:numFmt w:val="decimal"/>
      <w:lvlText w:val=""/>
      <w:lvlJc w:val="left"/>
    </w:lvl>
    <w:lvl w:ilvl="6" w:tplc="73FC1FD6">
      <w:numFmt w:val="decimal"/>
      <w:lvlText w:val=""/>
      <w:lvlJc w:val="left"/>
    </w:lvl>
    <w:lvl w:ilvl="7" w:tplc="BC2C81BE">
      <w:numFmt w:val="decimal"/>
      <w:lvlText w:val=""/>
      <w:lvlJc w:val="left"/>
    </w:lvl>
    <w:lvl w:ilvl="8" w:tplc="CD109CC8">
      <w:numFmt w:val="decimal"/>
      <w:lvlText w:val=""/>
      <w:lvlJc w:val="left"/>
    </w:lvl>
  </w:abstractNum>
  <w:abstractNum w:abstractNumId="1" w15:restartNumberingAfterBreak="0">
    <w:nsid w:val="13986B22"/>
    <w:multiLevelType w:val="hybridMultilevel"/>
    <w:tmpl w:val="82F2E166"/>
    <w:lvl w:ilvl="0" w:tplc="C05CFF5A">
      <w:start w:val="1"/>
      <w:numFmt w:val="bullet"/>
      <w:lvlText w:val="•"/>
      <w:lvlJc w:val="left"/>
      <w:pPr>
        <w:ind w:left="720" w:hanging="360"/>
      </w:pPr>
    </w:lvl>
    <w:lvl w:ilvl="1" w:tplc="A342C344">
      <w:numFmt w:val="decimal"/>
      <w:lvlText w:val=""/>
      <w:lvlJc w:val="left"/>
    </w:lvl>
    <w:lvl w:ilvl="2" w:tplc="AB349364">
      <w:numFmt w:val="decimal"/>
      <w:lvlText w:val=""/>
      <w:lvlJc w:val="left"/>
    </w:lvl>
    <w:lvl w:ilvl="3" w:tplc="E866334A">
      <w:numFmt w:val="decimal"/>
      <w:lvlText w:val=""/>
      <w:lvlJc w:val="left"/>
    </w:lvl>
    <w:lvl w:ilvl="4" w:tplc="09463E96">
      <w:numFmt w:val="decimal"/>
      <w:lvlText w:val=""/>
      <w:lvlJc w:val="left"/>
    </w:lvl>
    <w:lvl w:ilvl="5" w:tplc="5EB49596">
      <w:numFmt w:val="decimal"/>
      <w:lvlText w:val=""/>
      <w:lvlJc w:val="left"/>
    </w:lvl>
    <w:lvl w:ilvl="6" w:tplc="2AAA11F8">
      <w:numFmt w:val="decimal"/>
      <w:lvlText w:val=""/>
      <w:lvlJc w:val="left"/>
    </w:lvl>
    <w:lvl w:ilvl="7" w:tplc="CBF037E6">
      <w:numFmt w:val="decimal"/>
      <w:lvlText w:val=""/>
      <w:lvlJc w:val="left"/>
    </w:lvl>
    <w:lvl w:ilvl="8" w:tplc="043847A0">
      <w:numFmt w:val="decimal"/>
      <w:lvlText w:val=""/>
      <w:lvlJc w:val="left"/>
    </w:lvl>
  </w:abstractNum>
  <w:abstractNum w:abstractNumId="2" w15:restartNumberingAfterBreak="0">
    <w:nsid w:val="14A10D9E"/>
    <w:multiLevelType w:val="hybridMultilevel"/>
    <w:tmpl w:val="0C8CDC40"/>
    <w:lvl w:ilvl="0" w:tplc="2A80E532">
      <w:start w:val="1"/>
      <w:numFmt w:val="decimal"/>
      <w:lvlText w:val="%1."/>
      <w:lvlJc w:val="left"/>
      <w:pPr>
        <w:ind w:left="720" w:hanging="360"/>
      </w:pPr>
    </w:lvl>
    <w:lvl w:ilvl="1" w:tplc="612656E4">
      <w:numFmt w:val="decimal"/>
      <w:lvlText w:val=""/>
      <w:lvlJc w:val="left"/>
    </w:lvl>
    <w:lvl w:ilvl="2" w:tplc="C5C4654C">
      <w:numFmt w:val="decimal"/>
      <w:lvlText w:val=""/>
      <w:lvlJc w:val="left"/>
    </w:lvl>
    <w:lvl w:ilvl="3" w:tplc="8F9A926A">
      <w:numFmt w:val="decimal"/>
      <w:lvlText w:val=""/>
      <w:lvlJc w:val="left"/>
    </w:lvl>
    <w:lvl w:ilvl="4" w:tplc="81CAA6CC">
      <w:numFmt w:val="decimal"/>
      <w:lvlText w:val=""/>
      <w:lvlJc w:val="left"/>
    </w:lvl>
    <w:lvl w:ilvl="5" w:tplc="705E1F5C">
      <w:numFmt w:val="decimal"/>
      <w:lvlText w:val=""/>
      <w:lvlJc w:val="left"/>
    </w:lvl>
    <w:lvl w:ilvl="6" w:tplc="7926174A">
      <w:numFmt w:val="decimal"/>
      <w:lvlText w:val=""/>
      <w:lvlJc w:val="left"/>
    </w:lvl>
    <w:lvl w:ilvl="7" w:tplc="E2AEE424">
      <w:numFmt w:val="decimal"/>
      <w:lvlText w:val=""/>
      <w:lvlJc w:val="left"/>
    </w:lvl>
    <w:lvl w:ilvl="8" w:tplc="F09656AE">
      <w:numFmt w:val="decimal"/>
      <w:lvlText w:val=""/>
      <w:lvlJc w:val="left"/>
    </w:lvl>
  </w:abstractNum>
  <w:abstractNum w:abstractNumId="3" w15:restartNumberingAfterBreak="0">
    <w:nsid w:val="14F81C35"/>
    <w:multiLevelType w:val="hybridMultilevel"/>
    <w:tmpl w:val="A738C296"/>
    <w:lvl w:ilvl="0" w:tplc="83A27338">
      <w:start w:val="1"/>
      <w:numFmt w:val="bullet"/>
      <w:lvlText w:val="●"/>
      <w:lvlJc w:val="left"/>
      <w:pPr>
        <w:ind w:left="720" w:hanging="360"/>
      </w:pPr>
    </w:lvl>
    <w:lvl w:ilvl="1" w:tplc="B21449C6">
      <w:start w:val="1"/>
      <w:numFmt w:val="bullet"/>
      <w:lvlText w:val="○"/>
      <w:lvlJc w:val="left"/>
      <w:pPr>
        <w:ind w:left="1440" w:hanging="360"/>
      </w:pPr>
    </w:lvl>
    <w:lvl w:ilvl="2" w:tplc="9E606D30">
      <w:start w:val="1"/>
      <w:numFmt w:val="bullet"/>
      <w:lvlText w:val="■"/>
      <w:lvlJc w:val="left"/>
      <w:pPr>
        <w:ind w:left="2160" w:hanging="360"/>
      </w:pPr>
    </w:lvl>
    <w:lvl w:ilvl="3" w:tplc="21BCB5B6">
      <w:start w:val="1"/>
      <w:numFmt w:val="bullet"/>
      <w:lvlText w:val="●"/>
      <w:lvlJc w:val="left"/>
      <w:pPr>
        <w:ind w:left="2880" w:hanging="360"/>
      </w:pPr>
    </w:lvl>
    <w:lvl w:ilvl="4" w:tplc="8392F008">
      <w:start w:val="1"/>
      <w:numFmt w:val="bullet"/>
      <w:lvlText w:val="○"/>
      <w:lvlJc w:val="left"/>
      <w:pPr>
        <w:ind w:left="3600" w:hanging="360"/>
      </w:pPr>
    </w:lvl>
    <w:lvl w:ilvl="5" w:tplc="FC2CDD76">
      <w:start w:val="1"/>
      <w:numFmt w:val="bullet"/>
      <w:lvlText w:val="■"/>
      <w:lvlJc w:val="left"/>
      <w:pPr>
        <w:ind w:left="4320" w:hanging="360"/>
      </w:pPr>
    </w:lvl>
    <w:lvl w:ilvl="6" w:tplc="824AF0C6">
      <w:start w:val="1"/>
      <w:numFmt w:val="bullet"/>
      <w:lvlText w:val="●"/>
      <w:lvlJc w:val="left"/>
      <w:pPr>
        <w:ind w:left="5040" w:hanging="360"/>
      </w:pPr>
    </w:lvl>
    <w:lvl w:ilvl="7" w:tplc="63CC115E">
      <w:start w:val="1"/>
      <w:numFmt w:val="bullet"/>
      <w:lvlText w:val="●"/>
      <w:lvlJc w:val="left"/>
      <w:pPr>
        <w:ind w:left="5760" w:hanging="360"/>
      </w:pPr>
    </w:lvl>
    <w:lvl w:ilvl="8" w:tplc="82B4CFC8">
      <w:start w:val="1"/>
      <w:numFmt w:val="bullet"/>
      <w:lvlText w:val="●"/>
      <w:lvlJc w:val="left"/>
      <w:pPr>
        <w:ind w:left="6480" w:hanging="360"/>
      </w:pPr>
    </w:lvl>
  </w:abstractNum>
  <w:abstractNum w:abstractNumId="4" w15:restartNumberingAfterBreak="0">
    <w:nsid w:val="3B725515"/>
    <w:multiLevelType w:val="hybridMultilevel"/>
    <w:tmpl w:val="7A569A78"/>
    <w:lvl w:ilvl="0" w:tplc="9E56B138">
      <w:start w:val="1"/>
      <w:numFmt w:val="decimal"/>
      <w:lvlText w:val="%1."/>
      <w:lvlJc w:val="left"/>
      <w:pPr>
        <w:ind w:left="720" w:hanging="360"/>
      </w:pPr>
    </w:lvl>
    <w:lvl w:ilvl="1" w:tplc="56046394">
      <w:numFmt w:val="decimal"/>
      <w:lvlText w:val=""/>
      <w:lvlJc w:val="left"/>
    </w:lvl>
    <w:lvl w:ilvl="2" w:tplc="AAB8F4F6">
      <w:numFmt w:val="decimal"/>
      <w:lvlText w:val=""/>
      <w:lvlJc w:val="left"/>
    </w:lvl>
    <w:lvl w:ilvl="3" w:tplc="4D6EE348">
      <w:numFmt w:val="decimal"/>
      <w:lvlText w:val=""/>
      <w:lvlJc w:val="left"/>
    </w:lvl>
    <w:lvl w:ilvl="4" w:tplc="FCF85332">
      <w:numFmt w:val="decimal"/>
      <w:lvlText w:val=""/>
      <w:lvlJc w:val="left"/>
    </w:lvl>
    <w:lvl w:ilvl="5" w:tplc="0282A1A6">
      <w:numFmt w:val="decimal"/>
      <w:lvlText w:val=""/>
      <w:lvlJc w:val="left"/>
    </w:lvl>
    <w:lvl w:ilvl="6" w:tplc="CA5CBA38">
      <w:numFmt w:val="decimal"/>
      <w:lvlText w:val=""/>
      <w:lvlJc w:val="left"/>
    </w:lvl>
    <w:lvl w:ilvl="7" w:tplc="66D8082A">
      <w:numFmt w:val="decimal"/>
      <w:lvlText w:val=""/>
      <w:lvlJc w:val="left"/>
    </w:lvl>
    <w:lvl w:ilvl="8" w:tplc="871494D8">
      <w:numFmt w:val="decimal"/>
      <w:lvlText w:val=""/>
      <w:lvlJc w:val="left"/>
    </w:lvl>
  </w:abstractNum>
  <w:abstractNum w:abstractNumId="5" w15:restartNumberingAfterBreak="0">
    <w:nsid w:val="40BA655F"/>
    <w:multiLevelType w:val="hybridMultilevel"/>
    <w:tmpl w:val="66D803C0"/>
    <w:lvl w:ilvl="0" w:tplc="50B0016A">
      <w:start w:val="1"/>
      <w:numFmt w:val="decimal"/>
      <w:lvlText w:val="%1."/>
      <w:lvlJc w:val="left"/>
      <w:pPr>
        <w:ind w:left="720" w:hanging="360"/>
      </w:pPr>
    </w:lvl>
    <w:lvl w:ilvl="1" w:tplc="79C85CBA">
      <w:numFmt w:val="decimal"/>
      <w:lvlText w:val=""/>
      <w:lvlJc w:val="left"/>
    </w:lvl>
    <w:lvl w:ilvl="2" w:tplc="BD1A4046">
      <w:numFmt w:val="decimal"/>
      <w:lvlText w:val=""/>
      <w:lvlJc w:val="left"/>
    </w:lvl>
    <w:lvl w:ilvl="3" w:tplc="3B1E6094">
      <w:numFmt w:val="decimal"/>
      <w:lvlText w:val=""/>
      <w:lvlJc w:val="left"/>
    </w:lvl>
    <w:lvl w:ilvl="4" w:tplc="66C61CE6">
      <w:numFmt w:val="decimal"/>
      <w:lvlText w:val=""/>
      <w:lvlJc w:val="left"/>
    </w:lvl>
    <w:lvl w:ilvl="5" w:tplc="2E8AA898">
      <w:numFmt w:val="decimal"/>
      <w:lvlText w:val=""/>
      <w:lvlJc w:val="left"/>
    </w:lvl>
    <w:lvl w:ilvl="6" w:tplc="6CF091C2">
      <w:numFmt w:val="decimal"/>
      <w:lvlText w:val=""/>
      <w:lvlJc w:val="left"/>
    </w:lvl>
    <w:lvl w:ilvl="7" w:tplc="21D07884">
      <w:numFmt w:val="decimal"/>
      <w:lvlText w:val=""/>
      <w:lvlJc w:val="left"/>
    </w:lvl>
    <w:lvl w:ilvl="8" w:tplc="DE9A7928">
      <w:numFmt w:val="decimal"/>
      <w:lvlText w:val=""/>
      <w:lvlJc w:val="left"/>
    </w:lvl>
  </w:abstractNum>
  <w:abstractNum w:abstractNumId="6" w15:restartNumberingAfterBreak="0">
    <w:nsid w:val="52CD3739"/>
    <w:multiLevelType w:val="hybridMultilevel"/>
    <w:tmpl w:val="71A8AFEE"/>
    <w:lvl w:ilvl="0" w:tplc="DAB4BCC4">
      <w:start w:val="1"/>
      <w:numFmt w:val="decimal"/>
      <w:lvlText w:val="%1."/>
      <w:lvlJc w:val="left"/>
      <w:pPr>
        <w:ind w:left="720" w:hanging="360"/>
      </w:pPr>
    </w:lvl>
    <w:lvl w:ilvl="1" w:tplc="520851A4">
      <w:numFmt w:val="decimal"/>
      <w:lvlText w:val=""/>
      <w:lvlJc w:val="left"/>
    </w:lvl>
    <w:lvl w:ilvl="2" w:tplc="5FE6650C">
      <w:numFmt w:val="decimal"/>
      <w:lvlText w:val=""/>
      <w:lvlJc w:val="left"/>
    </w:lvl>
    <w:lvl w:ilvl="3" w:tplc="F35C9536">
      <w:numFmt w:val="decimal"/>
      <w:lvlText w:val=""/>
      <w:lvlJc w:val="left"/>
    </w:lvl>
    <w:lvl w:ilvl="4" w:tplc="DC30A42A">
      <w:numFmt w:val="decimal"/>
      <w:lvlText w:val=""/>
      <w:lvlJc w:val="left"/>
    </w:lvl>
    <w:lvl w:ilvl="5" w:tplc="6DCA5F78">
      <w:numFmt w:val="decimal"/>
      <w:lvlText w:val=""/>
      <w:lvlJc w:val="left"/>
    </w:lvl>
    <w:lvl w:ilvl="6" w:tplc="F8961D8E">
      <w:numFmt w:val="decimal"/>
      <w:lvlText w:val=""/>
      <w:lvlJc w:val="left"/>
    </w:lvl>
    <w:lvl w:ilvl="7" w:tplc="576AD7E0">
      <w:numFmt w:val="decimal"/>
      <w:lvlText w:val=""/>
      <w:lvlJc w:val="left"/>
    </w:lvl>
    <w:lvl w:ilvl="8" w:tplc="35E604FA">
      <w:numFmt w:val="decimal"/>
      <w:lvlText w:val=""/>
      <w:lvlJc w:val="left"/>
    </w:lvl>
  </w:abstractNum>
  <w:abstractNum w:abstractNumId="7" w15:restartNumberingAfterBreak="0">
    <w:nsid w:val="6D7161E1"/>
    <w:multiLevelType w:val="hybridMultilevel"/>
    <w:tmpl w:val="9FAC337E"/>
    <w:lvl w:ilvl="0" w:tplc="B8AAFE14">
      <w:start w:val="1"/>
      <w:numFmt w:val="decimal"/>
      <w:lvlText w:val="%1."/>
      <w:lvlJc w:val="left"/>
      <w:pPr>
        <w:ind w:left="720" w:hanging="360"/>
      </w:pPr>
    </w:lvl>
    <w:lvl w:ilvl="1" w:tplc="106A1878">
      <w:numFmt w:val="decimal"/>
      <w:lvlText w:val=""/>
      <w:lvlJc w:val="left"/>
    </w:lvl>
    <w:lvl w:ilvl="2" w:tplc="FCB42DA2">
      <w:numFmt w:val="decimal"/>
      <w:lvlText w:val=""/>
      <w:lvlJc w:val="left"/>
    </w:lvl>
    <w:lvl w:ilvl="3" w:tplc="2850DF20">
      <w:numFmt w:val="decimal"/>
      <w:lvlText w:val=""/>
      <w:lvlJc w:val="left"/>
    </w:lvl>
    <w:lvl w:ilvl="4" w:tplc="6D26D7C4">
      <w:numFmt w:val="decimal"/>
      <w:lvlText w:val=""/>
      <w:lvlJc w:val="left"/>
    </w:lvl>
    <w:lvl w:ilvl="5" w:tplc="370041BC">
      <w:numFmt w:val="decimal"/>
      <w:lvlText w:val=""/>
      <w:lvlJc w:val="left"/>
    </w:lvl>
    <w:lvl w:ilvl="6" w:tplc="5DA28714">
      <w:numFmt w:val="decimal"/>
      <w:lvlText w:val=""/>
      <w:lvlJc w:val="left"/>
    </w:lvl>
    <w:lvl w:ilvl="7" w:tplc="7F100FE2">
      <w:numFmt w:val="decimal"/>
      <w:lvlText w:val=""/>
      <w:lvlJc w:val="left"/>
    </w:lvl>
    <w:lvl w:ilvl="8" w:tplc="D80E19EE">
      <w:numFmt w:val="decimal"/>
      <w:lvlText w:val=""/>
      <w:lvlJc w:val="left"/>
    </w:lvl>
  </w:abstractNum>
  <w:abstractNum w:abstractNumId="8" w15:restartNumberingAfterBreak="0">
    <w:nsid w:val="6F0323CF"/>
    <w:multiLevelType w:val="hybridMultilevel"/>
    <w:tmpl w:val="D75451AE"/>
    <w:lvl w:ilvl="0" w:tplc="FD4CE4CA">
      <w:start w:val="1"/>
      <w:numFmt w:val="decimal"/>
      <w:lvlText w:val="%1."/>
      <w:lvlJc w:val="left"/>
      <w:pPr>
        <w:ind w:left="720" w:hanging="360"/>
      </w:pPr>
    </w:lvl>
    <w:lvl w:ilvl="1" w:tplc="C38EA008">
      <w:numFmt w:val="decimal"/>
      <w:lvlText w:val=""/>
      <w:lvlJc w:val="left"/>
    </w:lvl>
    <w:lvl w:ilvl="2" w:tplc="C6D2FA3E">
      <w:numFmt w:val="decimal"/>
      <w:lvlText w:val=""/>
      <w:lvlJc w:val="left"/>
    </w:lvl>
    <w:lvl w:ilvl="3" w:tplc="C9A8A5C4">
      <w:numFmt w:val="decimal"/>
      <w:lvlText w:val=""/>
      <w:lvlJc w:val="left"/>
    </w:lvl>
    <w:lvl w:ilvl="4" w:tplc="C67E429E">
      <w:numFmt w:val="decimal"/>
      <w:lvlText w:val=""/>
      <w:lvlJc w:val="left"/>
    </w:lvl>
    <w:lvl w:ilvl="5" w:tplc="316A27B4">
      <w:numFmt w:val="decimal"/>
      <w:lvlText w:val=""/>
      <w:lvlJc w:val="left"/>
    </w:lvl>
    <w:lvl w:ilvl="6" w:tplc="87649822">
      <w:numFmt w:val="decimal"/>
      <w:lvlText w:val=""/>
      <w:lvlJc w:val="left"/>
    </w:lvl>
    <w:lvl w:ilvl="7" w:tplc="F20683E2">
      <w:numFmt w:val="decimal"/>
      <w:lvlText w:val=""/>
      <w:lvlJc w:val="left"/>
    </w:lvl>
    <w:lvl w:ilvl="8" w:tplc="19202ECA">
      <w:numFmt w:val="decimal"/>
      <w:lvlText w:val=""/>
      <w:lvlJc w:val="left"/>
    </w:lvl>
  </w:abstractNum>
  <w:num w:numId="1" w16cid:durableId="1420441069">
    <w:abstractNumId w:val="3"/>
    <w:lvlOverride w:ilvl="0">
      <w:startOverride w:val="1"/>
    </w:lvlOverride>
  </w:num>
  <w:num w:numId="2" w16cid:durableId="769548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93B"/>
    <w:rsid w:val="00066F68"/>
    <w:rsid w:val="00153897"/>
    <w:rsid w:val="00220AFA"/>
    <w:rsid w:val="00411189"/>
    <w:rsid w:val="004C7C12"/>
    <w:rsid w:val="005B1F6C"/>
    <w:rsid w:val="006B3C85"/>
    <w:rsid w:val="006C7D7C"/>
    <w:rsid w:val="006D793C"/>
    <w:rsid w:val="007855E6"/>
    <w:rsid w:val="00847C71"/>
    <w:rsid w:val="00860F15"/>
    <w:rsid w:val="008E0F52"/>
    <w:rsid w:val="00945FE6"/>
    <w:rsid w:val="00A71EA6"/>
    <w:rsid w:val="00B82CA4"/>
    <w:rsid w:val="00C4593B"/>
    <w:rsid w:val="00CB6974"/>
    <w:rsid w:val="00E70501"/>
    <w:rsid w:val="00EB5274"/>
    <w:rsid w:val="00F45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3866"/>
  <w15:docId w15:val="{5E8DDFDE-10B2-4AF0-8A2C-9ACFFD67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outlineLvl w:val="0"/>
    </w:pPr>
    <w:rPr>
      <w:b/>
      <w:bCs/>
      <w:color w:val="1F3864"/>
      <w:sz w:val="30"/>
      <w:szCs w:val="30"/>
    </w:rPr>
  </w:style>
  <w:style w:type="paragraph" w:styleId="Heading2">
    <w:name w:val="heading 2"/>
    <w:uiPriority w:val="9"/>
    <w:unhideWhenUsed/>
    <w:qFormat/>
    <w:pPr>
      <w:spacing w:before="280" w:after="120"/>
      <w:outlineLvl w:val="1"/>
    </w:pPr>
    <w:rPr>
      <w:b/>
      <w:bCs/>
      <w:color w:val="2E5F8A"/>
      <w:sz w:val="26"/>
      <w:szCs w:val="26"/>
    </w:rPr>
  </w:style>
  <w:style w:type="paragraph" w:styleId="Heading3">
    <w:name w:val="heading 3"/>
    <w:uiPriority w:val="9"/>
    <w:unhideWhenUsed/>
    <w:qFormat/>
    <w:pPr>
      <w:spacing w:before="200" w:after="100"/>
      <w:outlineLvl w:val="2"/>
    </w:pPr>
    <w:rPr>
      <w:b/>
      <w:bCs/>
      <w:color w:val="3A7AB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Title"/>
    <w:qFormat/>
    <w:pPr>
      <w:spacing w:before="400" w:after="200"/>
      <w:jc w:val="center"/>
    </w:pPr>
    <w:rPr>
      <w:b/>
      <w:bCs/>
      <w:color w:val="1F3864"/>
      <w:sz w:val="44"/>
      <w:szCs w:val="44"/>
    </w:rPr>
  </w:style>
  <w:style w:type="paragraph" w:customStyle="1" w:styleId="DocSubtitle">
    <w:name w:val="DocSubtitle"/>
    <w:qFormat/>
    <w:pPr>
      <w:spacing w:after="120"/>
      <w:jc w:val="center"/>
    </w:pPr>
    <w:rPr>
      <w:color w:val="444444"/>
      <w:sz w:val="24"/>
      <w:szCs w:val="24"/>
    </w:rPr>
  </w:style>
  <w:style w:type="paragraph" w:styleId="BodyText">
    <w:name w:val="Body Text"/>
    <w:pPr>
      <w:spacing w:line="276" w:lineRule="auto"/>
    </w:pPr>
  </w:style>
  <w:style w:type="paragraph" w:styleId="Caption">
    <w:name w:val="caption"/>
    <w:pPr>
      <w:spacing w:before="60" w:after="120"/>
      <w:jc w:val="center"/>
    </w:pPr>
    <w:rPr>
      <w:i/>
      <w:iCs/>
      <w:color w:val="555555"/>
      <w:sz w:val="19"/>
      <w:szCs w:val="19"/>
    </w:rPr>
  </w:style>
  <w:style w:type="paragraph" w:customStyle="1" w:styleId="EvidenceReference">
    <w:name w:val="Evidence Reference"/>
    <w:pPr>
      <w:spacing w:before="80" w:after="80"/>
    </w:pPr>
    <w:rPr>
      <w:i/>
      <w:iCs/>
      <w:color w:val="1F6B2E"/>
      <w:sz w:val="19"/>
      <w:szCs w:val="19"/>
    </w:rPr>
  </w:style>
  <w:style w:type="paragraph" w:customStyle="1" w:styleId="LabelTag">
    <w:name w:val="Label Tag"/>
    <w:pPr>
      <w:spacing w:after="60"/>
    </w:pPr>
    <w:rPr>
      <w:b/>
      <w:bCs/>
      <w:color w:val="0B4A8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660D3B-C2C2-41B3-BA1B-5FA0766E1375}">
  <we:reference id="WA200010615" version="1.0.10036.0" store="en-us" storeType="OMEX"/>
  <we:alternateReferences/>
  <we:properties>
    <we:property name="Office.AutoShowTaskpaneWithDocument" value="true"/>
    <we:property name="conversationId" value="&quot;38b688a7-0efa-4d4e-8b22-5000d693a31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19</Pages>
  <Words>6753</Words>
  <Characters>38494</Characters>
  <Application>Microsoft Office Word</Application>
  <DocSecurity>0</DocSecurity>
  <Lines>320</Lines>
  <Paragraphs>90</Paragraphs>
  <ScaleCrop>false</ScaleCrop>
  <Company/>
  <LinksUpToDate>false</LinksUpToDate>
  <CharactersWithSpaces>45157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Umamaheswari C</cp:lastModifiedBy>
  <cp:revision>9</cp:revision>
  <dcterms:created xsi:type="dcterms:W3CDTF">2026-10-02T11:29:00Z</dcterms:created>
  <dcterms:modified xsi:type="dcterms:W3CDTF">2026-10-24T11:45:00Z</dcterms:modified>
</cp:coreProperties>
</file>